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98BCE7">
      <w:pPr>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bookmarkStart w:id="1" w:name="_GoBack"/>
      <w:r>
        <w:rPr>
          <w:rFonts w:ascii="Times New Roman" w:hAnsi="Times New Roman" w:eastAsia="Times New Roman" w:cs="Times New Roman"/>
          <w:color w:val="000000" w:themeColor="text1"/>
          <w:sz w:val="24"/>
          <w:szCs w:val="24"/>
          <w14:textFill>
            <w14:solidFill>
              <w14:schemeClr w14:val="tx1"/>
            </w14:solidFill>
          </w14:textFill>
        </w:rPr>
        <w:drawing>
          <wp:anchor distT="0" distB="0" distL="114300" distR="114300" simplePos="0" relativeHeight="251661312" behindDoc="0" locked="0" layoutInCell="1" allowOverlap="1">
            <wp:simplePos x="0" y="0"/>
            <wp:positionH relativeFrom="margin">
              <wp:posOffset>-382270</wp:posOffset>
            </wp:positionH>
            <wp:positionV relativeFrom="margin">
              <wp:posOffset>-178435</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000000" w:themeColor="text1"/>
          <w:sz w:val="24"/>
          <w:szCs w:val="24"/>
          <w14:textFill>
            <w14:solidFill>
              <w14:schemeClr w14:val="tx1"/>
            </w14:solidFill>
          </w14:textFill>
        </w:rPr>
        <w:t xml:space="preserve"> «Дальневосточный филиал Федерального государственного бюджетного образовательного учреждения высшего образования</w:t>
      </w:r>
    </w:p>
    <w:p w14:paraId="27B9BE18">
      <w:pPr>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«Всероссийская академия внешней торговли</w:t>
      </w:r>
    </w:p>
    <w:p w14:paraId="725D0731">
      <w:pPr>
        <w:spacing w:after="0" w:line="240" w:lineRule="auto"/>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             Министерства экономического развития Российской Федерации»»</w:t>
      </w:r>
    </w:p>
    <w:p w14:paraId="64627989">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r>
        <w:rPr>
          <w:color w:val="000000" w:themeColor="text1"/>
          <w14:textFill>
            <w14:solidFill>
              <w14:schemeClr w14:val="tx1"/>
            </w14:solidFill>
          </w14:textFill>
        </w:rPr>
        <w:pict>
          <v:line id="_x0000_s1035" o:spid="_x0000_s1035" o:spt="20" style="position:absolute;left:0pt;flip:y;margin-top:8.3pt;height:2.15pt;width:475.65pt;mso-position-horizontal:left;mso-position-horizontal-relative:margin;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">
            <v:path arrowok="t"/>
            <v:fill focussize="0,0"/>
            <v:stroke weight="4.5pt" linestyle="thickThin"/>
            <v:imagedata o:title=""/>
            <o:lock v:ext="edit"/>
          </v:line>
        </w:pict>
      </w:r>
    </w:p>
    <w:p w14:paraId="32B501E7">
      <w:pPr>
        <w:spacing w:after="0" w:line="240" w:lineRule="auto"/>
        <w:jc w:val="center"/>
        <w:rPr>
          <w:rFonts w:ascii="Times New Roman" w:hAnsi="Times New Roman" w:eastAsia="Calibri" w:cs="Times New Roman"/>
          <w:b/>
          <w:bCs/>
          <w:caps/>
          <w:color w:val="000000" w:themeColor="text1"/>
          <w:sz w:val="20"/>
          <w:szCs w:val="20"/>
          <w14:textFill>
            <w14:solidFill>
              <w14:schemeClr w14:val="tx1"/>
            </w14:solidFill>
          </w14:textFill>
        </w:rPr>
      </w:pPr>
    </w:p>
    <w:p w14:paraId="7256292B">
      <w:pPr>
        <w:spacing w:after="0" w:line="240" w:lineRule="auto"/>
        <w:jc w:val="center"/>
        <w:rPr>
          <w:rFonts w:ascii="Times New Roman" w:hAnsi="Times New Roman" w:eastAsia="Times New Roman" w:cs="Times New Roman"/>
          <w:b/>
          <w:color w:val="000000" w:themeColor="text1"/>
          <w14:textFill>
            <w14:solidFill>
              <w14:schemeClr w14:val="tx1"/>
            </w14:solidFill>
          </w14:textFill>
        </w:rPr>
      </w:pPr>
      <w:r>
        <w:rPr>
          <w:rFonts w:ascii="Times New Roman" w:hAnsi="Times New Roman" w:eastAsia="Times New Roman" w:cs="Times New Roman"/>
          <w:b/>
          <w:color w:val="000000" w:themeColor="text1"/>
          <w14:textFill>
            <w14:solidFill>
              <w14:schemeClr w14:val="tx1"/>
            </w14:solidFill>
          </w14:textFill>
        </w:rPr>
        <w:t>КАФЕДРА ЮРИСПРУДЕНЦИИ</w:t>
      </w:r>
    </w:p>
    <w:p w14:paraId="02106CC7">
      <w:pPr>
        <w:spacing w:after="0" w:line="240" w:lineRule="auto"/>
        <w:jc w:val="both"/>
        <w:rPr>
          <w:rFonts w:ascii="Times New Roman" w:hAnsi="Times New Roman" w:eastAsia="Times New Roman" w:cs="Times New Roman"/>
          <w:color w:val="000000" w:themeColor="text1"/>
          <w:sz w:val="20"/>
          <w:szCs w:val="20"/>
          <w14:textFill>
            <w14:solidFill>
              <w14:schemeClr w14:val="tx1"/>
            </w14:solidFill>
          </w14:textFill>
        </w:rPr>
      </w:pPr>
    </w:p>
    <w:p w14:paraId="70E7C220">
      <w:pPr>
        <w:spacing w:after="0" w:line="240" w:lineRule="auto"/>
        <w:jc w:val="right"/>
        <w:rPr>
          <w:rFonts w:ascii="Times New Roman" w:hAnsi="Times New Roman" w:eastAsia="Times New Roman" w:cs="Times New Roman"/>
          <w:color w:val="000000" w:themeColor="text1"/>
          <w:sz w:val="20"/>
          <w:szCs w:val="20"/>
          <w14:textFill>
            <w14:solidFill>
              <w14:schemeClr w14:val="tx1"/>
            </w14:solidFill>
          </w14:textFill>
        </w:rPr>
      </w:pPr>
    </w:p>
    <w:p w14:paraId="05180B64">
      <w:pPr>
        <w:spacing w:after="0" w:line="240" w:lineRule="auto"/>
        <w:jc w:val="both"/>
        <w:rPr>
          <w:rFonts w:ascii="Times New Roman" w:hAnsi="Times New Roman" w:eastAsia="Times New Roman" w:cs="Times New Roman"/>
          <w:color w:val="000000" w:themeColor="text1"/>
          <w:sz w:val="18"/>
          <w:szCs w:val="18"/>
          <w14:textFill>
            <w14:solidFill>
              <w14:schemeClr w14:val="tx1"/>
            </w14:solidFill>
          </w14:textFill>
        </w:rPr>
      </w:pPr>
    </w:p>
    <w:p w14:paraId="62FF157B">
      <w:pPr>
        <w:spacing w:after="0" w:line="240" w:lineRule="auto"/>
        <w:jc w:val="both"/>
        <w:rPr>
          <w:rFonts w:ascii="Times New Roman" w:hAnsi="Times New Roman" w:eastAsia="Times New Roman" w:cs="Times New Roman"/>
          <w:color w:val="000000" w:themeColor="text1"/>
          <w:sz w:val="20"/>
          <w:szCs w:val="20"/>
          <w14:textFill>
            <w14:solidFill>
              <w14:schemeClr w14:val="tx1"/>
            </w14:solidFill>
          </w14:textFill>
        </w:rPr>
      </w:pPr>
      <w:r>
        <w:rPr>
          <w:color w:val="000000" w:themeColor="text1"/>
          <w14:textFill>
            <w14:solidFill>
              <w14:schemeClr w14:val="tx1"/>
            </w14:solidFill>
          </w14:textFill>
        </w:rPr>
        <w:drawing>
          <wp:inline distT="0" distB="0" distL="0" distR="0">
            <wp:extent cx="5850890" cy="23431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pic:cNvPicPr>
                  </pic:nvPicPr>
                  <pic:blipFill>
                    <a:blip r:embed="rId8"/>
                    <a:stretch>
                      <a:fillRect/>
                    </a:stretch>
                  </pic:blipFill>
                  <pic:spPr>
                    <a:xfrm>
                      <a:off x="0" y="0"/>
                      <a:ext cx="5850890" cy="2343150"/>
                    </a:xfrm>
                    <a:prstGeom prst="rect">
                      <a:avLst/>
                    </a:prstGeom>
                  </pic:spPr>
                </pic:pic>
              </a:graphicData>
            </a:graphic>
          </wp:inline>
        </w:drawing>
      </w:r>
      <w:r>
        <w:rPr>
          <w:rFonts w:ascii="Times New Roman" w:hAnsi="Times New Roman" w:eastAsia="Times New Roman" w:cs="Times New Roman"/>
          <w:color w:val="000000" w:themeColor="text1"/>
          <w:sz w:val="20"/>
          <w:szCs w:val="20"/>
          <w14:textFill>
            <w14:solidFill>
              <w14:schemeClr w14:val="tx1"/>
            </w14:solidFill>
          </w14:textFill>
        </w:rPr>
        <w:t xml:space="preserve">  </w:t>
      </w:r>
    </w:p>
    <w:p w14:paraId="15DA25C6">
      <w:pPr>
        <w:spacing w:after="0" w:line="240" w:lineRule="auto"/>
        <w:jc w:val="both"/>
        <w:rPr>
          <w:rFonts w:ascii="Times New Roman" w:hAnsi="Times New Roman" w:eastAsia="Times New Roman" w:cs="Times New Roman"/>
          <w:color w:val="000000" w:themeColor="text1"/>
          <w14:textFill>
            <w14:solidFill>
              <w14:schemeClr w14:val="tx1"/>
            </w14:solidFill>
          </w14:textFill>
        </w:rPr>
      </w:pPr>
    </w:p>
    <w:p w14:paraId="0D5E0ABA">
      <w:pPr>
        <w:spacing w:after="0" w:line="240" w:lineRule="auto"/>
        <w:jc w:val="both"/>
        <w:rPr>
          <w:rFonts w:ascii="Times New Roman" w:hAnsi="Times New Roman" w:eastAsia="Times New Roman" w:cs="Times New Roman"/>
          <w:color w:val="000000" w:themeColor="text1"/>
          <w14:textFill>
            <w14:solidFill>
              <w14:schemeClr w14:val="tx1"/>
            </w14:solidFill>
          </w14:textFill>
        </w:rPr>
      </w:pPr>
    </w:p>
    <w:p w14:paraId="333EABA8">
      <w:pPr>
        <w:spacing w:after="0" w:line="240" w:lineRule="auto"/>
        <w:jc w:val="both"/>
        <w:rPr>
          <w:rFonts w:ascii="Times New Roman" w:hAnsi="Times New Roman" w:eastAsia="Times New Roman" w:cs="Times New Roman"/>
          <w:color w:val="000000" w:themeColor="text1"/>
          <w14:textFill>
            <w14:solidFill>
              <w14:schemeClr w14:val="tx1"/>
            </w14:solidFill>
          </w14:textFill>
        </w:rPr>
      </w:pPr>
    </w:p>
    <w:p w14:paraId="6795722B">
      <w:pPr>
        <w:tabs>
          <w:tab w:val="left" w:pos="4404"/>
        </w:tabs>
        <w:spacing w:after="0" w:line="240" w:lineRule="auto"/>
        <w:jc w:val="center"/>
        <w:rPr>
          <w:rFonts w:ascii="Times New Roman" w:hAnsi="Times New Roman" w:eastAsia="Times New Roman" w:cs="Times New Roman"/>
          <w:b/>
          <w:color w:val="000000" w:themeColor="text1"/>
          <w14:textFill>
            <w14:solidFill>
              <w14:schemeClr w14:val="tx1"/>
            </w14:solidFill>
          </w14:textFill>
        </w:rPr>
      </w:pPr>
    </w:p>
    <w:p w14:paraId="170BD51F">
      <w:pPr>
        <w:tabs>
          <w:tab w:val="left" w:pos="4404"/>
        </w:tabs>
        <w:spacing w:after="0" w:line="240" w:lineRule="auto"/>
        <w:jc w:val="center"/>
        <w:rPr>
          <w:rFonts w:ascii="Times New Roman" w:hAnsi="Times New Roman" w:eastAsia="Times New Roman" w:cs="Times New Roman"/>
          <w:b/>
          <w:color w:val="000000" w:themeColor="text1"/>
          <w14:textFill>
            <w14:solidFill>
              <w14:schemeClr w14:val="tx1"/>
            </w14:solidFill>
          </w14:textFill>
        </w:rPr>
      </w:pPr>
    </w:p>
    <w:p w14:paraId="41FAE466">
      <w:pPr>
        <w:tabs>
          <w:tab w:val="left" w:pos="4404"/>
        </w:tabs>
        <w:spacing w:after="0"/>
        <w:jc w:val="center"/>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color w:val="000000" w:themeColor="text1"/>
          <w:sz w:val="26"/>
          <w:szCs w:val="26"/>
          <w14:textFill>
            <w14:solidFill>
              <w14:schemeClr w14:val="tx1"/>
            </w14:solidFill>
          </w14:textFill>
        </w:rPr>
        <w:t>РАБОЧАЯ ПРОГРАММА УЧЕБНОЙ ДИСЦИПЛИНЫ</w:t>
      </w:r>
    </w:p>
    <w:p w14:paraId="21C1AD8E">
      <w:pPr>
        <w:tabs>
          <w:tab w:val="left" w:pos="4404"/>
        </w:tabs>
        <w:spacing w:after="0"/>
        <w:jc w:val="center"/>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color w:val="000000" w:themeColor="text1"/>
          <w:sz w:val="26"/>
          <w:szCs w:val="26"/>
          <w14:textFill>
            <w14:solidFill>
              <w14:schemeClr w14:val="tx1"/>
            </w14:solidFill>
          </w14:textFill>
        </w:rPr>
        <w:t>«ТРУДОВОЕ ПРАВО»</w:t>
      </w:r>
    </w:p>
    <w:p w14:paraId="5A1C0553">
      <w:pPr>
        <w:spacing w:after="0"/>
        <w:jc w:val="center"/>
        <w:rPr>
          <w:rFonts w:ascii="Times New Roman" w:hAnsi="Times New Roman" w:eastAsia="Times New Roman" w:cs="Times New Roman"/>
          <w:b/>
          <w:bCs/>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z w:val="26"/>
          <w:szCs w:val="26"/>
          <w14:textFill>
            <w14:solidFill>
              <w14:schemeClr w14:val="tx1"/>
            </w14:solidFill>
          </w14:textFill>
        </w:rPr>
        <w:t>по направлению подготовки 38.03.01 «Экономика»</w:t>
      </w:r>
    </w:p>
    <w:p w14:paraId="659BB414">
      <w:pPr>
        <w:spacing w:after="0"/>
        <w:jc w:val="center"/>
        <w:rPr>
          <w:rFonts w:ascii="Times New Roman" w:hAnsi="Times New Roman" w:eastAsia="Times New Roman" w:cs="Times New Roman"/>
          <w:b/>
          <w:bCs/>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z w:val="26"/>
          <w:szCs w:val="26"/>
          <w14:textFill>
            <w14:solidFill>
              <w14:schemeClr w14:val="tx1"/>
            </w14:solidFill>
          </w14:textFill>
        </w:rPr>
        <w:t>(уровень бакалавриата)</w:t>
      </w:r>
    </w:p>
    <w:p w14:paraId="23A779FB">
      <w:pPr>
        <w:spacing w:after="0"/>
        <w:jc w:val="center"/>
        <w:rPr>
          <w:rFonts w:ascii="Times New Roman" w:hAnsi="Times New Roman" w:eastAsia="Calibri" w:cs="Times New Roman"/>
          <w:color w:val="000000" w:themeColor="text1"/>
          <w:sz w:val="26"/>
          <w:szCs w:val="26"/>
          <w:lang w:eastAsia="en-US"/>
          <w14:textFill>
            <w14:solidFill>
              <w14:schemeClr w14:val="tx1"/>
            </w14:solidFill>
          </w14:textFill>
        </w:rPr>
      </w:pPr>
      <w:r>
        <w:rPr>
          <w:rFonts w:ascii="Times New Roman CYR" w:hAnsi="Times New Roman CYR" w:eastAsia="Calibri" w:cs="Times New Roman CYR"/>
          <w:color w:val="000000" w:themeColor="text1"/>
          <w:sz w:val="26"/>
          <w:szCs w:val="26"/>
          <w:lang w:eastAsia="en-US"/>
          <w14:textFill>
            <w14:solidFill>
              <w14:schemeClr w14:val="tx1"/>
            </w14:solidFill>
          </w14:textFill>
        </w:rPr>
        <w:t xml:space="preserve">направленность (профиль) </w:t>
      </w:r>
      <w:r>
        <w:rPr>
          <w:rFonts w:ascii="Times New Roman" w:hAnsi="Times New Roman" w:eastAsia="Calibri" w:cs="Times New Roman"/>
          <w:color w:val="000000" w:themeColor="text1"/>
          <w:sz w:val="26"/>
          <w:szCs w:val="26"/>
          <w:lang w:eastAsia="en-US"/>
          <w14:textFill>
            <w14:solidFill>
              <w14:schemeClr w14:val="tx1"/>
            </w14:solidFill>
          </w14:textFill>
        </w:rPr>
        <w:t>«</w:t>
      </w:r>
      <w:r>
        <w:rPr>
          <w:rFonts w:ascii="Times New Roman CYR" w:hAnsi="Times New Roman CYR" w:eastAsia="Calibri" w:cs="Times New Roman CYR"/>
          <w:color w:val="000000" w:themeColor="text1"/>
          <w:sz w:val="26"/>
          <w:szCs w:val="26"/>
          <w:lang w:eastAsia="en-US"/>
          <w14:textFill>
            <w14:solidFill>
              <w14:schemeClr w14:val="tx1"/>
            </w14:solidFill>
          </w14:textFill>
        </w:rPr>
        <w:t>Экономика предприятий и организаций</w:t>
      </w:r>
      <w:r>
        <w:rPr>
          <w:rFonts w:ascii="Times New Roman" w:hAnsi="Times New Roman" w:eastAsia="Calibri" w:cs="Times New Roman"/>
          <w:color w:val="000000" w:themeColor="text1"/>
          <w:sz w:val="26"/>
          <w:szCs w:val="26"/>
          <w:lang w:eastAsia="en-US"/>
          <w14:textFill>
            <w14:solidFill>
              <w14:schemeClr w14:val="tx1"/>
            </w14:solidFill>
          </w14:textFill>
        </w:rPr>
        <w:t xml:space="preserve">» </w:t>
      </w:r>
    </w:p>
    <w:p w14:paraId="5E1E97D7">
      <w:pPr>
        <w:spacing w:after="0"/>
        <w:jc w:val="center"/>
        <w:rPr>
          <w:rFonts w:ascii="Times New Roman" w:hAnsi="Times New Roman" w:eastAsia="Times New Roman" w:cs="Times New Roman"/>
          <w:b/>
          <w:bCs/>
          <w:color w:val="000000" w:themeColor="text1"/>
          <w:sz w:val="26"/>
          <w:szCs w:val="26"/>
          <w14:textFill>
            <w14:solidFill>
              <w14:schemeClr w14:val="tx1"/>
            </w14:solidFill>
          </w14:textFill>
        </w:rPr>
      </w:pPr>
      <w:r>
        <w:rPr>
          <w:rFonts w:ascii="Times New Roman CYR" w:hAnsi="Times New Roman CYR" w:eastAsia="Calibri" w:cs="Times New Roman CYR"/>
          <w:b/>
          <w:bCs/>
          <w:color w:val="000000" w:themeColor="text1"/>
          <w:sz w:val="26"/>
          <w:szCs w:val="26"/>
          <w:lang w:eastAsia="en-US"/>
          <w14:textFill>
            <w14:solidFill>
              <w14:schemeClr w14:val="tx1"/>
            </w14:solidFill>
          </w14:textFill>
        </w:rPr>
        <w:t>Форма подготовки (очная/очно-заочная)</w:t>
      </w:r>
    </w:p>
    <w:p w14:paraId="1D62DB31">
      <w:pPr>
        <w:spacing w:after="0"/>
        <w:jc w:val="center"/>
        <w:rPr>
          <w:rFonts w:ascii="Times New Roman" w:hAnsi="Times New Roman" w:eastAsia="Times New Roman" w:cs="Times New Roman"/>
          <w:b/>
          <w:bCs/>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z w:val="26"/>
          <w:szCs w:val="26"/>
          <w14:textFill>
            <w14:solidFill>
              <w14:schemeClr w14:val="tx1"/>
            </w14:solidFill>
          </w14:textFill>
        </w:rPr>
        <w:t xml:space="preserve"> (дисциплина по выбору части, формируемая участниками образовательных отношений)</w:t>
      </w:r>
    </w:p>
    <w:p w14:paraId="7871B0DB">
      <w:pPr>
        <w:tabs>
          <w:tab w:val="left" w:pos="4404"/>
        </w:tabs>
        <w:spacing w:after="0" w:line="240" w:lineRule="auto"/>
        <w:rPr>
          <w:rFonts w:ascii="Times New Roman" w:hAnsi="Times New Roman" w:eastAsia="Times New Roman" w:cs="Times New Roman"/>
          <w:color w:val="000000" w:themeColor="text1"/>
          <w:sz w:val="26"/>
          <w:szCs w:val="26"/>
          <w14:textFill>
            <w14:solidFill>
              <w14:schemeClr w14:val="tx1"/>
            </w14:solidFill>
          </w14:textFill>
        </w:rPr>
      </w:pPr>
    </w:p>
    <w:p w14:paraId="0FF5E544">
      <w:pPr>
        <w:tabs>
          <w:tab w:val="left" w:pos="4404"/>
        </w:tabs>
        <w:spacing w:after="0" w:line="240" w:lineRule="auto"/>
        <w:jc w:val="center"/>
        <w:rPr>
          <w:rFonts w:ascii="Times New Roman" w:hAnsi="Times New Roman" w:eastAsia="Times New Roman" w:cs="Times New Roman"/>
          <w:color w:val="000000" w:themeColor="text1"/>
          <w:sz w:val="28"/>
          <w:szCs w:val="28"/>
          <w14:textFill>
            <w14:solidFill>
              <w14:schemeClr w14:val="tx1"/>
            </w14:solidFill>
          </w14:textFill>
        </w:rPr>
      </w:pPr>
    </w:p>
    <w:p w14:paraId="4959A9C3">
      <w:pPr>
        <w:spacing w:after="0" w:line="240" w:lineRule="auto"/>
        <w:jc w:val="both"/>
        <w:rPr>
          <w:rFonts w:ascii="Times New Roman" w:hAnsi="Times New Roman" w:eastAsia="Times New Roman" w:cs="Times New Roman"/>
          <w:color w:val="000000" w:themeColor="text1"/>
          <w:sz w:val="20"/>
          <w:szCs w:val="20"/>
          <w14:textFill>
            <w14:solidFill>
              <w14:schemeClr w14:val="tx1"/>
            </w14:solidFill>
          </w14:textFill>
        </w:rPr>
      </w:pPr>
    </w:p>
    <w:p w14:paraId="3F59AE4E">
      <w:pPr>
        <w:tabs>
          <w:tab w:val="left" w:pos="4404"/>
        </w:tabs>
        <w:spacing w:after="0" w:line="240" w:lineRule="auto"/>
        <w:rPr>
          <w:rFonts w:ascii="Times New Roman" w:hAnsi="Times New Roman" w:eastAsia="Times New Roman" w:cs="Times New Roman"/>
          <w:color w:val="000000" w:themeColor="text1"/>
          <w:sz w:val="24"/>
          <w:szCs w:val="24"/>
          <w14:textFill>
            <w14:solidFill>
              <w14:schemeClr w14:val="tx1"/>
            </w14:solidFill>
          </w14:textFill>
        </w:rPr>
      </w:pPr>
    </w:p>
    <w:p w14:paraId="6B7AADA2">
      <w:pPr>
        <w:tabs>
          <w:tab w:val="left" w:pos="4404"/>
        </w:tabs>
        <w:spacing w:after="0" w:line="240" w:lineRule="auto"/>
        <w:rPr>
          <w:rFonts w:ascii="Times New Roman" w:hAnsi="Times New Roman" w:eastAsia="Times New Roman" w:cs="Times New Roman"/>
          <w:color w:val="000000" w:themeColor="text1"/>
          <w:sz w:val="24"/>
          <w:szCs w:val="24"/>
          <w14:textFill>
            <w14:solidFill>
              <w14:schemeClr w14:val="tx1"/>
            </w14:solidFill>
          </w14:textFill>
        </w:rPr>
      </w:pPr>
    </w:p>
    <w:p w14:paraId="71DF97BA">
      <w:pPr>
        <w:tabs>
          <w:tab w:val="left" w:pos="4404"/>
        </w:tabs>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p w14:paraId="10E6AA9B">
      <w:pPr>
        <w:tabs>
          <w:tab w:val="left" w:pos="4404"/>
        </w:tabs>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p w14:paraId="4467FFA6">
      <w:pPr>
        <w:tabs>
          <w:tab w:val="left" w:pos="4404"/>
        </w:tabs>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p w14:paraId="33559E2E">
      <w:pPr>
        <w:tabs>
          <w:tab w:val="left" w:pos="4404"/>
        </w:tabs>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p w14:paraId="0FACFA52">
      <w:pPr>
        <w:tabs>
          <w:tab w:val="left" w:pos="4404"/>
        </w:tabs>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p w14:paraId="2D1543BF">
      <w:pPr>
        <w:tabs>
          <w:tab w:val="left" w:pos="4404"/>
        </w:tabs>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p w14:paraId="354BF783">
      <w:pPr>
        <w:tabs>
          <w:tab w:val="left" w:pos="4404"/>
        </w:tabs>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p w14:paraId="054D6B54">
      <w:pPr>
        <w:tabs>
          <w:tab w:val="left" w:pos="4404"/>
        </w:tabs>
        <w:spacing w:after="0" w:line="240" w:lineRule="auto"/>
        <w:jc w:val="center"/>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Петропавловск-Камчатский</w:t>
      </w:r>
    </w:p>
    <w:p w14:paraId="2119C0B3">
      <w:pPr>
        <w:tabs>
          <w:tab w:val="left" w:pos="4404"/>
        </w:tabs>
        <w:spacing w:after="0" w:line="240" w:lineRule="auto"/>
        <w:jc w:val="center"/>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2025</w:t>
      </w:r>
    </w:p>
    <w:p w14:paraId="70B8ADD5">
      <w:pPr>
        <w:tabs>
          <w:tab w:val="left" w:pos="720"/>
        </w:tabs>
        <w:spacing w:after="0" w:line="240" w:lineRule="auto"/>
        <w:ind w:firstLine="709"/>
        <w:jc w:val="both"/>
        <w:rPr>
          <w:rFonts w:ascii="Times New Roman" w:hAnsi="Times New Roman" w:eastAsia="MS Mincho"/>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Рабочая программа по дисциплине «Трудовое право» </w:t>
      </w:r>
      <w:r>
        <w:rPr>
          <w:rFonts w:ascii="Times New Roman" w:hAnsi="Times New Roman"/>
          <w:color w:val="000000" w:themeColor="text1"/>
          <w:sz w:val="24"/>
          <w:szCs w:val="24"/>
          <w14:textFill>
            <w14:solidFill>
              <w14:schemeClr w14:val="tx1"/>
            </w14:solidFill>
          </w14:textFill>
        </w:rPr>
        <w:t xml:space="preserve">разработана </w:t>
      </w:r>
      <w:r>
        <w:rPr>
          <w:rFonts w:ascii="Times New Roman" w:hAnsi="Times New Roman" w:eastAsia="MS Mincho"/>
          <w:color w:val="000000" w:themeColor="text1"/>
          <w:sz w:val="24"/>
          <w:szCs w:val="24"/>
          <w14:textFill>
            <w14:solidFill>
              <w14:schemeClr w14:val="tx1"/>
            </w14:solidFill>
          </w14:textFill>
        </w:rPr>
        <w:t>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954 от 12.08.2020г. и Приказом Минобразования РФ № 245 от 06.04.2021г.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2B84E335">
      <w:pPr>
        <w:tabs>
          <w:tab w:val="left" w:pos="720"/>
        </w:tabs>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p>
    <w:p w14:paraId="57D826AB">
      <w:pPr>
        <w:suppressAutoHyphens/>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Составитель</w:t>
      </w:r>
      <w:r>
        <w:rPr>
          <w:rFonts w:ascii="Times New Roman" w:hAnsi="Times New Roman" w:eastAsia="Calibri" w:cs="Times New Roman"/>
          <w:color w:val="000000" w:themeColor="text1"/>
          <w:sz w:val="24"/>
          <w:szCs w:val="24"/>
          <w14:textFill>
            <w14:solidFill>
              <w14:schemeClr w14:val="tx1"/>
            </w14:solidFill>
          </w14:textFill>
        </w:rPr>
        <w:t xml:space="preserve">: </w:t>
      </w:r>
      <w:r>
        <w:rPr>
          <w:rFonts w:ascii="Times New Roman" w:hAnsi="Times New Roman" w:eastAsia="Calibri" w:cs="Times New Roman"/>
          <w:color w:val="000000" w:themeColor="text1"/>
          <w:sz w:val="24"/>
          <w:szCs w:val="24"/>
          <w14:textFill>
            <w14:solidFill>
              <w14:schemeClr w14:val="tx1"/>
            </w14:solidFill>
          </w14:textFill>
        </w:rPr>
        <w:t>Барсукова Л.И. доцент кафедры юриспруденции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канд. юрид. наук, доцент</w:t>
      </w:r>
    </w:p>
    <w:p w14:paraId="65273D48">
      <w:pPr>
        <w:spacing w:after="0" w:line="240" w:lineRule="auto"/>
        <w:jc w:val="both"/>
        <w:rPr>
          <w:rFonts w:ascii="Times New Roman" w:hAnsi="Times New Roman" w:eastAsia="Times New Roman" w:cs="Times New Roman"/>
          <w:color w:val="000000" w:themeColor="text1"/>
          <w:sz w:val="24"/>
          <w:szCs w:val="24"/>
          <w14:textFill>
            <w14:solidFill>
              <w14:schemeClr w14:val="tx1"/>
            </w14:solidFill>
          </w14:textFill>
        </w:rPr>
      </w:pPr>
    </w:p>
    <w:p w14:paraId="22E2C2B7">
      <w:pPr>
        <w:spacing w:after="0" w:line="240" w:lineRule="auto"/>
        <w:jc w:val="both"/>
        <w:rPr>
          <w:rFonts w:ascii="Times New Roman" w:hAnsi="Times New Roman" w:eastAsia="Times New Roman" w:cs="Times New Roman"/>
          <w:color w:val="000000" w:themeColor="text1"/>
          <w:sz w:val="24"/>
          <w:szCs w:val="24"/>
          <w14:textFill>
            <w14:solidFill>
              <w14:schemeClr w14:val="tx1"/>
            </w14:solidFill>
          </w14:textFill>
        </w:rPr>
      </w:pPr>
    </w:p>
    <w:p w14:paraId="54ED5144">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748A9ABF">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p>
    <w:p w14:paraId="211B4CAC">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p>
    <w:p w14:paraId="7FDC93A0">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p>
    <w:p w14:paraId="45074964">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p>
    <w:p w14:paraId="357A9D99">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p>
    <w:p w14:paraId="31D723AE">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p>
    <w:p w14:paraId="37CAA1B4">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p>
    <w:p w14:paraId="7F474A0A">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p>
    <w:p w14:paraId="55CB9171">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p>
    <w:p w14:paraId="20F9937A">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p>
    <w:p w14:paraId="280076D9">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p>
    <w:p w14:paraId="2EF43A47">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p>
    <w:p w14:paraId="31B226E2">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p>
    <w:p w14:paraId="5CC6F5FE">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p>
    <w:p w14:paraId="07AC886C">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p>
    <w:p w14:paraId="581A4726">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p>
    <w:p w14:paraId="713CEFF5">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p>
    <w:p w14:paraId="7A868A96">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p>
    <w:p w14:paraId="22420B26">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p>
    <w:p w14:paraId="0F31017A">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p>
    <w:p w14:paraId="4D1E38BB">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p>
    <w:p w14:paraId="368C7E00">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p>
    <w:p w14:paraId="071A6C12">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p>
    <w:p w14:paraId="0146318F">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p>
    <w:p w14:paraId="3EDC75B3">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p>
    <w:p w14:paraId="3A4285EF">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p>
    <w:p w14:paraId="406CA449">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p>
    <w:p w14:paraId="723D90D6">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p>
    <w:p w14:paraId="0254167F">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p>
    <w:p w14:paraId="60CF21A3">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p>
    <w:p w14:paraId="570A27D6">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p>
    <w:p w14:paraId="7B21B0C5">
      <w:pPr>
        <w:spacing w:after="0" w:line="240" w:lineRule="auto"/>
        <w:jc w:val="center"/>
        <w:rPr>
          <w:rFonts w:ascii="Times New Roman" w:hAnsi="Times New Roman" w:eastAsia="Calibri" w:cs="Times New Roman"/>
          <w:b/>
          <w:color w:val="000000" w:themeColor="text1"/>
          <w:sz w:val="24"/>
          <w:szCs w:val="24"/>
          <w:lang w:eastAsia="en-US"/>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t>СОДЕРЖАНИЕ</w:t>
      </w:r>
    </w:p>
    <w:p w14:paraId="057F1017">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tbl>
      <w:tblPr>
        <w:tblStyle w:val="3"/>
        <w:tblW w:w="9629" w:type="dxa"/>
        <w:jc w:val="center"/>
        <w:tblLayout w:type="autofit"/>
        <w:tblCellMar>
          <w:top w:w="0" w:type="dxa"/>
          <w:left w:w="108" w:type="dxa"/>
          <w:bottom w:w="0" w:type="dxa"/>
          <w:right w:w="108" w:type="dxa"/>
        </w:tblCellMar>
      </w:tblPr>
      <w:tblGrid>
        <w:gridCol w:w="516"/>
        <w:gridCol w:w="8135"/>
        <w:gridCol w:w="978"/>
      </w:tblGrid>
      <w:tr w14:paraId="2164ED35">
        <w:tblPrEx>
          <w:tblCellMar>
            <w:top w:w="0" w:type="dxa"/>
            <w:left w:w="108" w:type="dxa"/>
            <w:bottom w:w="0" w:type="dxa"/>
            <w:right w:w="108" w:type="dxa"/>
          </w:tblCellMar>
        </w:tblPrEx>
        <w:trPr>
          <w:jc w:val="center"/>
        </w:trPr>
        <w:tc>
          <w:tcPr>
            <w:tcW w:w="516" w:type="dxa"/>
          </w:tcPr>
          <w:p w14:paraId="6AEC71F0">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lang w:eastAsia="en-US"/>
                <w14:textFill>
                  <w14:solidFill>
                    <w14:schemeClr w14:val="tx1"/>
                  </w14:solidFill>
                </w14:textFill>
              </w:rPr>
            </w:pPr>
          </w:p>
        </w:tc>
        <w:tc>
          <w:tcPr>
            <w:tcW w:w="8135" w:type="dxa"/>
          </w:tcPr>
          <w:p w14:paraId="57A5AC9C">
            <w:pPr>
              <w:spacing w:after="0" w:line="240" w:lineRule="auto"/>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Организационно-методический раздел</w:t>
            </w:r>
          </w:p>
        </w:tc>
        <w:tc>
          <w:tcPr>
            <w:tcW w:w="978" w:type="dxa"/>
          </w:tcPr>
          <w:p w14:paraId="66888745">
            <w:pPr>
              <w:spacing w:after="0" w:line="240" w:lineRule="auto"/>
              <w:jc w:val="center"/>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4</w:t>
            </w:r>
          </w:p>
        </w:tc>
      </w:tr>
      <w:tr w14:paraId="3664B881">
        <w:tblPrEx>
          <w:tblCellMar>
            <w:top w:w="0" w:type="dxa"/>
            <w:left w:w="108" w:type="dxa"/>
            <w:bottom w:w="0" w:type="dxa"/>
            <w:right w:w="108" w:type="dxa"/>
          </w:tblCellMar>
        </w:tblPrEx>
        <w:trPr>
          <w:jc w:val="center"/>
        </w:trPr>
        <w:tc>
          <w:tcPr>
            <w:tcW w:w="516" w:type="dxa"/>
          </w:tcPr>
          <w:p w14:paraId="41A4A968">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lang w:eastAsia="en-US"/>
                <w14:textFill>
                  <w14:solidFill>
                    <w14:schemeClr w14:val="tx1"/>
                  </w14:solidFill>
                </w14:textFill>
              </w:rPr>
            </w:pPr>
          </w:p>
        </w:tc>
        <w:tc>
          <w:tcPr>
            <w:tcW w:w="8135" w:type="dxa"/>
          </w:tcPr>
          <w:p w14:paraId="282D1107">
            <w:pPr>
              <w:spacing w:after="0" w:line="240" w:lineRule="auto"/>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Распределение часов дисциплины по формам и видам работ</w:t>
            </w:r>
          </w:p>
        </w:tc>
        <w:tc>
          <w:tcPr>
            <w:tcW w:w="978" w:type="dxa"/>
          </w:tcPr>
          <w:p w14:paraId="7A124CB7">
            <w:pPr>
              <w:spacing w:after="0" w:line="240" w:lineRule="auto"/>
              <w:jc w:val="center"/>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6</w:t>
            </w:r>
          </w:p>
        </w:tc>
      </w:tr>
      <w:tr w14:paraId="0D04B21E">
        <w:tblPrEx>
          <w:tblCellMar>
            <w:top w:w="0" w:type="dxa"/>
            <w:left w:w="108" w:type="dxa"/>
            <w:bottom w:w="0" w:type="dxa"/>
            <w:right w:w="108" w:type="dxa"/>
          </w:tblCellMar>
        </w:tblPrEx>
        <w:trPr>
          <w:jc w:val="center"/>
        </w:trPr>
        <w:tc>
          <w:tcPr>
            <w:tcW w:w="516" w:type="dxa"/>
          </w:tcPr>
          <w:p w14:paraId="2CF6DB2C">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lang w:eastAsia="en-US"/>
                <w14:textFill>
                  <w14:solidFill>
                    <w14:schemeClr w14:val="tx1"/>
                  </w14:solidFill>
                </w14:textFill>
              </w:rPr>
            </w:pPr>
          </w:p>
        </w:tc>
        <w:tc>
          <w:tcPr>
            <w:tcW w:w="8135" w:type="dxa"/>
          </w:tcPr>
          <w:p w14:paraId="6EB920F4">
            <w:pPr>
              <w:spacing w:after="0" w:line="240" w:lineRule="auto"/>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Структура и содержание теоретической части дисциплины</w:t>
            </w:r>
          </w:p>
        </w:tc>
        <w:tc>
          <w:tcPr>
            <w:tcW w:w="978" w:type="dxa"/>
          </w:tcPr>
          <w:p w14:paraId="4D8DD5FF">
            <w:pPr>
              <w:spacing w:after="0" w:line="240" w:lineRule="auto"/>
              <w:jc w:val="center"/>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10</w:t>
            </w:r>
          </w:p>
        </w:tc>
      </w:tr>
      <w:tr w14:paraId="633B7255">
        <w:tblPrEx>
          <w:tblCellMar>
            <w:top w:w="0" w:type="dxa"/>
            <w:left w:w="108" w:type="dxa"/>
            <w:bottom w:w="0" w:type="dxa"/>
            <w:right w:w="108" w:type="dxa"/>
          </w:tblCellMar>
        </w:tblPrEx>
        <w:trPr>
          <w:jc w:val="center"/>
        </w:trPr>
        <w:tc>
          <w:tcPr>
            <w:tcW w:w="516" w:type="dxa"/>
          </w:tcPr>
          <w:p w14:paraId="1D82AC2D">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lang w:eastAsia="en-US"/>
                <w14:textFill>
                  <w14:solidFill>
                    <w14:schemeClr w14:val="tx1"/>
                  </w14:solidFill>
                </w14:textFill>
              </w:rPr>
            </w:pPr>
          </w:p>
        </w:tc>
        <w:tc>
          <w:tcPr>
            <w:tcW w:w="8135" w:type="dxa"/>
          </w:tcPr>
          <w:p w14:paraId="64C5A583">
            <w:pPr>
              <w:spacing w:after="0" w:line="240" w:lineRule="auto"/>
              <w:jc w:val="both"/>
              <w:rPr>
                <w:rFonts w:ascii="Times New Roman" w:hAnsi="Times New Roman" w:eastAsia="Calibri" w:cs="Times New Roman"/>
                <w:color w:val="000000" w:themeColor="text1"/>
                <w:sz w:val="24"/>
                <w:szCs w:val="24"/>
                <w:lang w:eastAsia="en-US" w:bidi="ru-RU"/>
                <w14:textFill>
                  <w14:solidFill>
                    <w14:schemeClr w14:val="tx1"/>
                  </w14:solidFill>
                </w14:textFill>
              </w:rPr>
            </w:pPr>
            <w:r>
              <w:rPr>
                <w:rFonts w:ascii="Times New Roman" w:hAnsi="Times New Roman" w:eastAsia="Calibri" w:cs="Times New Roman"/>
                <w:color w:val="000000" w:themeColor="text1"/>
                <w:sz w:val="24"/>
                <w:szCs w:val="24"/>
                <w:lang w:bidi="ru-RU"/>
                <w14:textFill>
                  <w14:solidFill>
                    <w14:schemeClr w14:val="tx1"/>
                  </w14:solidFill>
                </w14:textFill>
              </w:rPr>
              <w:t>Структура и содержание практической части дисциплины</w:t>
            </w:r>
          </w:p>
        </w:tc>
        <w:tc>
          <w:tcPr>
            <w:tcW w:w="978" w:type="dxa"/>
          </w:tcPr>
          <w:p w14:paraId="3F1C100F">
            <w:pPr>
              <w:spacing w:after="0" w:line="240" w:lineRule="auto"/>
              <w:jc w:val="center"/>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19</w:t>
            </w:r>
          </w:p>
        </w:tc>
      </w:tr>
      <w:tr w14:paraId="759332E0">
        <w:tblPrEx>
          <w:tblCellMar>
            <w:top w:w="0" w:type="dxa"/>
            <w:left w:w="108" w:type="dxa"/>
            <w:bottom w:w="0" w:type="dxa"/>
            <w:right w:w="108" w:type="dxa"/>
          </w:tblCellMar>
        </w:tblPrEx>
        <w:trPr>
          <w:jc w:val="center"/>
        </w:trPr>
        <w:tc>
          <w:tcPr>
            <w:tcW w:w="516" w:type="dxa"/>
          </w:tcPr>
          <w:p w14:paraId="2AAEF06E">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lang w:eastAsia="en-US"/>
                <w14:textFill>
                  <w14:solidFill>
                    <w14:schemeClr w14:val="tx1"/>
                  </w14:solidFill>
                </w14:textFill>
              </w:rPr>
            </w:pPr>
          </w:p>
        </w:tc>
        <w:tc>
          <w:tcPr>
            <w:tcW w:w="8135" w:type="dxa"/>
          </w:tcPr>
          <w:p w14:paraId="62A66086">
            <w:pPr>
              <w:spacing w:after="0" w:line="240" w:lineRule="auto"/>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Методические указания по освоению дисциплины</w:t>
            </w:r>
          </w:p>
        </w:tc>
        <w:tc>
          <w:tcPr>
            <w:tcW w:w="978" w:type="dxa"/>
          </w:tcPr>
          <w:p w14:paraId="6BA4D702">
            <w:pPr>
              <w:spacing w:after="0" w:line="240" w:lineRule="auto"/>
              <w:jc w:val="center"/>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26</w:t>
            </w:r>
          </w:p>
        </w:tc>
      </w:tr>
      <w:tr w14:paraId="7B043E28">
        <w:tblPrEx>
          <w:tblCellMar>
            <w:top w:w="0" w:type="dxa"/>
            <w:left w:w="108" w:type="dxa"/>
            <w:bottom w:w="0" w:type="dxa"/>
            <w:right w:w="108" w:type="dxa"/>
          </w:tblCellMar>
        </w:tblPrEx>
        <w:trPr>
          <w:jc w:val="center"/>
        </w:trPr>
        <w:tc>
          <w:tcPr>
            <w:tcW w:w="516" w:type="dxa"/>
          </w:tcPr>
          <w:p w14:paraId="07BD5798">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lang w:eastAsia="en-US"/>
                <w14:textFill>
                  <w14:solidFill>
                    <w14:schemeClr w14:val="tx1"/>
                  </w14:solidFill>
                </w14:textFill>
              </w:rPr>
            </w:pPr>
          </w:p>
        </w:tc>
        <w:tc>
          <w:tcPr>
            <w:tcW w:w="8135" w:type="dxa"/>
          </w:tcPr>
          <w:p w14:paraId="65571B2B">
            <w:pPr>
              <w:spacing w:after="0" w:line="240" w:lineRule="auto"/>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Учебно-методическое обеспечение самостоятельной работы обучающихся</w:t>
            </w:r>
          </w:p>
        </w:tc>
        <w:tc>
          <w:tcPr>
            <w:tcW w:w="978" w:type="dxa"/>
          </w:tcPr>
          <w:p w14:paraId="6D185CAF">
            <w:pPr>
              <w:spacing w:after="0" w:line="240" w:lineRule="auto"/>
              <w:jc w:val="center"/>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33</w:t>
            </w:r>
          </w:p>
        </w:tc>
      </w:tr>
      <w:tr w14:paraId="484DCAB8">
        <w:tblPrEx>
          <w:tblCellMar>
            <w:top w:w="0" w:type="dxa"/>
            <w:left w:w="108" w:type="dxa"/>
            <w:bottom w:w="0" w:type="dxa"/>
            <w:right w:w="108" w:type="dxa"/>
          </w:tblCellMar>
        </w:tblPrEx>
        <w:trPr>
          <w:jc w:val="center"/>
        </w:trPr>
        <w:tc>
          <w:tcPr>
            <w:tcW w:w="516" w:type="dxa"/>
          </w:tcPr>
          <w:p w14:paraId="3472C764">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lang w:eastAsia="en-US"/>
                <w14:textFill>
                  <w14:solidFill>
                    <w14:schemeClr w14:val="tx1"/>
                  </w14:solidFill>
                </w14:textFill>
              </w:rPr>
            </w:pPr>
          </w:p>
        </w:tc>
        <w:tc>
          <w:tcPr>
            <w:tcW w:w="8135" w:type="dxa"/>
          </w:tcPr>
          <w:p w14:paraId="1E452601">
            <w:pPr>
              <w:spacing w:after="0" w:line="240" w:lineRule="auto"/>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Перечень информационных технологий и программного обеспечения</w:t>
            </w:r>
          </w:p>
        </w:tc>
        <w:tc>
          <w:tcPr>
            <w:tcW w:w="978" w:type="dxa"/>
          </w:tcPr>
          <w:p w14:paraId="420E6A65">
            <w:pPr>
              <w:spacing w:after="0" w:line="240" w:lineRule="auto"/>
              <w:jc w:val="center"/>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42</w:t>
            </w:r>
          </w:p>
        </w:tc>
      </w:tr>
      <w:tr w14:paraId="355EF301">
        <w:tblPrEx>
          <w:tblCellMar>
            <w:top w:w="0" w:type="dxa"/>
            <w:left w:w="108" w:type="dxa"/>
            <w:bottom w:w="0" w:type="dxa"/>
            <w:right w:w="108" w:type="dxa"/>
          </w:tblCellMar>
        </w:tblPrEx>
        <w:trPr>
          <w:jc w:val="center"/>
        </w:trPr>
        <w:tc>
          <w:tcPr>
            <w:tcW w:w="516" w:type="dxa"/>
          </w:tcPr>
          <w:p w14:paraId="00770C69">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lang w:eastAsia="en-US"/>
                <w14:textFill>
                  <w14:solidFill>
                    <w14:schemeClr w14:val="tx1"/>
                  </w14:solidFill>
                </w14:textFill>
              </w:rPr>
            </w:pPr>
          </w:p>
        </w:tc>
        <w:tc>
          <w:tcPr>
            <w:tcW w:w="8135" w:type="dxa"/>
          </w:tcPr>
          <w:p w14:paraId="3402BB2F">
            <w:pPr>
              <w:spacing w:after="0" w:line="240" w:lineRule="auto"/>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Материально-техническое обеспечение дисциплины</w:t>
            </w:r>
          </w:p>
        </w:tc>
        <w:tc>
          <w:tcPr>
            <w:tcW w:w="978" w:type="dxa"/>
          </w:tcPr>
          <w:p w14:paraId="785872AF">
            <w:pPr>
              <w:spacing w:after="0" w:line="240" w:lineRule="auto"/>
              <w:jc w:val="center"/>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43</w:t>
            </w:r>
          </w:p>
        </w:tc>
      </w:tr>
      <w:tr w14:paraId="0846E4AC">
        <w:tblPrEx>
          <w:tblCellMar>
            <w:top w:w="0" w:type="dxa"/>
            <w:left w:w="108" w:type="dxa"/>
            <w:bottom w:w="0" w:type="dxa"/>
            <w:right w:w="108" w:type="dxa"/>
          </w:tblCellMar>
        </w:tblPrEx>
        <w:trPr>
          <w:jc w:val="center"/>
        </w:trPr>
        <w:tc>
          <w:tcPr>
            <w:tcW w:w="516" w:type="dxa"/>
          </w:tcPr>
          <w:p w14:paraId="1914F9AB">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lang w:eastAsia="en-US"/>
                <w14:textFill>
                  <w14:solidFill>
                    <w14:schemeClr w14:val="tx1"/>
                  </w14:solidFill>
                </w14:textFill>
              </w:rPr>
            </w:pPr>
          </w:p>
        </w:tc>
        <w:tc>
          <w:tcPr>
            <w:tcW w:w="8135" w:type="dxa"/>
          </w:tcPr>
          <w:p w14:paraId="38FC528D">
            <w:pPr>
              <w:spacing w:after="0" w:line="240" w:lineRule="auto"/>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Библиографический список</w:t>
            </w:r>
          </w:p>
        </w:tc>
        <w:tc>
          <w:tcPr>
            <w:tcW w:w="978" w:type="dxa"/>
          </w:tcPr>
          <w:p w14:paraId="145E1690">
            <w:pPr>
              <w:spacing w:after="0" w:line="240" w:lineRule="auto"/>
              <w:jc w:val="center"/>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45</w:t>
            </w:r>
          </w:p>
        </w:tc>
      </w:tr>
      <w:tr w14:paraId="65BB0A38">
        <w:tblPrEx>
          <w:tblCellMar>
            <w:top w:w="0" w:type="dxa"/>
            <w:left w:w="108" w:type="dxa"/>
            <w:bottom w:w="0" w:type="dxa"/>
            <w:right w:w="108" w:type="dxa"/>
          </w:tblCellMar>
        </w:tblPrEx>
        <w:trPr>
          <w:jc w:val="center"/>
        </w:trPr>
        <w:tc>
          <w:tcPr>
            <w:tcW w:w="516" w:type="dxa"/>
          </w:tcPr>
          <w:p w14:paraId="215CDE35">
            <w:pPr>
              <w:spacing w:after="0" w:line="240" w:lineRule="auto"/>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10.</w:t>
            </w:r>
          </w:p>
        </w:tc>
        <w:tc>
          <w:tcPr>
            <w:tcW w:w="8135" w:type="dxa"/>
          </w:tcPr>
          <w:p w14:paraId="19F7B2A1">
            <w:pPr>
              <w:spacing w:after="0" w:line="240" w:lineRule="auto"/>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Оценочные средства и материалы</w:t>
            </w:r>
          </w:p>
        </w:tc>
        <w:tc>
          <w:tcPr>
            <w:tcW w:w="978" w:type="dxa"/>
          </w:tcPr>
          <w:p w14:paraId="62C72BF5">
            <w:pPr>
              <w:spacing w:after="0" w:line="240" w:lineRule="auto"/>
              <w:jc w:val="center"/>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49</w:t>
            </w:r>
          </w:p>
        </w:tc>
      </w:tr>
      <w:tr w14:paraId="45136492">
        <w:tblPrEx>
          <w:tblCellMar>
            <w:top w:w="0" w:type="dxa"/>
            <w:left w:w="108" w:type="dxa"/>
            <w:bottom w:w="0" w:type="dxa"/>
            <w:right w:w="108" w:type="dxa"/>
          </w:tblCellMar>
        </w:tblPrEx>
        <w:trPr>
          <w:jc w:val="center"/>
        </w:trPr>
        <w:tc>
          <w:tcPr>
            <w:tcW w:w="516" w:type="dxa"/>
          </w:tcPr>
          <w:p w14:paraId="60F6F479">
            <w:pPr>
              <w:spacing w:after="0" w:line="240" w:lineRule="auto"/>
              <w:contextualSpacing/>
              <w:rPr>
                <w:rFonts w:ascii="Times New Roman" w:hAnsi="Times New Roman" w:eastAsia="Calibri" w:cs="Times New Roman"/>
                <w:color w:val="000000" w:themeColor="text1"/>
                <w:sz w:val="24"/>
                <w:szCs w:val="24"/>
                <w:lang w:eastAsia="en-US"/>
                <w14:textFill>
                  <w14:solidFill>
                    <w14:schemeClr w14:val="tx1"/>
                  </w14:solidFill>
                </w14:textFill>
              </w:rPr>
            </w:pPr>
          </w:p>
        </w:tc>
        <w:tc>
          <w:tcPr>
            <w:tcW w:w="8135" w:type="dxa"/>
          </w:tcPr>
          <w:p w14:paraId="238F34F1">
            <w:pPr>
              <w:spacing w:after="0" w:line="240" w:lineRule="auto"/>
              <w:jc w:val="both"/>
              <w:rPr>
                <w:rFonts w:ascii="Times New Roman" w:hAnsi="Times New Roman" w:eastAsia="Calibri" w:cs="Times New Roman"/>
                <w:i/>
                <w:color w:val="000000" w:themeColor="text1"/>
                <w:sz w:val="24"/>
                <w:szCs w:val="24"/>
                <w:lang w:eastAsia="en-US"/>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10.1.Паспорт оценочных средств и материалов</w:t>
            </w:r>
          </w:p>
        </w:tc>
        <w:tc>
          <w:tcPr>
            <w:tcW w:w="978" w:type="dxa"/>
          </w:tcPr>
          <w:p w14:paraId="7C81A044">
            <w:pPr>
              <w:spacing w:after="0" w:line="240" w:lineRule="auto"/>
              <w:jc w:val="center"/>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50</w:t>
            </w:r>
          </w:p>
        </w:tc>
      </w:tr>
      <w:tr w14:paraId="34968D0F">
        <w:tblPrEx>
          <w:tblCellMar>
            <w:top w:w="0" w:type="dxa"/>
            <w:left w:w="108" w:type="dxa"/>
            <w:bottom w:w="0" w:type="dxa"/>
            <w:right w:w="108" w:type="dxa"/>
          </w:tblCellMar>
        </w:tblPrEx>
        <w:trPr>
          <w:jc w:val="center"/>
        </w:trPr>
        <w:tc>
          <w:tcPr>
            <w:tcW w:w="516" w:type="dxa"/>
          </w:tcPr>
          <w:p w14:paraId="7232DEA8">
            <w:pPr>
              <w:spacing w:after="0" w:line="240" w:lineRule="auto"/>
              <w:contextualSpacing/>
              <w:rPr>
                <w:rFonts w:ascii="Times New Roman" w:hAnsi="Times New Roman" w:eastAsia="Calibri" w:cs="Times New Roman"/>
                <w:color w:val="000000" w:themeColor="text1"/>
                <w:sz w:val="24"/>
                <w:szCs w:val="24"/>
                <w:lang w:eastAsia="en-US"/>
                <w14:textFill>
                  <w14:solidFill>
                    <w14:schemeClr w14:val="tx1"/>
                  </w14:solidFill>
                </w14:textFill>
              </w:rPr>
            </w:pPr>
          </w:p>
        </w:tc>
        <w:tc>
          <w:tcPr>
            <w:tcW w:w="8135" w:type="dxa"/>
          </w:tcPr>
          <w:p w14:paraId="28A7058B">
            <w:pPr>
              <w:spacing w:after="0" w:line="240" w:lineRule="auto"/>
              <w:jc w:val="both"/>
              <w:rPr>
                <w:rFonts w:ascii="Times New Roman" w:hAnsi="Times New Roman" w:eastAsia="Calibri" w:cs="Times New Roman"/>
                <w:i/>
                <w:color w:val="000000" w:themeColor="text1"/>
                <w:sz w:val="24"/>
                <w:szCs w:val="24"/>
                <w:lang w:eastAsia="en-US"/>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10.2. План-график проведения оценочных мероприятий</w:t>
            </w:r>
          </w:p>
        </w:tc>
        <w:tc>
          <w:tcPr>
            <w:tcW w:w="978" w:type="dxa"/>
          </w:tcPr>
          <w:p w14:paraId="74F16CFC">
            <w:pPr>
              <w:spacing w:after="0" w:line="240" w:lineRule="auto"/>
              <w:jc w:val="center"/>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50</w:t>
            </w:r>
          </w:p>
        </w:tc>
      </w:tr>
      <w:tr w14:paraId="1134FF1C">
        <w:tblPrEx>
          <w:tblCellMar>
            <w:top w:w="0" w:type="dxa"/>
            <w:left w:w="108" w:type="dxa"/>
            <w:bottom w:w="0" w:type="dxa"/>
            <w:right w:w="108" w:type="dxa"/>
          </w:tblCellMar>
        </w:tblPrEx>
        <w:trPr>
          <w:jc w:val="center"/>
        </w:trPr>
        <w:tc>
          <w:tcPr>
            <w:tcW w:w="516" w:type="dxa"/>
          </w:tcPr>
          <w:p w14:paraId="5DFFB0D6">
            <w:pPr>
              <w:spacing w:after="0" w:line="240" w:lineRule="auto"/>
              <w:contextualSpacing/>
              <w:rPr>
                <w:rFonts w:ascii="Times New Roman" w:hAnsi="Times New Roman" w:eastAsia="Calibri" w:cs="Times New Roman"/>
                <w:color w:val="000000" w:themeColor="text1"/>
                <w:sz w:val="24"/>
                <w:szCs w:val="24"/>
                <w:lang w:eastAsia="en-US"/>
                <w14:textFill>
                  <w14:solidFill>
                    <w14:schemeClr w14:val="tx1"/>
                  </w14:solidFill>
                </w14:textFill>
              </w:rPr>
            </w:pPr>
          </w:p>
        </w:tc>
        <w:tc>
          <w:tcPr>
            <w:tcW w:w="8135" w:type="dxa"/>
          </w:tcPr>
          <w:p w14:paraId="4B86904C">
            <w:pPr>
              <w:spacing w:after="0" w:line="24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10.3. Контрольные вопросы, выносимые на зачет</w:t>
            </w:r>
          </w:p>
        </w:tc>
        <w:tc>
          <w:tcPr>
            <w:tcW w:w="978" w:type="dxa"/>
          </w:tcPr>
          <w:p w14:paraId="552AF658">
            <w:pPr>
              <w:spacing w:after="0" w:line="240" w:lineRule="auto"/>
              <w:jc w:val="center"/>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51</w:t>
            </w:r>
          </w:p>
        </w:tc>
      </w:tr>
      <w:tr w14:paraId="31DC1BAD">
        <w:tblPrEx>
          <w:tblCellMar>
            <w:top w:w="0" w:type="dxa"/>
            <w:left w:w="108" w:type="dxa"/>
            <w:bottom w:w="0" w:type="dxa"/>
            <w:right w:w="108" w:type="dxa"/>
          </w:tblCellMar>
        </w:tblPrEx>
        <w:trPr>
          <w:jc w:val="center"/>
        </w:trPr>
        <w:tc>
          <w:tcPr>
            <w:tcW w:w="516" w:type="dxa"/>
          </w:tcPr>
          <w:p w14:paraId="166FF815">
            <w:pPr>
              <w:spacing w:after="0" w:line="240" w:lineRule="auto"/>
              <w:contextualSpacing/>
              <w:rPr>
                <w:rFonts w:ascii="Times New Roman" w:hAnsi="Times New Roman" w:eastAsia="Calibri" w:cs="Times New Roman"/>
                <w:color w:val="000000" w:themeColor="text1"/>
                <w:sz w:val="24"/>
                <w:szCs w:val="24"/>
                <w:lang w:eastAsia="en-US"/>
                <w14:textFill>
                  <w14:solidFill>
                    <w14:schemeClr w14:val="tx1"/>
                  </w14:solidFill>
                </w14:textFill>
              </w:rPr>
            </w:pPr>
          </w:p>
        </w:tc>
        <w:tc>
          <w:tcPr>
            <w:tcW w:w="8135" w:type="dxa"/>
          </w:tcPr>
          <w:p w14:paraId="68A11FF7">
            <w:pPr>
              <w:tabs>
                <w:tab w:val="left" w:pos="567"/>
              </w:tabs>
              <w:spacing w:after="0" w:line="240" w:lineRule="auto"/>
              <w:rPr>
                <w:rFonts w:ascii="Times New Roman" w:hAnsi="Times New Roman" w:cs="Times New Roman"/>
                <w:i/>
                <w:color w:val="000000" w:themeColor="text1"/>
                <w:sz w:val="24"/>
                <w:szCs w:val="24"/>
                <w:lang w:eastAsia="en-US"/>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10.4.</w:t>
            </w:r>
            <w:r>
              <w:rPr>
                <w:rFonts w:ascii="Times New Roman" w:hAnsi="Times New Roman" w:cs="Times New Roman"/>
                <w:i/>
                <w:color w:val="000000" w:themeColor="text1"/>
                <w:sz w:val="24"/>
                <w:szCs w:val="24"/>
                <w14:textFill>
                  <w14:solidFill>
                    <w14:schemeClr w14:val="tx1"/>
                  </w14:solidFill>
                </w14:textFill>
              </w:rPr>
              <w:t xml:space="preserve"> Примерная тематика для написания докладов, рефератов</w:t>
            </w:r>
          </w:p>
        </w:tc>
        <w:tc>
          <w:tcPr>
            <w:tcW w:w="978" w:type="dxa"/>
          </w:tcPr>
          <w:p w14:paraId="54569271">
            <w:pPr>
              <w:spacing w:after="0" w:line="240" w:lineRule="auto"/>
              <w:jc w:val="center"/>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53</w:t>
            </w:r>
          </w:p>
        </w:tc>
      </w:tr>
      <w:tr w14:paraId="77466594">
        <w:tblPrEx>
          <w:tblCellMar>
            <w:top w:w="0" w:type="dxa"/>
            <w:left w:w="108" w:type="dxa"/>
            <w:bottom w:w="0" w:type="dxa"/>
            <w:right w:w="108" w:type="dxa"/>
          </w:tblCellMar>
        </w:tblPrEx>
        <w:trPr>
          <w:jc w:val="center"/>
        </w:trPr>
        <w:tc>
          <w:tcPr>
            <w:tcW w:w="516" w:type="dxa"/>
          </w:tcPr>
          <w:p w14:paraId="7C09BD38">
            <w:pPr>
              <w:spacing w:after="0" w:line="240" w:lineRule="auto"/>
              <w:contextualSpacing/>
              <w:rPr>
                <w:rFonts w:ascii="Times New Roman" w:hAnsi="Times New Roman" w:eastAsia="Calibri" w:cs="Times New Roman"/>
                <w:color w:val="000000" w:themeColor="text1"/>
                <w:sz w:val="24"/>
                <w:szCs w:val="24"/>
                <w:lang w:eastAsia="en-US"/>
                <w14:textFill>
                  <w14:solidFill>
                    <w14:schemeClr w14:val="tx1"/>
                  </w14:solidFill>
                </w14:textFill>
              </w:rPr>
            </w:pPr>
          </w:p>
        </w:tc>
        <w:tc>
          <w:tcPr>
            <w:tcW w:w="8135" w:type="dxa"/>
          </w:tcPr>
          <w:p w14:paraId="7A9FD0FE">
            <w:pPr>
              <w:spacing w:after="0" w:line="240" w:lineRule="auto"/>
              <w:jc w:val="both"/>
              <w:rPr>
                <w:rFonts w:ascii="Times New Roman" w:hAnsi="Times New Roman" w:eastAsia="Calibri" w:cs="Times New Roman"/>
                <w:i/>
                <w:color w:val="000000" w:themeColor="text1"/>
                <w:sz w:val="24"/>
                <w:szCs w:val="24"/>
                <w:lang w:eastAsia="en-US"/>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10.5.</w:t>
            </w:r>
            <w:r>
              <w:rPr>
                <w:rFonts w:ascii="Times New Roman" w:hAnsi="Times New Roman" w:cs="Times New Roman"/>
                <w:i/>
                <w:color w:val="000000" w:themeColor="text1"/>
                <w:sz w:val="24"/>
                <w:szCs w:val="24"/>
                <w14:textFill>
                  <w14:solidFill>
                    <w14:schemeClr w14:val="tx1"/>
                  </w14:solidFill>
                </w14:textFill>
              </w:rPr>
              <w:t xml:space="preserve"> Примерная тематика контрольных работ.</w:t>
            </w:r>
          </w:p>
        </w:tc>
        <w:tc>
          <w:tcPr>
            <w:tcW w:w="978" w:type="dxa"/>
          </w:tcPr>
          <w:p w14:paraId="79B223E2">
            <w:pPr>
              <w:spacing w:after="0" w:line="240" w:lineRule="auto"/>
              <w:jc w:val="center"/>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53</w:t>
            </w:r>
          </w:p>
        </w:tc>
      </w:tr>
      <w:tr w14:paraId="724BEF8E">
        <w:tblPrEx>
          <w:tblCellMar>
            <w:top w:w="0" w:type="dxa"/>
            <w:left w:w="108" w:type="dxa"/>
            <w:bottom w:w="0" w:type="dxa"/>
            <w:right w:w="108" w:type="dxa"/>
          </w:tblCellMar>
        </w:tblPrEx>
        <w:trPr>
          <w:jc w:val="center"/>
        </w:trPr>
        <w:tc>
          <w:tcPr>
            <w:tcW w:w="516" w:type="dxa"/>
          </w:tcPr>
          <w:p w14:paraId="0F4C1487">
            <w:pPr>
              <w:spacing w:after="0" w:line="240" w:lineRule="auto"/>
              <w:contextualSpacing/>
              <w:rPr>
                <w:rFonts w:ascii="Times New Roman" w:hAnsi="Times New Roman" w:eastAsia="Calibri" w:cs="Times New Roman"/>
                <w:color w:val="000000" w:themeColor="text1"/>
                <w:sz w:val="24"/>
                <w:szCs w:val="24"/>
                <w:lang w:eastAsia="en-US"/>
                <w14:textFill>
                  <w14:solidFill>
                    <w14:schemeClr w14:val="tx1"/>
                  </w14:solidFill>
                </w14:textFill>
              </w:rPr>
            </w:pPr>
          </w:p>
        </w:tc>
        <w:tc>
          <w:tcPr>
            <w:tcW w:w="8135" w:type="dxa"/>
          </w:tcPr>
          <w:p w14:paraId="28ED6493">
            <w:pPr>
              <w:spacing w:after="0" w:line="24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10.6. Кейс-задачи к контрольным работам</w:t>
            </w:r>
          </w:p>
        </w:tc>
        <w:tc>
          <w:tcPr>
            <w:tcW w:w="978" w:type="dxa"/>
          </w:tcPr>
          <w:p w14:paraId="42B680D4">
            <w:pPr>
              <w:spacing w:after="0" w:line="240" w:lineRule="auto"/>
              <w:jc w:val="center"/>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55</w:t>
            </w:r>
          </w:p>
        </w:tc>
      </w:tr>
      <w:tr w14:paraId="5B1FCA54">
        <w:tblPrEx>
          <w:tblCellMar>
            <w:top w:w="0" w:type="dxa"/>
            <w:left w:w="108" w:type="dxa"/>
            <w:bottom w:w="0" w:type="dxa"/>
            <w:right w:w="108" w:type="dxa"/>
          </w:tblCellMar>
        </w:tblPrEx>
        <w:trPr>
          <w:jc w:val="center"/>
        </w:trPr>
        <w:tc>
          <w:tcPr>
            <w:tcW w:w="516" w:type="dxa"/>
          </w:tcPr>
          <w:p w14:paraId="59F0A419">
            <w:pPr>
              <w:spacing w:after="0" w:line="240" w:lineRule="auto"/>
              <w:contextualSpacing/>
              <w:rPr>
                <w:rFonts w:ascii="Times New Roman" w:hAnsi="Times New Roman" w:eastAsia="Calibri" w:cs="Times New Roman"/>
                <w:color w:val="000000" w:themeColor="text1"/>
                <w:sz w:val="24"/>
                <w:szCs w:val="24"/>
                <w:lang w:eastAsia="en-US"/>
                <w14:textFill>
                  <w14:solidFill>
                    <w14:schemeClr w14:val="tx1"/>
                  </w14:solidFill>
                </w14:textFill>
              </w:rPr>
            </w:pPr>
          </w:p>
        </w:tc>
        <w:tc>
          <w:tcPr>
            <w:tcW w:w="8135" w:type="dxa"/>
          </w:tcPr>
          <w:p w14:paraId="465C8496">
            <w:pPr>
              <w:spacing w:after="0" w:line="240" w:lineRule="auto"/>
              <w:jc w:val="both"/>
              <w:rPr>
                <w:rFonts w:ascii="Times New Roman" w:hAnsi="Times New Roman" w:eastAsia="Calibri" w:cs="Times New Roman"/>
                <w:i/>
                <w:color w:val="000000" w:themeColor="text1"/>
                <w:sz w:val="24"/>
                <w:szCs w:val="24"/>
                <w:lang w:eastAsia="en-US"/>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10.7. «Мозговой штурм»</w:t>
            </w:r>
          </w:p>
        </w:tc>
        <w:tc>
          <w:tcPr>
            <w:tcW w:w="978" w:type="dxa"/>
          </w:tcPr>
          <w:p w14:paraId="125B8E7F">
            <w:pPr>
              <w:spacing w:after="0" w:line="240" w:lineRule="auto"/>
              <w:jc w:val="center"/>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60</w:t>
            </w:r>
          </w:p>
        </w:tc>
      </w:tr>
      <w:tr w14:paraId="3F2EE1B4">
        <w:tblPrEx>
          <w:tblCellMar>
            <w:top w:w="0" w:type="dxa"/>
            <w:left w:w="108" w:type="dxa"/>
            <w:bottom w:w="0" w:type="dxa"/>
            <w:right w:w="108" w:type="dxa"/>
          </w:tblCellMar>
        </w:tblPrEx>
        <w:trPr>
          <w:jc w:val="center"/>
        </w:trPr>
        <w:tc>
          <w:tcPr>
            <w:tcW w:w="516" w:type="dxa"/>
          </w:tcPr>
          <w:p w14:paraId="7EE5349B">
            <w:pPr>
              <w:spacing w:after="0" w:line="240" w:lineRule="auto"/>
              <w:contextualSpacing/>
              <w:rPr>
                <w:rFonts w:ascii="Times New Roman" w:hAnsi="Times New Roman" w:eastAsia="Calibri" w:cs="Times New Roman"/>
                <w:color w:val="000000" w:themeColor="text1"/>
                <w:sz w:val="24"/>
                <w:szCs w:val="24"/>
                <w:lang w:eastAsia="en-US"/>
                <w14:textFill>
                  <w14:solidFill>
                    <w14:schemeClr w14:val="tx1"/>
                  </w14:solidFill>
                </w14:textFill>
              </w:rPr>
            </w:pPr>
          </w:p>
        </w:tc>
        <w:tc>
          <w:tcPr>
            <w:tcW w:w="8135" w:type="dxa"/>
          </w:tcPr>
          <w:p w14:paraId="26A7BC7D">
            <w:pPr>
              <w:spacing w:after="0" w:line="24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10.8. Тестовые задания</w:t>
            </w:r>
          </w:p>
          <w:p w14:paraId="40B48238">
            <w:pPr>
              <w:spacing w:after="0" w:line="240" w:lineRule="auto"/>
              <w:jc w:val="both"/>
              <w:rPr>
                <w:rFonts w:ascii="Times New Roman" w:hAnsi="Times New Roman" w:eastAsia="Calibri" w:cs="Times New Roman"/>
                <w:i/>
                <w:color w:val="000000" w:themeColor="text1"/>
                <w:sz w:val="24"/>
                <w:szCs w:val="24"/>
                <w:lang w:eastAsia="en-US"/>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10.9. Критерии оценки знаний обучающихся</w:t>
            </w:r>
          </w:p>
        </w:tc>
        <w:tc>
          <w:tcPr>
            <w:tcW w:w="978" w:type="dxa"/>
          </w:tcPr>
          <w:p w14:paraId="265A7CD9">
            <w:pPr>
              <w:spacing w:after="0" w:line="240" w:lineRule="auto"/>
              <w:jc w:val="center"/>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62</w:t>
            </w:r>
          </w:p>
          <w:p w14:paraId="3C771826">
            <w:pPr>
              <w:spacing w:after="0" w:line="240" w:lineRule="auto"/>
              <w:jc w:val="center"/>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65</w:t>
            </w:r>
          </w:p>
        </w:tc>
      </w:tr>
      <w:tr w14:paraId="5F60099E">
        <w:tblPrEx>
          <w:tblCellMar>
            <w:top w:w="0" w:type="dxa"/>
            <w:left w:w="108" w:type="dxa"/>
            <w:bottom w:w="0" w:type="dxa"/>
            <w:right w:w="108" w:type="dxa"/>
          </w:tblCellMar>
        </w:tblPrEx>
        <w:trPr>
          <w:jc w:val="center"/>
        </w:trPr>
        <w:tc>
          <w:tcPr>
            <w:tcW w:w="516" w:type="dxa"/>
          </w:tcPr>
          <w:p w14:paraId="2BA5C1A5">
            <w:pPr>
              <w:spacing w:after="0" w:line="240" w:lineRule="auto"/>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11.</w:t>
            </w:r>
          </w:p>
        </w:tc>
        <w:tc>
          <w:tcPr>
            <w:tcW w:w="8135" w:type="dxa"/>
          </w:tcPr>
          <w:p w14:paraId="659F16C4">
            <w:pPr>
              <w:spacing w:after="0" w:line="240" w:lineRule="auto"/>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Лист внесения изменений в рабочую программу учебной дисциплины</w:t>
            </w:r>
          </w:p>
        </w:tc>
        <w:tc>
          <w:tcPr>
            <w:tcW w:w="978" w:type="dxa"/>
          </w:tcPr>
          <w:p w14:paraId="743E48E1">
            <w:pPr>
              <w:spacing w:after="0" w:line="240" w:lineRule="auto"/>
              <w:jc w:val="center"/>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71</w:t>
            </w:r>
          </w:p>
        </w:tc>
      </w:tr>
    </w:tbl>
    <w:p w14:paraId="356EC5D3">
      <w:pPr>
        <w:tabs>
          <w:tab w:val="left" w:pos="6480"/>
        </w:tabs>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2B7E1CE4">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42FDAC9B">
      <w:pPr>
        <w:spacing w:after="0" w:line="240" w:lineRule="auto"/>
        <w:rPr>
          <w:rFonts w:ascii="Times New Roman" w:hAnsi="Times New Roman" w:eastAsia="Times New Roman" w:cs="Times New Roman"/>
          <w:color w:val="000000" w:themeColor="text1"/>
          <w:sz w:val="24"/>
          <w:szCs w:val="24"/>
          <w14:textFill>
            <w14:solidFill>
              <w14:schemeClr w14:val="tx1"/>
            </w14:solidFill>
          </w14:textFill>
        </w:rPr>
      </w:pPr>
    </w:p>
    <w:p w14:paraId="0A9318B5">
      <w:pPr>
        <w:suppressAutoHyphens/>
        <w:spacing w:after="0" w:line="240" w:lineRule="auto"/>
        <w:rPr>
          <w:rFonts w:ascii="Times New Roman" w:hAnsi="Times New Roman" w:eastAsia="Calibri" w:cs="Times New Roman"/>
          <w:bCs/>
          <w:color w:val="000000" w:themeColor="text1"/>
          <w:sz w:val="24"/>
          <w:szCs w:val="24"/>
          <w14:textFill>
            <w14:solidFill>
              <w14:schemeClr w14:val="tx1"/>
            </w14:solidFill>
          </w14:textFill>
        </w:rPr>
      </w:pPr>
    </w:p>
    <w:p w14:paraId="34E7B963">
      <w:pPr>
        <w:suppressAutoHyphens/>
        <w:spacing w:after="0" w:line="240" w:lineRule="auto"/>
        <w:rPr>
          <w:rFonts w:ascii="Times New Roman" w:hAnsi="Times New Roman" w:eastAsia="Calibri" w:cs="Times New Roman"/>
          <w:bCs/>
          <w:color w:val="000000" w:themeColor="text1"/>
          <w:sz w:val="24"/>
          <w:szCs w:val="24"/>
          <w14:textFill>
            <w14:solidFill>
              <w14:schemeClr w14:val="tx1"/>
            </w14:solidFill>
          </w14:textFill>
        </w:rPr>
      </w:pPr>
    </w:p>
    <w:p w14:paraId="6AF016A9">
      <w:pPr>
        <w:suppressAutoHyphens/>
        <w:spacing w:after="0" w:line="240" w:lineRule="auto"/>
        <w:rPr>
          <w:rFonts w:ascii="Times New Roman" w:hAnsi="Times New Roman" w:eastAsia="Calibri" w:cs="Times New Roman"/>
          <w:color w:val="000000" w:themeColor="text1"/>
          <w:sz w:val="24"/>
          <w:szCs w:val="24"/>
          <w14:textFill>
            <w14:solidFill>
              <w14:schemeClr w14:val="tx1"/>
            </w14:solidFill>
          </w14:textFill>
        </w:rPr>
      </w:pPr>
    </w:p>
    <w:p w14:paraId="77F451ED">
      <w:pPr>
        <w:numPr>
          <w:ilvl w:val="0"/>
          <w:numId w:val="2"/>
        </w:numPr>
        <w:tabs>
          <w:tab w:val="left" w:pos="6480"/>
        </w:tabs>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br w:type="page"/>
      </w:r>
      <w:r>
        <w:rPr>
          <w:rFonts w:ascii="Times New Roman" w:hAnsi="Times New Roman" w:eastAsia="Times New Roman" w:cs="Times New Roman"/>
          <w:b/>
          <w:color w:val="000000" w:themeColor="text1"/>
          <w:sz w:val="24"/>
          <w:szCs w:val="24"/>
          <w14:textFill>
            <w14:solidFill>
              <w14:schemeClr w14:val="tx1"/>
            </w14:solidFill>
          </w14:textFill>
        </w:rPr>
        <w:t>ОРГАНИЗАЦИОННО-МЕТОДИЧЕСКИЙ РАЗДЕЛ</w:t>
      </w:r>
    </w:p>
    <w:p w14:paraId="7B3B4C93">
      <w:pPr>
        <w:tabs>
          <w:tab w:val="left" w:pos="6480"/>
        </w:tabs>
        <w:spacing w:after="0" w:line="240" w:lineRule="auto"/>
        <w:ind w:left="720"/>
        <w:rPr>
          <w:rFonts w:ascii="Times New Roman" w:hAnsi="Times New Roman" w:eastAsia="Times New Roman" w:cs="Times New Roman"/>
          <w:b/>
          <w:color w:val="000000" w:themeColor="text1"/>
          <w:sz w:val="24"/>
          <w:szCs w:val="24"/>
          <w14:textFill>
            <w14:solidFill>
              <w14:schemeClr w14:val="tx1"/>
            </w14:solidFill>
          </w14:textFill>
        </w:rPr>
      </w:pPr>
    </w:p>
    <w:p w14:paraId="535D8DE3">
      <w:pPr>
        <w:keepNext/>
        <w:widowControl w:val="0"/>
        <w:spacing w:after="0" w:line="360" w:lineRule="auto"/>
        <w:ind w:firstLine="709"/>
        <w:jc w:val="both"/>
        <w:outlineLvl w:val="1"/>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Рабочая программа дисциплины </w:t>
      </w:r>
      <w:r>
        <w:rPr>
          <w:rFonts w:ascii="Times New Roman" w:hAnsi="Times New Roman" w:eastAsia="Calibri" w:cs="Times New Roman"/>
          <w:color w:val="000000" w:themeColor="text1"/>
          <w:sz w:val="24"/>
          <w:szCs w:val="24"/>
          <w14:textFill>
            <w14:solidFill>
              <w14:schemeClr w14:val="tx1"/>
            </w14:solidFill>
          </w14:textFill>
        </w:rPr>
        <w:t>(далее – РП)</w:t>
      </w:r>
      <w:r>
        <w:rPr>
          <w:rFonts w:ascii="Times New Roman" w:hAnsi="Times New Roman" w:eastAsia="Times New Roman" w:cs="Times New Roman"/>
          <w:color w:val="000000" w:themeColor="text1"/>
          <w:sz w:val="24"/>
          <w:szCs w:val="24"/>
          <w14:textFill>
            <w14:solidFill>
              <w14:schemeClr w14:val="tx1"/>
            </w14:solidFill>
          </w14:textFill>
        </w:rPr>
        <w:t xml:space="preserve"> «Трудовое право» разработана для студентов, обучающихся по направлению 38.03.01 «Экономика» в соответствии с требованиями ФГОС ВО по данному направлению. </w:t>
      </w:r>
    </w:p>
    <w:p w14:paraId="44B9E046">
      <w:pPr>
        <w:keepNext/>
        <w:widowControl w:val="0"/>
        <w:spacing w:after="0" w:line="360" w:lineRule="auto"/>
        <w:ind w:firstLine="709"/>
        <w:jc w:val="both"/>
        <w:outlineLvl w:val="1"/>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Данная дисциплина относится к дисциплинам </w:t>
      </w:r>
      <w:r>
        <w:rPr>
          <w:rFonts w:ascii="Times New Roman" w:hAnsi="Times New Roman" w:eastAsia="Times New Roman" w:cs="Times New Roman"/>
          <w:bCs/>
          <w:color w:val="000000" w:themeColor="text1"/>
          <w:sz w:val="24"/>
          <w:szCs w:val="24"/>
          <w14:textFill>
            <w14:solidFill>
              <w14:schemeClr w14:val="tx1"/>
            </w14:solidFill>
          </w14:textFill>
        </w:rPr>
        <w:t>по выбору части, формируемой участниками образовательных отношений</w:t>
      </w:r>
    </w:p>
    <w:p w14:paraId="0BCDEFDC">
      <w:pPr>
        <w:keepNext/>
        <w:widowControl w:val="0"/>
        <w:spacing w:after="0" w:line="360" w:lineRule="auto"/>
        <w:ind w:firstLine="709"/>
        <w:jc w:val="both"/>
        <w:outlineLvl w:val="1"/>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Общая трудоемкость освоения дисциплины составляет 3 зач. ед. 108 ч. Учебным планом предусмотрены лекционные занятия (18 часов для очной формы обучения, 8 часов для заочной формы обучения), практические занятия (18 часов для очной формы обучения, 4 часа для заочной формы обучения), самостоятельная работа студента (72 часа для очной формы обучения, 96 для заочной формы обучения). </w:t>
      </w:r>
    </w:p>
    <w:p w14:paraId="380A84AA">
      <w:pPr>
        <w:spacing w:after="0" w:line="240" w:lineRule="auto"/>
        <w:rPr>
          <w:rFonts w:ascii="Times New Roman" w:hAnsi="Times New Roman" w:eastAsia="Times New Roman" w:cs="Times New Roman"/>
          <w:b/>
          <w:bCs/>
          <w:color w:val="000000" w:themeColor="text1"/>
          <w:sz w:val="24"/>
          <w:szCs w:val="24"/>
          <w14:textFill>
            <w14:solidFill>
              <w14:schemeClr w14:val="tx1"/>
            </w14:solidFill>
          </w14:textFill>
        </w:rPr>
      </w:pPr>
    </w:p>
    <w:p w14:paraId="42BC5F56">
      <w:pPr>
        <w:pStyle w:val="26"/>
        <w:ind w:left="360"/>
        <w:jc w:val="center"/>
        <w:rPr>
          <w:rFonts w:eastAsia="Times New Roman"/>
          <w:b/>
          <w:bCs/>
          <w:color w:val="000000" w:themeColor="text1"/>
          <w14:textFill>
            <w14:solidFill>
              <w14:schemeClr w14:val="tx1"/>
            </w14:solidFill>
          </w14:textFill>
        </w:rPr>
      </w:pPr>
      <w:r>
        <w:rPr>
          <w:rFonts w:eastAsia="Times New Roman"/>
          <w:b/>
          <w:bCs/>
          <w:color w:val="000000" w:themeColor="text1"/>
          <w14:textFill>
            <w14:solidFill>
              <w14:schemeClr w14:val="tx1"/>
            </w14:solidFill>
          </w14:textFill>
        </w:rPr>
        <w:t>Цели изучения дисциплины</w:t>
      </w:r>
    </w:p>
    <w:p w14:paraId="12B7C798">
      <w:pPr>
        <w:pStyle w:val="26"/>
        <w:ind w:left="360"/>
        <w:jc w:val="center"/>
        <w:rPr>
          <w:rFonts w:eastAsia="Times New Roman"/>
          <w:b/>
          <w:bCs/>
          <w:color w:val="000000" w:themeColor="text1"/>
          <w14:textFill>
            <w14:solidFill>
              <w14:schemeClr w14:val="tx1"/>
            </w14:solidFill>
          </w14:textFill>
        </w:rPr>
      </w:pPr>
    </w:p>
    <w:p w14:paraId="05BE3DAC">
      <w:pPr>
        <w:spacing w:after="0" w:line="360" w:lineRule="auto"/>
        <w:ind w:right="-1"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Цель изучения дисциплины «Трудовое право»</w:t>
      </w:r>
      <w:r>
        <w:rPr>
          <w:rFonts w:ascii="Times New Roman" w:hAnsi="Times New Roman" w:cs="Times New Roman"/>
          <w:color w:val="000000" w:themeColor="text1"/>
          <w:sz w:val="24"/>
          <w:szCs w:val="24"/>
          <w14:textFill>
            <w14:solidFill>
              <w14:schemeClr w14:val="tx1"/>
            </w14:solidFill>
          </w14:textFill>
        </w:rPr>
        <w:t xml:space="preserve"> - усвоение комплекса теоретических знаний об основных понятиях и закономерностях, организационно-правовых основах регулирования трудовых отношений, а также выработка практических навыков и умений применительно к сфере реализации трудового законодательства в Российской Федерации, </w:t>
      </w:r>
      <w:r>
        <w:rPr>
          <w:rFonts w:ascii="Times New Roman" w:hAnsi="Times New Roman" w:cs="Times New Roman"/>
          <w:color w:val="000000" w:themeColor="text1"/>
          <w:sz w:val="24"/>
          <w:szCs w:val="24"/>
          <w:lang w:bidi="ru-RU"/>
          <w14:textFill>
            <w14:solidFill>
              <w14:schemeClr w14:val="tx1"/>
            </w14:solidFill>
          </w14:textFill>
        </w:rPr>
        <w:t>формирование у бакалавра профессиональных компетенций, спо</w:t>
      </w:r>
      <w:r>
        <w:rPr>
          <w:rFonts w:ascii="Times New Roman" w:hAnsi="Times New Roman" w:cs="Times New Roman"/>
          <w:color w:val="000000" w:themeColor="text1"/>
          <w:sz w:val="24"/>
          <w:szCs w:val="24"/>
          <w:lang w:bidi="ru-RU"/>
          <w14:textFill>
            <w14:solidFill>
              <w14:schemeClr w14:val="tx1"/>
            </w14:solidFill>
          </w14:textFill>
        </w:rPr>
        <w:softHyphen/>
      </w:r>
      <w:r>
        <w:rPr>
          <w:rFonts w:ascii="Times New Roman" w:hAnsi="Times New Roman" w:cs="Times New Roman"/>
          <w:color w:val="000000" w:themeColor="text1"/>
          <w:sz w:val="24"/>
          <w:szCs w:val="24"/>
          <w:lang w:bidi="ru-RU"/>
          <w14:textFill>
            <w14:solidFill>
              <w14:schemeClr w14:val="tx1"/>
            </w14:solidFill>
          </w14:textFill>
        </w:rPr>
        <w:t>собности принимать решения и совершать юридические действия в точном со</w:t>
      </w:r>
      <w:r>
        <w:rPr>
          <w:rFonts w:ascii="Times New Roman" w:hAnsi="Times New Roman" w:cs="Times New Roman"/>
          <w:color w:val="000000" w:themeColor="text1"/>
          <w:sz w:val="24"/>
          <w:szCs w:val="24"/>
          <w:lang w:bidi="ru-RU"/>
          <w14:textFill>
            <w14:solidFill>
              <w14:schemeClr w14:val="tx1"/>
            </w14:solidFill>
          </w14:textFill>
        </w:rPr>
        <w:softHyphen/>
      </w:r>
      <w:r>
        <w:rPr>
          <w:rFonts w:ascii="Times New Roman" w:hAnsi="Times New Roman" w:cs="Times New Roman"/>
          <w:color w:val="000000" w:themeColor="text1"/>
          <w:sz w:val="24"/>
          <w:szCs w:val="24"/>
          <w:lang w:bidi="ru-RU"/>
          <w14:textFill>
            <w14:solidFill>
              <w14:schemeClr w14:val="tx1"/>
            </w14:solidFill>
          </w14:textFill>
        </w:rPr>
        <w:t>ответствии с нормами трудового права, способности применять нормативные правовые акты, ре</w:t>
      </w:r>
      <w:r>
        <w:rPr>
          <w:rFonts w:ascii="Times New Roman" w:hAnsi="Times New Roman" w:cs="Times New Roman"/>
          <w:color w:val="000000" w:themeColor="text1"/>
          <w:sz w:val="24"/>
          <w:szCs w:val="24"/>
          <w:lang w:bidi="ru-RU"/>
          <w14:textFill>
            <w14:solidFill>
              <w14:schemeClr w14:val="tx1"/>
            </w14:solidFill>
          </w14:textFill>
        </w:rPr>
        <w:softHyphen/>
      </w:r>
      <w:r>
        <w:rPr>
          <w:rFonts w:ascii="Times New Roman" w:hAnsi="Times New Roman" w:cs="Times New Roman"/>
          <w:color w:val="000000" w:themeColor="text1"/>
          <w:sz w:val="24"/>
          <w:szCs w:val="24"/>
          <w:lang w:bidi="ru-RU"/>
          <w14:textFill>
            <w14:solidFill>
              <w14:schemeClr w14:val="tx1"/>
            </w14:solidFill>
          </w14:textFill>
        </w:rPr>
        <w:t>ализовывать нормы материального и процессуального права в профессиональ</w:t>
      </w:r>
      <w:r>
        <w:rPr>
          <w:rFonts w:ascii="Times New Roman" w:hAnsi="Times New Roman" w:cs="Times New Roman"/>
          <w:color w:val="000000" w:themeColor="text1"/>
          <w:sz w:val="24"/>
          <w:szCs w:val="24"/>
          <w:lang w:bidi="ru-RU"/>
          <w14:textFill>
            <w14:solidFill>
              <w14:schemeClr w14:val="tx1"/>
            </w14:solidFill>
          </w14:textFill>
        </w:rPr>
        <w:softHyphen/>
      </w:r>
      <w:r>
        <w:rPr>
          <w:rFonts w:ascii="Times New Roman" w:hAnsi="Times New Roman" w:cs="Times New Roman"/>
          <w:color w:val="000000" w:themeColor="text1"/>
          <w:sz w:val="24"/>
          <w:szCs w:val="24"/>
          <w:lang w:bidi="ru-RU"/>
          <w14:textFill>
            <w14:solidFill>
              <w14:schemeClr w14:val="tx1"/>
            </w14:solidFill>
          </w14:textFill>
        </w:rPr>
        <w:t>ной деятельности, навыки подготовки юридических документов.</w:t>
      </w:r>
    </w:p>
    <w:p w14:paraId="216DA345">
      <w:pPr>
        <w:pStyle w:val="14"/>
        <w:spacing w:before="0" w:beforeAutospacing="0" w:after="0" w:afterAutospacing="0" w:line="360" w:lineRule="auto"/>
        <w:ind w:left="3828" w:right="-1" w:firstLine="709"/>
        <w:rPr>
          <w:color w:val="000000" w:themeColor="text1"/>
          <w14:textFill>
            <w14:solidFill>
              <w14:schemeClr w14:val="tx1"/>
            </w14:solidFill>
          </w14:textFill>
        </w:rPr>
      </w:pPr>
      <w:r>
        <w:rPr>
          <w:b/>
          <w:bCs/>
          <w:color w:val="000000" w:themeColor="text1"/>
          <w14:textFill>
            <w14:solidFill>
              <w14:schemeClr w14:val="tx1"/>
            </w14:solidFill>
          </w14:textFill>
        </w:rPr>
        <w:t>Задачи дисциплины</w:t>
      </w:r>
    </w:p>
    <w:p w14:paraId="3C44DC8D">
      <w:pPr>
        <w:pStyle w:val="26"/>
        <w:numPr>
          <w:ilvl w:val="0"/>
          <w:numId w:val="3"/>
        </w:numPr>
        <w:tabs>
          <w:tab w:val="left" w:pos="284"/>
        </w:tabs>
        <w:spacing w:line="360" w:lineRule="auto"/>
        <w:ind w:left="0" w:right="-1" w:firstLine="709"/>
        <w:jc w:val="both"/>
        <w:rPr>
          <w:i/>
          <w:iCs/>
          <w:color w:val="000000" w:themeColor="text1"/>
          <w14:textFill>
            <w14:solidFill>
              <w14:schemeClr w14:val="tx1"/>
            </w14:solidFill>
          </w14:textFill>
        </w:rPr>
      </w:pPr>
      <w:r>
        <w:rPr>
          <w:color w:val="000000" w:themeColor="text1"/>
          <w14:textFill>
            <w14:solidFill>
              <w14:schemeClr w14:val="tx1"/>
            </w14:solidFill>
          </w14:textFill>
        </w:rPr>
        <w:t>Изучить общие положения различных отраслей права, регулирующие трудовые правоотношения в РФ.</w:t>
      </w:r>
    </w:p>
    <w:p w14:paraId="5EF3B83B">
      <w:pPr>
        <w:numPr>
          <w:ilvl w:val="0"/>
          <w:numId w:val="3"/>
        </w:numPr>
        <w:tabs>
          <w:tab w:val="left" w:pos="284"/>
        </w:tabs>
        <w:spacing w:after="0" w:line="360" w:lineRule="auto"/>
        <w:ind w:left="0" w:right="-1"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Сформировать систему знаний по правовым вопросам в части защиты интересов, как работника, так и работодателя, основанных на научно-теоретических положениях и действующем законодательстве.</w:t>
      </w:r>
    </w:p>
    <w:p w14:paraId="472AF65E">
      <w:pPr>
        <w:numPr>
          <w:ilvl w:val="0"/>
          <w:numId w:val="3"/>
        </w:numPr>
        <w:tabs>
          <w:tab w:val="left" w:pos="284"/>
        </w:tabs>
        <w:spacing w:after="0" w:line="360" w:lineRule="auto"/>
        <w:ind w:left="0" w:right="-1"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Уметь использовать содержание действующих в РФ законов и подзаконных актов, регулирующих трудовые правоотношения в практической деятельности.</w:t>
      </w:r>
    </w:p>
    <w:p w14:paraId="2AF8ACB3">
      <w:pPr>
        <w:pStyle w:val="14"/>
        <w:jc w:val="center"/>
        <w:rPr>
          <w:b/>
          <w:bCs/>
          <w:color w:val="000000" w:themeColor="text1"/>
          <w14:textFill>
            <w14:solidFill>
              <w14:schemeClr w14:val="tx1"/>
            </w14:solidFill>
          </w14:textFill>
        </w:rPr>
      </w:pPr>
      <w:r>
        <w:rPr>
          <w:b/>
          <w:bCs/>
          <w:color w:val="000000" w:themeColor="text1"/>
          <w14:textFill>
            <w14:solidFill>
              <w14:schemeClr w14:val="tx1"/>
            </w14:solidFill>
          </w14:textFill>
        </w:rPr>
        <w:t>Требования к результатам освоения дисциплины:</w:t>
      </w:r>
    </w:p>
    <w:p w14:paraId="10A500C0">
      <w:pPr>
        <w:pStyle w:val="14"/>
        <w:spacing w:line="360" w:lineRule="auto"/>
        <w:ind w:firstLine="709"/>
        <w:jc w:val="both"/>
        <w:rPr>
          <w:b/>
          <w:bCs/>
          <w:color w:val="000000" w:themeColor="text1"/>
          <w14:textFill>
            <w14:solidFill>
              <w14:schemeClr w14:val="tx1"/>
            </w14:solidFill>
          </w14:textFill>
        </w:rPr>
      </w:pPr>
      <w:r>
        <w:rPr>
          <w:color w:val="000000" w:themeColor="text1"/>
          <w14:textFill>
            <w14:solidFill>
              <w14:schemeClr w14:val="tx1"/>
            </w14:solidFill>
          </w14:textFill>
        </w:rPr>
        <w:t>В результате изучения данной дисциплины у бакалавров формируются следующие компетенции :</w:t>
      </w:r>
    </w:p>
    <w:p w14:paraId="41C66A75">
      <w:pPr>
        <w:spacing w:after="0" w:line="240" w:lineRule="auto"/>
        <w:jc w:val="right"/>
        <w:rPr>
          <w:rFonts w:ascii="Times New Roman" w:hAnsi="Times New Roman" w:eastAsia="Calibri" w:cs="Times New Roman"/>
          <w:b/>
          <w:i/>
          <w:color w:val="000000" w:themeColor="text1"/>
          <w:szCs w:val="24"/>
          <w14:textFill>
            <w14:solidFill>
              <w14:schemeClr w14:val="tx1"/>
            </w14:solidFill>
          </w14:textFill>
        </w:rPr>
      </w:pPr>
      <w:r>
        <w:rPr>
          <w:rFonts w:ascii="Times New Roman" w:hAnsi="Times New Roman" w:eastAsia="Calibri" w:cs="Times New Roman"/>
          <w:b/>
          <w:i/>
          <w:color w:val="000000" w:themeColor="text1"/>
          <w:szCs w:val="24"/>
          <w14:textFill>
            <w14:solidFill>
              <w14:schemeClr w14:val="tx1"/>
            </w14:solidFill>
          </w14:textFill>
        </w:rPr>
        <w:t>Таблица 1</w:t>
      </w:r>
    </w:p>
    <w:p w14:paraId="3DFCB464">
      <w:pPr>
        <w:spacing w:after="0"/>
        <w:ind w:right="-150"/>
        <w:jc w:val="center"/>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 xml:space="preserve">Перечень </w:t>
      </w:r>
    </w:p>
    <w:p w14:paraId="281C0321">
      <w:pPr>
        <w:spacing w:after="0"/>
        <w:ind w:right="-150"/>
        <w:jc w:val="center"/>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сформированных универсальных и общепрофессиональных компетенций в процессе освоения дисциплины</w:t>
      </w:r>
    </w:p>
    <w:tbl>
      <w:tblPr>
        <w:tblStyle w:val="3"/>
        <w:tblW w:w="54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
        <w:gridCol w:w="2344"/>
        <w:gridCol w:w="2835"/>
        <w:gridCol w:w="994"/>
        <w:gridCol w:w="4192"/>
      </w:tblGrid>
      <w:tr w14:paraId="1228F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pct"/>
          <w:trHeight w:val="119" w:hRule="atLeast"/>
          <w:jc w:val="center"/>
        </w:trPr>
        <w:tc>
          <w:tcPr>
            <w:tcW w:w="1130" w:type="pct"/>
            <w:vAlign w:val="center"/>
          </w:tcPr>
          <w:p w14:paraId="6176E772">
            <w:pPr>
              <w:spacing w:after="0" w:line="240" w:lineRule="auto"/>
              <w:ind w:left="11" w:hanging="11"/>
              <w:jc w:val="center"/>
              <w:rPr>
                <w:rFonts w:ascii="Times New Roman" w:hAnsi="Times New Roman"/>
                <w:b/>
                <w:bCs/>
                <w:color w:val="000000" w:themeColor="text1"/>
                <w:sz w:val="20"/>
                <w:szCs w:val="20"/>
                <w14:textFill>
                  <w14:solidFill>
                    <w14:schemeClr w14:val="tx1"/>
                  </w14:solidFill>
                </w14:textFill>
              </w:rPr>
            </w:pPr>
            <w:r>
              <w:rPr>
                <w:rFonts w:ascii="Times New Roman" w:hAnsi="Times New Roman"/>
                <w:b/>
                <w:bCs/>
                <w:color w:val="000000" w:themeColor="text1"/>
                <w:sz w:val="20"/>
                <w:szCs w:val="20"/>
                <w14:textFill>
                  <w14:solidFill>
                    <w14:schemeClr w14:val="tx1"/>
                  </w14:solidFill>
                </w14:textFill>
              </w:rPr>
              <w:t>Код и наименование</w:t>
            </w:r>
          </w:p>
          <w:p w14:paraId="2084B48A">
            <w:pPr>
              <w:spacing w:after="0" w:line="240" w:lineRule="auto"/>
              <w:ind w:left="11" w:hanging="11"/>
              <w:jc w:val="center"/>
              <w:rPr>
                <w:rFonts w:ascii="Times New Roman" w:hAnsi="Times New Roman"/>
                <w:b/>
                <w:color w:val="000000" w:themeColor="text1"/>
                <w:sz w:val="24"/>
                <w:szCs w:val="24"/>
                <w14:textFill>
                  <w14:solidFill>
                    <w14:schemeClr w14:val="tx1"/>
                  </w14:solidFill>
                </w14:textFill>
              </w:rPr>
            </w:pPr>
            <w:r>
              <w:rPr>
                <w:rFonts w:ascii="Times New Roman" w:hAnsi="Times New Roman"/>
                <w:b/>
                <w:bCs/>
                <w:color w:val="000000" w:themeColor="text1"/>
                <w:sz w:val="20"/>
                <w:szCs w:val="20"/>
                <w14:textFill>
                  <w14:solidFill>
                    <w14:schemeClr w14:val="tx1"/>
                  </w14:solidFill>
                </w14:textFill>
              </w:rPr>
              <w:t>компетенции</w:t>
            </w:r>
          </w:p>
        </w:tc>
        <w:tc>
          <w:tcPr>
            <w:tcW w:w="1367" w:type="pct"/>
            <w:vAlign w:val="center"/>
          </w:tcPr>
          <w:p w14:paraId="5CD99F1F">
            <w:pPr>
              <w:spacing w:after="0" w:line="240" w:lineRule="auto"/>
              <w:ind w:left="11" w:hanging="11"/>
              <w:jc w:val="center"/>
              <w:rPr>
                <w:rFonts w:ascii="Times New Roman" w:hAnsi="Times New Roman"/>
                <w:b/>
                <w:bCs/>
                <w:color w:val="000000" w:themeColor="text1"/>
                <w:sz w:val="20"/>
                <w:szCs w:val="20"/>
                <w14:textFill>
                  <w14:solidFill>
                    <w14:schemeClr w14:val="tx1"/>
                  </w14:solidFill>
                </w14:textFill>
              </w:rPr>
            </w:pPr>
            <w:r>
              <w:rPr>
                <w:rFonts w:ascii="Times New Roman" w:hAnsi="Times New Roman"/>
                <w:b/>
                <w:bCs/>
                <w:color w:val="000000" w:themeColor="text1"/>
                <w:sz w:val="20"/>
                <w:szCs w:val="20"/>
                <w14:textFill>
                  <w14:solidFill>
                    <w14:schemeClr w14:val="tx1"/>
                  </w14:solidFill>
                </w14:textFill>
              </w:rPr>
              <w:t>Код и наименование</w:t>
            </w:r>
          </w:p>
          <w:p w14:paraId="6B717BF6">
            <w:pPr>
              <w:spacing w:after="0" w:line="240" w:lineRule="auto"/>
              <w:ind w:left="11" w:hanging="11"/>
              <w:jc w:val="center"/>
              <w:rPr>
                <w:rFonts w:ascii="Times New Roman" w:hAnsi="Times New Roman"/>
                <w:b/>
                <w:bCs/>
                <w:color w:val="000000" w:themeColor="text1"/>
                <w:sz w:val="20"/>
                <w:szCs w:val="20"/>
                <w14:textFill>
                  <w14:solidFill>
                    <w14:schemeClr w14:val="tx1"/>
                  </w14:solidFill>
                </w14:textFill>
              </w:rPr>
            </w:pPr>
            <w:r>
              <w:rPr>
                <w:rFonts w:ascii="Times New Roman" w:hAnsi="Times New Roman"/>
                <w:b/>
                <w:bCs/>
                <w:color w:val="000000" w:themeColor="text1"/>
                <w:sz w:val="20"/>
                <w:szCs w:val="20"/>
                <w14:textFill>
                  <w14:solidFill>
                    <w14:schemeClr w14:val="tx1"/>
                  </w14:solidFill>
                </w14:textFill>
              </w:rPr>
              <w:t>индикатора достижения</w:t>
            </w:r>
          </w:p>
          <w:p w14:paraId="5B9939D8">
            <w:pPr>
              <w:spacing w:after="0" w:line="240" w:lineRule="auto"/>
              <w:ind w:left="11" w:hanging="11"/>
              <w:jc w:val="center"/>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0"/>
                <w:szCs w:val="20"/>
                <w14:textFill>
                  <w14:solidFill>
                    <w14:schemeClr w14:val="tx1"/>
                  </w14:solidFill>
                </w14:textFill>
              </w:rPr>
              <w:t>компе</w:t>
            </w:r>
            <w:r>
              <w:rPr>
                <w:rFonts w:ascii="Times New Roman" w:hAnsi="Times New Roman"/>
                <w:b/>
                <w:bCs/>
                <w:color w:val="000000" w:themeColor="text1"/>
                <w:sz w:val="20"/>
                <w:szCs w:val="20"/>
                <w14:textFill>
                  <w14:solidFill>
                    <w14:schemeClr w14:val="tx1"/>
                  </w14:solidFill>
                </w14:textFill>
              </w:rPr>
              <w:softHyphen/>
            </w:r>
            <w:r>
              <w:rPr>
                <w:rFonts w:ascii="Times New Roman" w:hAnsi="Times New Roman"/>
                <w:b/>
                <w:bCs/>
                <w:color w:val="000000" w:themeColor="text1"/>
                <w:sz w:val="20"/>
                <w:szCs w:val="20"/>
                <w14:textFill>
                  <w14:solidFill>
                    <w14:schemeClr w14:val="tx1"/>
                  </w14:solidFill>
                </w14:textFill>
              </w:rPr>
              <w:t>тенции</w:t>
            </w:r>
          </w:p>
        </w:tc>
        <w:tc>
          <w:tcPr>
            <w:tcW w:w="2500" w:type="pct"/>
            <w:gridSpan w:val="2"/>
            <w:vAlign w:val="center"/>
          </w:tcPr>
          <w:p w14:paraId="533DEEB1">
            <w:pPr>
              <w:spacing w:after="0" w:line="240" w:lineRule="auto"/>
              <w:ind w:left="11" w:hanging="11"/>
              <w:jc w:val="center"/>
              <w:rPr>
                <w:rFonts w:ascii="Times New Roman" w:hAnsi="Times New Roman"/>
                <w:b/>
                <w:bCs/>
                <w:color w:val="000000" w:themeColor="text1"/>
                <w:sz w:val="20"/>
                <w:szCs w:val="20"/>
                <w14:textFill>
                  <w14:solidFill>
                    <w14:schemeClr w14:val="tx1"/>
                  </w14:solidFill>
                </w14:textFill>
              </w:rPr>
            </w:pPr>
            <w:r>
              <w:rPr>
                <w:rFonts w:ascii="Times New Roman" w:hAnsi="Times New Roman"/>
                <w:b/>
                <w:bCs/>
                <w:color w:val="000000" w:themeColor="text1"/>
                <w:sz w:val="20"/>
                <w:szCs w:val="20"/>
                <w14:textFill>
                  <w14:solidFill>
                    <w14:schemeClr w14:val="tx1"/>
                  </w14:solidFill>
                </w14:textFill>
              </w:rPr>
              <w:t>Планируемые результаты обучения</w:t>
            </w:r>
          </w:p>
          <w:p w14:paraId="48E0B834">
            <w:pPr>
              <w:spacing w:after="0" w:line="240" w:lineRule="auto"/>
              <w:ind w:left="11" w:hanging="11"/>
              <w:jc w:val="center"/>
              <w:rPr>
                <w:rFonts w:ascii="Times New Roman" w:hAnsi="Times New Roman"/>
                <w:b/>
                <w:color w:val="000000" w:themeColor="text1"/>
                <w:sz w:val="24"/>
                <w:szCs w:val="24"/>
                <w14:textFill>
                  <w14:solidFill>
                    <w14:schemeClr w14:val="tx1"/>
                  </w14:solidFill>
                </w14:textFill>
              </w:rPr>
            </w:pPr>
            <w:r>
              <w:rPr>
                <w:rFonts w:ascii="Times New Roman" w:hAnsi="Times New Roman"/>
                <w:b/>
                <w:bCs/>
                <w:color w:val="000000" w:themeColor="text1"/>
                <w:sz w:val="20"/>
                <w:szCs w:val="20"/>
                <w14:textFill>
                  <w14:solidFill>
                    <w14:schemeClr w14:val="tx1"/>
                  </w14:solidFill>
                </w14:textFill>
              </w:rPr>
              <w:t>по дисциплине (ЗУН)</w:t>
            </w:r>
          </w:p>
        </w:tc>
      </w:tr>
      <w:tr w14:paraId="31826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1133" w:type="pct"/>
            <w:gridSpan w:val="2"/>
            <w:vMerge w:val="restart"/>
          </w:tcPr>
          <w:p w14:paraId="58F58434">
            <w:pPr>
              <w:spacing w:after="0"/>
              <w:jc w:val="both"/>
              <w:rPr>
                <w:rFonts w:ascii="Times New Roman" w:hAnsi="Times New Roman"/>
                <w:b/>
                <w:bCs/>
                <w:color w:val="000000" w:themeColor="text1"/>
                <w:sz w:val="18"/>
                <w:szCs w:val="18"/>
                <w14:textFill>
                  <w14:solidFill>
                    <w14:schemeClr w14:val="tx1"/>
                  </w14:solidFill>
                </w14:textFill>
              </w:rPr>
            </w:pPr>
            <w:r>
              <w:rPr>
                <w:rFonts w:ascii="Times New Roman" w:hAnsi="Times New Roman"/>
                <w:b/>
                <w:color w:val="000000" w:themeColor="text1"/>
                <w:sz w:val="20"/>
                <w:szCs w:val="20"/>
                <w14:textFill>
                  <w14:solidFill>
                    <w14:schemeClr w14:val="tx1"/>
                  </w14:solidFill>
                </w14:textFill>
              </w:rPr>
              <w:t>УК-10.</w:t>
            </w:r>
            <w:r>
              <w:rPr>
                <w:rFonts w:ascii="Times New Roman" w:hAnsi="Times New Roman"/>
                <w:color w:val="000000" w:themeColor="text1"/>
                <w:sz w:val="20"/>
                <w:szCs w:val="20"/>
                <w14:textFill>
                  <w14:solidFill>
                    <w14:schemeClr w14:val="tx1"/>
                  </w14:solidFill>
                </w14:textFill>
              </w:rPr>
              <w:t xml:space="preserve"> Способен принимать обоснованные экономические решения в различных областях жизнедеятельности</w:t>
            </w:r>
          </w:p>
        </w:tc>
        <w:tc>
          <w:tcPr>
            <w:tcW w:w="1367" w:type="pct"/>
            <w:vMerge w:val="restart"/>
          </w:tcPr>
          <w:p w14:paraId="31FAA0D5">
            <w:pPr>
              <w:pStyle w:val="30"/>
              <w:shd w:val="clear" w:color="auto" w:fill="auto"/>
              <w:tabs>
                <w:tab w:val="left" w:pos="1862"/>
                <w:tab w:val="left" w:pos="3101"/>
                <w:tab w:val="left" w:pos="5026"/>
              </w:tabs>
              <w:spacing w:before="0" w:after="0" w:line="240" w:lineRule="auto"/>
              <w:ind w:firstLine="360"/>
              <w:jc w:val="both"/>
              <w:rPr>
                <w:b/>
                <w:color w:val="000000" w:themeColor="text1"/>
                <w:sz w:val="18"/>
                <w:szCs w:val="18"/>
                <w14:textFill>
                  <w14:solidFill>
                    <w14:schemeClr w14:val="tx1"/>
                  </w14:solidFill>
                </w14:textFill>
              </w:rPr>
            </w:pPr>
            <w:r>
              <w:rPr>
                <w:color w:val="000000" w:themeColor="text1"/>
                <w:sz w:val="20"/>
                <w:szCs w:val="20"/>
                <w14:textFill>
                  <w14:solidFill>
                    <w14:schemeClr w14:val="tx1"/>
                  </w14:solidFill>
                </w14:textFill>
              </w:rPr>
              <w:t>ИД-4</w:t>
            </w:r>
            <w:r>
              <w:rPr>
                <w:color w:val="000000" w:themeColor="text1"/>
                <w:sz w:val="20"/>
                <w:szCs w:val="20"/>
                <w:vertAlign w:val="subscript"/>
                <w14:textFill>
                  <w14:solidFill>
                    <w14:schemeClr w14:val="tx1"/>
                  </w14:solidFill>
                </w14:textFill>
              </w:rPr>
              <w:t xml:space="preserve">УК-10. </w:t>
            </w:r>
            <w:r>
              <w:rPr>
                <w:color w:val="000000" w:themeColor="text1"/>
                <w:sz w:val="20"/>
                <w:szCs w:val="20"/>
                <w14:textFill>
                  <w14:solidFill>
                    <w14:schemeClr w14:val="tx1"/>
                  </w14:solidFill>
                </w14:textFill>
              </w:rPr>
              <w:t>Принимает организационно-управленческие решения, которые могут привести к повышению экономической эффективности организации</w:t>
            </w:r>
          </w:p>
        </w:tc>
        <w:tc>
          <w:tcPr>
            <w:tcW w:w="479"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054BC91D">
            <w:pPr>
              <w:spacing w:after="0" w:line="240" w:lineRule="auto"/>
              <w:ind w:left="11" w:hanging="11"/>
              <w:rPr>
                <w:rFonts w:ascii="Times New Roman" w:hAnsi="Times New Roman"/>
                <w:b/>
                <w:color w:val="000000" w:themeColor="text1"/>
                <w:sz w:val="20"/>
                <w:szCs w:val="20"/>
                <w14:textFill>
                  <w14:solidFill>
                    <w14:schemeClr w14:val="tx1"/>
                  </w14:solidFill>
                </w14:textFill>
              </w:rPr>
            </w:pPr>
            <w:r>
              <w:rPr>
                <w:rFonts w:ascii="Times New Roman" w:hAnsi="Times New Roman"/>
                <w:b/>
                <w:color w:val="000000" w:themeColor="text1"/>
                <w:sz w:val="20"/>
                <w:szCs w:val="20"/>
                <w14:textFill>
                  <w14:solidFill>
                    <w14:schemeClr w14:val="tx1"/>
                  </w14:solidFill>
                </w14:textFill>
              </w:rPr>
              <w:t>Знать</w:t>
            </w:r>
          </w:p>
        </w:tc>
        <w:tc>
          <w:tcPr>
            <w:tcW w:w="2021"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30DBE41A">
            <w:pPr>
              <w:spacing w:after="0" w:line="240" w:lineRule="auto"/>
              <w:rPr>
                <w:rStyle w:val="60"/>
                <w:b/>
                <w:color w:val="000000" w:themeColor="text1"/>
                <w:shd w:val="clear" w:color="auto" w:fill="auto"/>
                <w:lang w:bidi="ar-SA"/>
                <w14:textFill>
                  <w14:solidFill>
                    <w14:schemeClr w14:val="tx1"/>
                  </w14:solidFill>
                </w14:textFill>
              </w:rPr>
            </w:pPr>
            <w:r>
              <w:rPr>
                <w:rFonts w:ascii="Times New Roman" w:hAnsi="Times New Roman" w:eastAsia="Times New Roman" w:cs="Times New Roman"/>
                <w:color w:val="000000" w:themeColor="text1"/>
                <w:sz w:val="18"/>
                <w:szCs w:val="18"/>
                <w14:textFill>
                  <w14:solidFill>
                    <w14:schemeClr w14:val="tx1"/>
                  </w14:solidFill>
                </w14:textFill>
              </w:rPr>
              <w:t>трудовое законодательство;</w:t>
            </w:r>
          </w:p>
        </w:tc>
      </w:tr>
      <w:tr w14:paraId="77818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133" w:type="pct"/>
            <w:gridSpan w:val="2"/>
            <w:vMerge w:val="continue"/>
          </w:tcPr>
          <w:p w14:paraId="3F526E84">
            <w:pPr>
              <w:spacing w:after="0" w:line="240" w:lineRule="auto"/>
              <w:ind w:left="11" w:hanging="11"/>
              <w:jc w:val="both"/>
              <w:rPr>
                <w:rFonts w:ascii="Times New Roman" w:hAnsi="Times New Roman"/>
                <w:b/>
                <w:color w:val="000000" w:themeColor="text1"/>
                <w:sz w:val="18"/>
                <w:szCs w:val="18"/>
                <w14:textFill>
                  <w14:solidFill>
                    <w14:schemeClr w14:val="tx1"/>
                  </w14:solidFill>
                </w14:textFill>
              </w:rPr>
            </w:pPr>
          </w:p>
        </w:tc>
        <w:tc>
          <w:tcPr>
            <w:tcW w:w="1367" w:type="pct"/>
            <w:vMerge w:val="continue"/>
          </w:tcPr>
          <w:p w14:paraId="36BC0F2A">
            <w:pPr>
              <w:pStyle w:val="30"/>
              <w:shd w:val="clear" w:color="auto" w:fill="auto"/>
              <w:spacing w:after="0" w:line="240" w:lineRule="auto"/>
              <w:ind w:firstLine="280"/>
              <w:jc w:val="both"/>
              <w:rPr>
                <w:color w:val="000000" w:themeColor="text1"/>
                <w:sz w:val="18"/>
                <w:szCs w:val="18"/>
                <w14:textFill>
                  <w14:solidFill>
                    <w14:schemeClr w14:val="tx1"/>
                  </w14:solidFill>
                </w14:textFill>
              </w:rPr>
            </w:pPr>
          </w:p>
        </w:tc>
        <w:tc>
          <w:tcPr>
            <w:tcW w:w="479"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69480404">
            <w:pPr>
              <w:spacing w:after="0" w:line="240" w:lineRule="auto"/>
              <w:ind w:left="11" w:hanging="11"/>
              <w:rPr>
                <w:rFonts w:ascii="Times New Roman" w:hAnsi="Times New Roman"/>
                <w:b/>
                <w:color w:val="000000" w:themeColor="text1"/>
                <w:sz w:val="20"/>
                <w:szCs w:val="20"/>
                <w14:textFill>
                  <w14:solidFill>
                    <w14:schemeClr w14:val="tx1"/>
                  </w14:solidFill>
                </w14:textFill>
              </w:rPr>
            </w:pPr>
            <w:r>
              <w:rPr>
                <w:rFonts w:ascii="Times New Roman" w:hAnsi="Times New Roman"/>
                <w:b/>
                <w:color w:val="000000" w:themeColor="text1"/>
                <w:sz w:val="20"/>
                <w:szCs w:val="20"/>
                <w14:textFill>
                  <w14:solidFill>
                    <w14:schemeClr w14:val="tx1"/>
                  </w14:solidFill>
                </w14:textFill>
              </w:rPr>
              <w:t>Уметь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24B73136">
            <w:pPr>
              <w:jc w:val="both"/>
              <w:rPr>
                <w:rStyle w:val="60"/>
                <w:b/>
                <w:color w:val="000000" w:themeColor="text1"/>
                <w:shd w:val="clear" w:color="auto" w:fill="auto"/>
                <w:lang w:bidi="ar-SA"/>
                <w14:textFill>
                  <w14:solidFill>
                    <w14:schemeClr w14:val="tx1"/>
                  </w14:solidFill>
                </w14:textFill>
              </w:rPr>
            </w:pPr>
            <w:r>
              <w:rPr>
                <w:rFonts w:ascii="Times New Roman" w:hAnsi="Times New Roman" w:eastAsia="Times New Roman" w:cs="Times New Roman"/>
                <w:color w:val="000000" w:themeColor="text1"/>
                <w:sz w:val="18"/>
                <w:szCs w:val="18"/>
                <w14:textFill>
                  <w14:solidFill>
                    <w14:schemeClr w14:val="tx1"/>
                  </w14:solidFill>
                </w14:textFill>
              </w:rPr>
              <w:t xml:space="preserve">использовать </w:t>
            </w:r>
            <w:bookmarkStart w:id="0" w:name="_Hlk163403667"/>
            <w:r>
              <w:rPr>
                <w:rFonts w:ascii="Times New Roman" w:hAnsi="Times New Roman" w:eastAsia="Times New Roman" w:cs="Times New Roman"/>
                <w:color w:val="000000" w:themeColor="text1"/>
                <w:sz w:val="18"/>
                <w:szCs w:val="18"/>
                <w14:textFill>
                  <w14:solidFill>
                    <w14:schemeClr w14:val="tx1"/>
                  </w14:solidFill>
                </w14:textFill>
              </w:rPr>
              <w:t>нормы права при регулировании трудовых отношений</w:t>
            </w:r>
            <w:bookmarkEnd w:id="0"/>
            <w:r>
              <w:rPr>
                <w:rFonts w:ascii="Times New Roman" w:hAnsi="Times New Roman" w:eastAsia="Times New Roman" w:cs="Times New Roman"/>
                <w:color w:val="000000" w:themeColor="text1"/>
                <w:sz w:val="18"/>
                <w:szCs w:val="18"/>
                <w14:textFill>
                  <w14:solidFill>
                    <w14:schemeClr w14:val="tx1"/>
                  </w14:solidFill>
                </w14:textFill>
              </w:rPr>
              <w:t>;</w:t>
            </w:r>
          </w:p>
        </w:tc>
      </w:tr>
      <w:tr w14:paraId="2002A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1133" w:type="pct"/>
            <w:gridSpan w:val="2"/>
            <w:vMerge w:val="continue"/>
          </w:tcPr>
          <w:p w14:paraId="1BF04AE7">
            <w:pPr>
              <w:spacing w:after="0" w:line="240" w:lineRule="auto"/>
              <w:ind w:left="11" w:hanging="11"/>
              <w:jc w:val="both"/>
              <w:rPr>
                <w:rFonts w:ascii="Times New Roman" w:hAnsi="Times New Roman"/>
                <w:b/>
                <w:color w:val="000000" w:themeColor="text1"/>
                <w:sz w:val="18"/>
                <w:szCs w:val="18"/>
                <w14:textFill>
                  <w14:solidFill>
                    <w14:schemeClr w14:val="tx1"/>
                  </w14:solidFill>
                </w14:textFill>
              </w:rPr>
            </w:pPr>
          </w:p>
        </w:tc>
        <w:tc>
          <w:tcPr>
            <w:tcW w:w="1367" w:type="pct"/>
            <w:vMerge w:val="continue"/>
          </w:tcPr>
          <w:p w14:paraId="19FCCB14">
            <w:pPr>
              <w:pStyle w:val="30"/>
              <w:shd w:val="clear" w:color="auto" w:fill="auto"/>
              <w:spacing w:after="0" w:line="240" w:lineRule="auto"/>
              <w:ind w:firstLine="280"/>
              <w:jc w:val="both"/>
              <w:rPr>
                <w:color w:val="000000" w:themeColor="text1"/>
                <w:sz w:val="18"/>
                <w:szCs w:val="18"/>
                <w14:textFill>
                  <w14:solidFill>
                    <w14:schemeClr w14:val="tx1"/>
                  </w14:solidFill>
                </w14:textFill>
              </w:rPr>
            </w:pPr>
          </w:p>
        </w:tc>
        <w:tc>
          <w:tcPr>
            <w:tcW w:w="479" w:type="pct"/>
            <w:tcBorders>
              <w:top w:val="single" w:color="auto" w:sz="4"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9C229C8">
            <w:pPr>
              <w:spacing w:after="0" w:line="240" w:lineRule="auto"/>
              <w:ind w:left="11" w:hanging="11"/>
              <w:rPr>
                <w:rFonts w:ascii="Times New Roman" w:hAnsi="Times New Roman"/>
                <w:b/>
                <w:color w:val="000000" w:themeColor="text1"/>
                <w:sz w:val="20"/>
                <w:szCs w:val="20"/>
                <w14:textFill>
                  <w14:solidFill>
                    <w14:schemeClr w14:val="tx1"/>
                  </w14:solidFill>
                </w14:textFill>
              </w:rPr>
            </w:pPr>
            <w:r>
              <w:rPr>
                <w:rFonts w:ascii="Times New Roman" w:hAnsi="Times New Roman"/>
                <w:b/>
                <w:color w:val="000000" w:themeColor="text1"/>
                <w:sz w:val="20"/>
                <w:szCs w:val="20"/>
                <w14:textFill>
                  <w14:solidFill>
                    <w14:schemeClr w14:val="tx1"/>
                  </w14:solidFill>
                </w14:textFill>
              </w:rPr>
              <w:t>Владеть</w:t>
            </w:r>
          </w:p>
        </w:tc>
        <w:tc>
          <w:tcPr>
            <w:tcW w:w="2021" w:type="pct"/>
            <w:tcBorders>
              <w:top w:val="single" w:color="auto" w:sz="4" w:space="0"/>
              <w:left w:val="single" w:color="000000" w:sz="6" w:space="0"/>
              <w:bottom w:val="single" w:color="000000" w:sz="6" w:space="0"/>
              <w:right w:val="single" w:color="000000" w:sz="6" w:space="0"/>
            </w:tcBorders>
            <w:tcMar>
              <w:top w:w="30" w:type="dxa"/>
              <w:left w:w="108" w:type="dxa"/>
              <w:bottom w:w="30" w:type="dxa"/>
              <w:right w:w="108" w:type="dxa"/>
            </w:tcMar>
          </w:tcPr>
          <w:p w14:paraId="6C2D7631">
            <w:pPr>
              <w:pStyle w:val="30"/>
              <w:shd w:val="clear" w:color="auto" w:fill="auto"/>
              <w:spacing w:before="0" w:after="0" w:line="240" w:lineRule="auto"/>
              <w:jc w:val="right"/>
              <w:rPr>
                <w:rStyle w:val="60"/>
                <w:color w:val="000000" w:themeColor="text1"/>
                <w14:textFill>
                  <w14:solidFill>
                    <w14:schemeClr w14:val="tx1"/>
                  </w14:solidFill>
                </w14:textFill>
              </w:rPr>
            </w:pPr>
            <w:r>
              <w:rPr>
                <w:b/>
                <w:color w:val="000000" w:themeColor="text1"/>
                <w:sz w:val="18"/>
                <w:szCs w:val="18"/>
                <w14:textFill>
                  <w14:solidFill>
                    <w14:schemeClr w14:val="tx1"/>
                  </w14:solidFill>
                </w14:textFill>
              </w:rPr>
              <w:t xml:space="preserve"> </w:t>
            </w:r>
            <w:r>
              <w:rPr>
                <w:bCs/>
                <w:color w:val="000000" w:themeColor="text1"/>
                <w:sz w:val="18"/>
                <w:szCs w:val="18"/>
                <w14:textFill>
                  <w14:solidFill>
                    <w14:schemeClr w14:val="tx1"/>
                  </w14:solidFill>
                </w14:textFill>
              </w:rPr>
              <w:t>коммуникативны</w:t>
            </w:r>
            <w:r>
              <w:rPr>
                <w:color w:val="000000" w:themeColor="text1"/>
                <w:sz w:val="18"/>
                <w:szCs w:val="18"/>
                <w14:textFill>
                  <w14:solidFill>
                    <w14:schemeClr w14:val="tx1"/>
                  </w14:solidFill>
                </w14:textFill>
              </w:rPr>
              <w:t>навыками разработки и</w:t>
            </w:r>
            <w:r>
              <w:rPr>
                <w:color w:val="000000" w:themeColor="text1"/>
                <w14:textFill>
                  <w14:solidFill>
                    <w14:schemeClr w14:val="tx1"/>
                  </w14:solidFill>
                </w14:textFill>
              </w:rPr>
              <w:t xml:space="preserve"> </w:t>
            </w:r>
            <w:r>
              <w:rPr>
                <w:color w:val="000000" w:themeColor="text1"/>
                <w:sz w:val="18"/>
                <w:szCs w:val="18"/>
                <w14:textFill>
                  <w14:solidFill>
                    <w14:schemeClr w14:val="tx1"/>
                  </w14:solidFill>
                </w14:textFill>
              </w:rPr>
              <w:t>обоснования экономических решений.</w:t>
            </w:r>
          </w:p>
        </w:tc>
      </w:tr>
    </w:tbl>
    <w:p w14:paraId="144EA665">
      <w:pPr>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5BC84524">
      <w:pPr>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0FD6A7F0">
      <w:pPr>
        <w:tabs>
          <w:tab w:val="left" w:pos="426"/>
        </w:tabs>
        <w:spacing w:after="0" w:line="240" w:lineRule="auto"/>
        <w:jc w:val="right"/>
        <w:rPr>
          <w:rFonts w:ascii="Times New Roman" w:hAnsi="Times New Roman" w:eastAsia="Calibri" w:cs="Times New Roman"/>
          <w:color w:val="000000" w:themeColor="text1"/>
          <w:sz w:val="20"/>
          <w:szCs w:val="20"/>
          <w14:textFill>
            <w14:solidFill>
              <w14:schemeClr w14:val="tx1"/>
            </w14:solidFill>
          </w14:textFill>
        </w:rPr>
      </w:pPr>
      <w:r>
        <w:rPr>
          <w:rFonts w:ascii="Times New Roman" w:hAnsi="Times New Roman" w:eastAsia="Calibri" w:cs="Times New Roman"/>
          <w:color w:val="000000" w:themeColor="text1"/>
          <w:sz w:val="20"/>
          <w:szCs w:val="20"/>
          <w14:textFill>
            <w14:solidFill>
              <w14:schemeClr w14:val="tx1"/>
            </w14:solidFill>
          </w14:textFill>
        </w:rPr>
        <w:t>Таблица 2</w:t>
      </w:r>
    </w:p>
    <w:p w14:paraId="308CD560">
      <w:pPr>
        <w:spacing w:after="0" w:line="240" w:lineRule="auto"/>
        <w:jc w:val="center"/>
        <w:rPr>
          <w:rFonts w:ascii="Times New Roman" w:hAnsi="Times New Roman" w:eastAsia="Calibri" w:cs="Times New Roman"/>
          <w:b/>
          <w:color w:val="000000" w:themeColor="text1"/>
          <w:sz w:val="20"/>
          <w:szCs w:val="20"/>
          <w14:textFill>
            <w14:solidFill>
              <w14:schemeClr w14:val="tx1"/>
            </w14:solidFill>
          </w14:textFill>
        </w:rPr>
      </w:pPr>
      <w:r>
        <w:rPr>
          <w:rFonts w:ascii="Times New Roman" w:hAnsi="Times New Roman" w:eastAsia="Calibri" w:cs="Times New Roman"/>
          <w:b/>
          <w:color w:val="000000" w:themeColor="text1"/>
          <w:sz w:val="20"/>
          <w:szCs w:val="20"/>
          <w14:textFill>
            <w14:solidFill>
              <w14:schemeClr w14:val="tx1"/>
            </w14:solidFill>
          </w14:textFill>
        </w:rPr>
        <w:t>Перечень сформированных профессиональных</w:t>
      </w:r>
      <w:r>
        <w:rPr>
          <w:rFonts w:ascii="Times New Roman" w:hAnsi="Times New Roman" w:eastAsia="Calibri" w:cs="Times New Roman"/>
          <w:color w:val="000000" w:themeColor="text1"/>
          <w:sz w:val="20"/>
          <w:szCs w:val="20"/>
          <w14:textFill>
            <w14:solidFill>
              <w14:schemeClr w14:val="tx1"/>
            </w14:solidFill>
          </w14:textFill>
        </w:rPr>
        <w:t xml:space="preserve"> </w:t>
      </w:r>
      <w:r>
        <w:rPr>
          <w:rFonts w:ascii="Times New Roman" w:hAnsi="Times New Roman" w:eastAsia="Calibri" w:cs="Times New Roman"/>
          <w:b/>
          <w:color w:val="000000" w:themeColor="text1"/>
          <w:sz w:val="20"/>
          <w:szCs w:val="20"/>
          <w14:textFill>
            <w14:solidFill>
              <w14:schemeClr w14:val="tx1"/>
            </w14:solidFill>
          </w14:textFill>
        </w:rPr>
        <w:t>компетенций</w:t>
      </w:r>
    </w:p>
    <w:p w14:paraId="42D3C76D">
      <w:pPr>
        <w:spacing w:after="0" w:line="240" w:lineRule="auto"/>
        <w:jc w:val="center"/>
        <w:rPr>
          <w:rFonts w:ascii="Times New Roman" w:hAnsi="Times New Roman" w:eastAsia="Calibri" w:cs="Times New Roman"/>
          <w:b/>
          <w:color w:val="000000" w:themeColor="text1"/>
          <w:sz w:val="20"/>
          <w:szCs w:val="20"/>
          <w14:textFill>
            <w14:solidFill>
              <w14:schemeClr w14:val="tx1"/>
            </w14:solidFill>
          </w14:textFill>
        </w:rPr>
      </w:pPr>
      <w:r>
        <w:rPr>
          <w:rFonts w:ascii="Times New Roman" w:hAnsi="Times New Roman" w:eastAsia="Calibri" w:cs="Times New Roman"/>
          <w:b/>
          <w:color w:val="000000" w:themeColor="text1"/>
          <w:sz w:val="20"/>
          <w:szCs w:val="20"/>
          <w14:textFill>
            <w14:solidFill>
              <w14:schemeClr w14:val="tx1"/>
            </w14:solidFill>
          </w14:textFill>
        </w:rPr>
        <w:t>в процессе освоения дисциплины</w:t>
      </w:r>
    </w:p>
    <w:tbl>
      <w:tblPr>
        <w:tblStyle w:val="3"/>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417"/>
        <w:gridCol w:w="1417"/>
        <w:gridCol w:w="1948"/>
        <w:gridCol w:w="1276"/>
        <w:gridCol w:w="1276"/>
        <w:gridCol w:w="1168"/>
      </w:tblGrid>
      <w:tr w14:paraId="35255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416" w:type="dxa"/>
          </w:tcPr>
          <w:p w14:paraId="7BFE0609">
            <w:pPr>
              <w:spacing w:after="0" w:line="240" w:lineRule="auto"/>
              <w:ind w:right="-108"/>
              <w:jc w:val="center"/>
              <w:rPr>
                <w:rFonts w:ascii="Times New Roman" w:hAnsi="Times New Roman" w:eastAsia="Calibri" w:cs="Times New Roman"/>
                <w:b/>
                <w:color w:val="000000" w:themeColor="text1"/>
                <w:sz w:val="20"/>
                <w:szCs w:val="20"/>
                <w:lang w:eastAsia="en-US"/>
                <w14:textFill>
                  <w14:solidFill>
                    <w14:schemeClr w14:val="tx1"/>
                  </w14:solidFill>
                </w14:textFill>
              </w:rPr>
            </w:pPr>
            <w:r>
              <w:rPr>
                <w:rFonts w:ascii="Times New Roman" w:hAnsi="Times New Roman" w:eastAsia="Calibri" w:cs="Times New Roman"/>
                <w:b/>
                <w:color w:val="000000" w:themeColor="text1"/>
                <w:sz w:val="20"/>
                <w:szCs w:val="20"/>
                <w:lang w:eastAsia="en-US"/>
                <w14:textFill>
                  <w14:solidFill>
                    <w14:schemeClr w14:val="tx1"/>
                  </w14:solidFill>
                </w14:textFill>
              </w:rPr>
              <w:t>Задача профессиональной</w:t>
            </w:r>
          </w:p>
          <w:p w14:paraId="47355078">
            <w:pPr>
              <w:spacing w:after="0" w:line="240" w:lineRule="auto"/>
              <w:ind w:right="-108"/>
              <w:jc w:val="center"/>
              <w:rPr>
                <w:rFonts w:ascii="Times New Roman" w:hAnsi="Times New Roman" w:eastAsia="Calibri" w:cs="Times New Roman"/>
                <w:b/>
                <w:color w:val="000000" w:themeColor="text1"/>
                <w:sz w:val="20"/>
                <w:szCs w:val="20"/>
                <w:lang w:eastAsia="en-US"/>
                <w14:textFill>
                  <w14:solidFill>
                    <w14:schemeClr w14:val="tx1"/>
                  </w14:solidFill>
                </w14:textFill>
              </w:rPr>
            </w:pPr>
            <w:r>
              <w:rPr>
                <w:rFonts w:ascii="Times New Roman" w:hAnsi="Times New Roman" w:eastAsia="Calibri" w:cs="Times New Roman"/>
                <w:b/>
                <w:color w:val="000000" w:themeColor="text1"/>
                <w:sz w:val="20"/>
                <w:szCs w:val="20"/>
                <w:lang w:eastAsia="en-US"/>
                <w14:textFill>
                  <w14:solidFill>
                    <w14:schemeClr w14:val="tx1"/>
                  </w14:solidFill>
                </w14:textFill>
              </w:rPr>
              <w:t>деятельности</w:t>
            </w:r>
          </w:p>
          <w:p w14:paraId="4DBBF0CA">
            <w:pPr>
              <w:spacing w:after="0" w:line="240" w:lineRule="auto"/>
              <w:ind w:right="-108"/>
              <w:jc w:val="center"/>
              <w:rPr>
                <w:rFonts w:ascii="Times New Roman" w:hAnsi="Times New Roman" w:eastAsia="Calibri" w:cs="Times New Roman"/>
                <w:color w:val="000000" w:themeColor="text1"/>
                <w:sz w:val="20"/>
                <w:szCs w:val="20"/>
                <w:lang w:eastAsia="en-US"/>
                <w14:textFill>
                  <w14:solidFill>
                    <w14:schemeClr w14:val="tx1"/>
                  </w14:solidFill>
                </w14:textFill>
              </w:rPr>
            </w:pPr>
            <w:r>
              <w:rPr>
                <w:rFonts w:ascii="Times New Roman" w:hAnsi="Times New Roman" w:eastAsia="Calibri" w:cs="Times New Roman"/>
                <w:b/>
                <w:color w:val="000000" w:themeColor="text1"/>
                <w:sz w:val="20"/>
                <w:szCs w:val="20"/>
                <w:lang w:eastAsia="en-US"/>
                <w14:textFill>
                  <w14:solidFill>
                    <w14:schemeClr w14:val="tx1"/>
                  </w14:solidFill>
                </w14:textFill>
              </w:rPr>
              <w:t>(трудовые действия)</w:t>
            </w:r>
          </w:p>
        </w:tc>
        <w:tc>
          <w:tcPr>
            <w:tcW w:w="1417" w:type="dxa"/>
          </w:tcPr>
          <w:p w14:paraId="54143D7C">
            <w:pPr>
              <w:spacing w:after="0" w:line="240" w:lineRule="auto"/>
              <w:jc w:val="center"/>
              <w:rPr>
                <w:rFonts w:ascii="Times New Roman" w:hAnsi="Times New Roman" w:eastAsia="Calibri" w:cs="Times New Roman"/>
                <w:b/>
                <w:color w:val="000000" w:themeColor="text1"/>
                <w:sz w:val="20"/>
                <w:szCs w:val="20"/>
                <w:lang w:eastAsia="en-US"/>
                <w14:textFill>
                  <w14:solidFill>
                    <w14:schemeClr w14:val="tx1"/>
                  </w14:solidFill>
                </w14:textFill>
              </w:rPr>
            </w:pPr>
            <w:r>
              <w:rPr>
                <w:rFonts w:ascii="Times New Roman" w:hAnsi="Times New Roman" w:eastAsia="Calibri" w:cs="Times New Roman"/>
                <w:b/>
                <w:color w:val="000000" w:themeColor="text1"/>
                <w:sz w:val="20"/>
                <w:szCs w:val="20"/>
                <w:lang w:eastAsia="en-US"/>
                <w14:textFill>
                  <w14:solidFill>
                    <w14:schemeClr w14:val="tx1"/>
                  </w14:solidFill>
                </w14:textFill>
              </w:rPr>
              <w:t>Код и наименование</w:t>
            </w:r>
          </w:p>
          <w:p w14:paraId="2EBD5A26">
            <w:pPr>
              <w:spacing w:after="0" w:line="240" w:lineRule="auto"/>
              <w:jc w:val="center"/>
              <w:rPr>
                <w:rFonts w:ascii="Times New Roman" w:hAnsi="Times New Roman" w:eastAsia="Calibri" w:cs="Times New Roman"/>
                <w:color w:val="000000" w:themeColor="text1"/>
                <w:sz w:val="20"/>
                <w:szCs w:val="20"/>
                <w:lang w:eastAsia="en-US"/>
                <w14:textFill>
                  <w14:solidFill>
                    <w14:schemeClr w14:val="tx1"/>
                  </w14:solidFill>
                </w14:textFill>
              </w:rPr>
            </w:pPr>
            <w:r>
              <w:rPr>
                <w:rFonts w:ascii="Times New Roman" w:hAnsi="Times New Roman" w:eastAsia="Calibri" w:cs="Times New Roman"/>
                <w:b/>
                <w:color w:val="000000" w:themeColor="text1"/>
                <w:sz w:val="20"/>
                <w:szCs w:val="20"/>
                <w:lang w:eastAsia="en-US"/>
                <w14:textFill>
                  <w14:solidFill>
                    <w14:schemeClr w14:val="tx1"/>
                  </w14:solidFill>
                </w14:textFill>
              </w:rPr>
              <w:t>компетенции</w:t>
            </w:r>
          </w:p>
        </w:tc>
        <w:tc>
          <w:tcPr>
            <w:tcW w:w="1417" w:type="dxa"/>
            <w:tcBorders>
              <w:top w:val="single" w:color="auto" w:sz="4" w:space="0"/>
              <w:left w:val="single" w:color="auto" w:sz="4" w:space="0"/>
              <w:bottom w:val="single" w:color="auto" w:sz="4" w:space="0"/>
              <w:right w:val="single" w:color="auto" w:sz="4" w:space="0"/>
            </w:tcBorders>
          </w:tcPr>
          <w:p w14:paraId="42D29C12">
            <w:pPr>
              <w:spacing w:after="0" w:line="240" w:lineRule="auto"/>
              <w:jc w:val="center"/>
              <w:rPr>
                <w:rFonts w:ascii="Times New Roman" w:hAnsi="Times New Roman" w:eastAsia="Calibri" w:cs="Times New Roman"/>
                <w:b/>
                <w:color w:val="000000" w:themeColor="text1"/>
                <w:sz w:val="20"/>
                <w:szCs w:val="20"/>
                <w:lang w:eastAsia="en-US"/>
                <w14:textFill>
                  <w14:solidFill>
                    <w14:schemeClr w14:val="tx1"/>
                  </w14:solidFill>
                </w14:textFill>
              </w:rPr>
            </w:pPr>
            <w:r>
              <w:rPr>
                <w:rFonts w:ascii="Times New Roman" w:hAnsi="Times New Roman" w:eastAsia="Calibri" w:cs="Times New Roman"/>
                <w:b/>
                <w:color w:val="000000" w:themeColor="text1"/>
                <w:sz w:val="20"/>
                <w:szCs w:val="20"/>
                <w:lang w:eastAsia="en-US"/>
                <w14:textFill>
                  <w14:solidFill>
                    <w14:schemeClr w14:val="tx1"/>
                  </w14:solidFill>
                </w14:textFill>
              </w:rPr>
              <w:t>Код и наименование</w:t>
            </w:r>
          </w:p>
          <w:p w14:paraId="5ADBDEC0">
            <w:pPr>
              <w:spacing w:after="0" w:line="240" w:lineRule="auto"/>
              <w:jc w:val="center"/>
              <w:rPr>
                <w:rFonts w:ascii="Times New Roman" w:hAnsi="Times New Roman" w:eastAsia="Calibri" w:cs="Times New Roman"/>
                <w:b/>
                <w:color w:val="000000" w:themeColor="text1"/>
                <w:sz w:val="20"/>
                <w:szCs w:val="20"/>
                <w:lang w:eastAsia="en-US"/>
                <w14:textFill>
                  <w14:solidFill>
                    <w14:schemeClr w14:val="tx1"/>
                  </w14:solidFill>
                </w14:textFill>
              </w:rPr>
            </w:pPr>
            <w:r>
              <w:rPr>
                <w:rFonts w:ascii="Times New Roman" w:hAnsi="Times New Roman" w:eastAsia="Calibri" w:cs="Times New Roman"/>
                <w:b/>
                <w:color w:val="000000" w:themeColor="text1"/>
                <w:sz w:val="20"/>
                <w:szCs w:val="20"/>
                <w:lang w:eastAsia="en-US"/>
                <w14:textFill>
                  <w14:solidFill>
                    <w14:schemeClr w14:val="tx1"/>
                  </w14:solidFill>
                </w14:textFill>
              </w:rPr>
              <w:t>индикатора достижения</w:t>
            </w:r>
          </w:p>
          <w:p w14:paraId="01C327D2">
            <w:pPr>
              <w:autoSpaceDE w:val="0"/>
              <w:autoSpaceDN w:val="0"/>
              <w:adjustRightInd w:val="0"/>
              <w:spacing w:after="0" w:line="240" w:lineRule="auto"/>
              <w:jc w:val="center"/>
              <w:rPr>
                <w:rFonts w:ascii="Times New Roman" w:hAnsi="Times New Roman" w:eastAsia="Calibri" w:cs="Times New Roman"/>
                <w:color w:val="000000" w:themeColor="text1"/>
                <w:sz w:val="20"/>
                <w:szCs w:val="20"/>
                <w:lang w:eastAsia="en-US"/>
                <w14:textFill>
                  <w14:solidFill>
                    <w14:schemeClr w14:val="tx1"/>
                  </w14:solidFill>
                </w14:textFill>
              </w:rPr>
            </w:pPr>
            <w:r>
              <w:rPr>
                <w:rFonts w:ascii="Times New Roman" w:hAnsi="Times New Roman" w:eastAsia="Calibri" w:cs="Times New Roman"/>
                <w:b/>
                <w:color w:val="000000" w:themeColor="text1"/>
                <w:sz w:val="20"/>
                <w:szCs w:val="20"/>
                <w:lang w:eastAsia="en-US"/>
                <w14:textFill>
                  <w14:solidFill>
                    <w14:schemeClr w14:val="tx1"/>
                  </w14:solidFill>
                </w14:textFill>
              </w:rPr>
              <w:t>компе</w:t>
            </w:r>
            <w:r>
              <w:rPr>
                <w:rFonts w:ascii="Times New Roman" w:hAnsi="Times New Roman" w:eastAsia="Calibri" w:cs="Times New Roman"/>
                <w:b/>
                <w:color w:val="000000" w:themeColor="text1"/>
                <w:sz w:val="20"/>
                <w:szCs w:val="20"/>
                <w:lang w:eastAsia="en-US"/>
                <w14:textFill>
                  <w14:solidFill>
                    <w14:schemeClr w14:val="tx1"/>
                  </w14:solidFill>
                </w14:textFill>
              </w:rPr>
              <w:softHyphen/>
            </w:r>
            <w:r>
              <w:rPr>
                <w:rFonts w:ascii="Times New Roman" w:hAnsi="Times New Roman" w:eastAsia="Calibri" w:cs="Times New Roman"/>
                <w:b/>
                <w:color w:val="000000" w:themeColor="text1"/>
                <w:sz w:val="20"/>
                <w:szCs w:val="20"/>
                <w:lang w:eastAsia="en-US"/>
                <w14:textFill>
                  <w14:solidFill>
                    <w14:schemeClr w14:val="tx1"/>
                  </w14:solidFill>
                </w14:textFill>
              </w:rPr>
              <w:t>тенции</w:t>
            </w:r>
          </w:p>
        </w:tc>
        <w:tc>
          <w:tcPr>
            <w:tcW w:w="1948" w:type="dxa"/>
          </w:tcPr>
          <w:p w14:paraId="7DDA9F88">
            <w:pPr>
              <w:spacing w:after="0" w:line="240" w:lineRule="auto"/>
              <w:ind w:right="-104"/>
              <w:jc w:val="center"/>
              <w:rPr>
                <w:rFonts w:ascii="Times New Roman" w:hAnsi="Times New Roman" w:eastAsia="Calibri" w:cs="Times New Roman"/>
                <w:b/>
                <w:bCs/>
                <w:color w:val="000000" w:themeColor="text1"/>
                <w:sz w:val="20"/>
                <w:szCs w:val="20"/>
                <w:lang w:eastAsia="en-US"/>
                <w14:textFill>
                  <w14:solidFill>
                    <w14:schemeClr w14:val="tx1"/>
                  </w14:solidFill>
                </w14:textFill>
              </w:rPr>
            </w:pPr>
            <w:r>
              <w:rPr>
                <w:rFonts w:ascii="Times New Roman" w:hAnsi="Times New Roman" w:eastAsia="Calibri" w:cs="Times New Roman"/>
                <w:b/>
                <w:bCs/>
                <w:color w:val="000000" w:themeColor="text1"/>
                <w:sz w:val="20"/>
                <w:szCs w:val="20"/>
                <w:lang w:eastAsia="en-US"/>
                <w14:textFill>
                  <w14:solidFill>
                    <w14:schemeClr w14:val="tx1"/>
                  </w14:solidFill>
                </w14:textFill>
              </w:rPr>
              <w:t>Планируемые результаты обучения</w:t>
            </w:r>
          </w:p>
          <w:p w14:paraId="58604187">
            <w:pPr>
              <w:spacing w:after="0" w:line="240" w:lineRule="auto"/>
              <w:ind w:right="-104"/>
              <w:jc w:val="center"/>
              <w:rPr>
                <w:rFonts w:ascii="Times New Roman" w:hAnsi="Times New Roman" w:eastAsia="Calibri" w:cs="Times New Roman"/>
                <w:b/>
                <w:bCs/>
                <w:color w:val="000000" w:themeColor="text1"/>
                <w:sz w:val="20"/>
                <w:szCs w:val="20"/>
                <w:lang w:eastAsia="en-US"/>
                <w14:textFill>
                  <w14:solidFill>
                    <w14:schemeClr w14:val="tx1"/>
                  </w14:solidFill>
                </w14:textFill>
              </w:rPr>
            </w:pPr>
            <w:r>
              <w:rPr>
                <w:rFonts w:ascii="Times New Roman" w:hAnsi="Times New Roman" w:eastAsia="Calibri" w:cs="Times New Roman"/>
                <w:b/>
                <w:bCs/>
                <w:color w:val="000000" w:themeColor="text1"/>
                <w:sz w:val="20"/>
                <w:szCs w:val="20"/>
                <w:lang w:eastAsia="en-US"/>
                <w14:textFill>
                  <w14:solidFill>
                    <w14:schemeClr w14:val="tx1"/>
                  </w14:solidFill>
                </w14:textFill>
              </w:rPr>
              <w:t>по дисциплине (ЗУН)</w:t>
            </w:r>
          </w:p>
        </w:tc>
        <w:tc>
          <w:tcPr>
            <w:tcW w:w="1276" w:type="dxa"/>
          </w:tcPr>
          <w:p w14:paraId="15FFF320">
            <w:pPr>
              <w:spacing w:after="0" w:line="240" w:lineRule="auto"/>
              <w:ind w:right="-104"/>
              <w:jc w:val="center"/>
              <w:rPr>
                <w:rFonts w:ascii="Times New Roman" w:hAnsi="Times New Roman" w:eastAsia="Calibri" w:cs="Times New Roman"/>
                <w:b/>
                <w:bCs/>
                <w:color w:val="000000" w:themeColor="text1"/>
                <w:sz w:val="20"/>
                <w:szCs w:val="20"/>
                <w:lang w:eastAsia="en-US"/>
                <w14:textFill>
                  <w14:solidFill>
                    <w14:schemeClr w14:val="tx1"/>
                  </w14:solidFill>
                </w14:textFill>
              </w:rPr>
            </w:pPr>
            <w:r>
              <w:rPr>
                <w:rFonts w:ascii="Times New Roman" w:hAnsi="Times New Roman" w:eastAsia="Calibri" w:cs="Times New Roman"/>
                <w:b/>
                <w:bCs/>
                <w:color w:val="000000" w:themeColor="text1"/>
                <w:sz w:val="20"/>
                <w:szCs w:val="20"/>
                <w:lang w:eastAsia="en-US"/>
                <w14:textFill>
                  <w14:solidFill>
                    <w14:schemeClr w14:val="tx1"/>
                  </w14:solidFill>
                </w14:textFill>
              </w:rPr>
              <w:t>Основание</w:t>
            </w:r>
          </w:p>
          <w:p w14:paraId="10D925F7">
            <w:pPr>
              <w:spacing w:after="0" w:line="240" w:lineRule="auto"/>
              <w:ind w:right="-104"/>
              <w:jc w:val="center"/>
              <w:rPr>
                <w:rFonts w:ascii="Times New Roman" w:hAnsi="Times New Roman" w:eastAsia="Calibri" w:cs="Times New Roman"/>
                <w:b/>
                <w:bCs/>
                <w:color w:val="000000" w:themeColor="text1"/>
                <w:sz w:val="20"/>
                <w:szCs w:val="20"/>
                <w:lang w:eastAsia="en-US"/>
                <w14:textFill>
                  <w14:solidFill>
                    <w14:schemeClr w14:val="tx1"/>
                  </w14:solidFill>
                </w14:textFill>
              </w:rPr>
            </w:pPr>
            <w:r>
              <w:rPr>
                <w:rFonts w:ascii="Times New Roman" w:hAnsi="Times New Roman" w:eastAsia="Calibri" w:cs="Times New Roman"/>
                <w:b/>
                <w:bCs/>
                <w:color w:val="000000" w:themeColor="text1"/>
                <w:sz w:val="20"/>
                <w:szCs w:val="20"/>
                <w:lang w:eastAsia="en-US"/>
                <w14:textFill>
                  <w14:solidFill>
                    <w14:schemeClr w14:val="tx1"/>
                  </w14:solidFill>
                </w14:textFill>
              </w:rPr>
              <w:t>(профессиональные стандарты/</w:t>
            </w:r>
          </w:p>
          <w:p w14:paraId="071B68F0">
            <w:pPr>
              <w:spacing w:after="0" w:line="240" w:lineRule="auto"/>
              <w:ind w:right="-104"/>
              <w:jc w:val="center"/>
              <w:rPr>
                <w:rFonts w:ascii="Times New Roman" w:hAnsi="Times New Roman" w:eastAsia="Calibri" w:cs="Times New Roman"/>
                <w:color w:val="000000" w:themeColor="text1"/>
                <w:sz w:val="20"/>
                <w:szCs w:val="20"/>
                <w:lang w:eastAsia="en-US"/>
                <w14:textFill>
                  <w14:solidFill>
                    <w14:schemeClr w14:val="tx1"/>
                  </w14:solidFill>
                </w14:textFill>
              </w:rPr>
            </w:pPr>
            <w:r>
              <w:rPr>
                <w:rFonts w:ascii="Times New Roman" w:hAnsi="Times New Roman" w:eastAsia="Calibri" w:cs="Times New Roman"/>
                <w:b/>
                <w:bCs/>
                <w:color w:val="000000" w:themeColor="text1"/>
                <w:sz w:val="20"/>
                <w:szCs w:val="20"/>
                <w:lang w:eastAsia="en-US"/>
                <w14:textFill>
                  <w14:solidFill>
                    <w14:schemeClr w14:val="tx1"/>
                  </w14:solidFill>
                </w14:textFill>
              </w:rPr>
              <w:t>анализ опыта)</w:t>
            </w:r>
          </w:p>
        </w:tc>
        <w:tc>
          <w:tcPr>
            <w:tcW w:w="1276" w:type="dxa"/>
          </w:tcPr>
          <w:p w14:paraId="667DA748">
            <w:pPr>
              <w:spacing w:after="0" w:line="240" w:lineRule="auto"/>
              <w:ind w:left="-72" w:right="-104"/>
              <w:jc w:val="center"/>
              <w:rPr>
                <w:rFonts w:ascii="Times New Roman" w:hAnsi="Times New Roman" w:eastAsia="Calibri" w:cs="Times New Roman"/>
                <w:b/>
                <w:bCs/>
                <w:color w:val="000000" w:themeColor="text1"/>
                <w:sz w:val="20"/>
                <w:szCs w:val="20"/>
                <w:lang w:eastAsia="en-US"/>
                <w14:textFill>
                  <w14:solidFill>
                    <w14:schemeClr w14:val="tx1"/>
                  </w14:solidFill>
                </w14:textFill>
              </w:rPr>
            </w:pPr>
            <w:r>
              <w:rPr>
                <w:rFonts w:ascii="Times New Roman" w:hAnsi="Times New Roman" w:eastAsia="Calibri" w:cs="Times New Roman"/>
                <w:b/>
                <w:bCs/>
                <w:color w:val="000000" w:themeColor="text1"/>
                <w:sz w:val="20"/>
                <w:szCs w:val="20"/>
                <w:lang w:eastAsia="en-US"/>
                <w14:textFill>
                  <w14:solidFill>
                    <w14:schemeClr w14:val="tx1"/>
                  </w14:solidFill>
                </w14:textFill>
              </w:rPr>
              <w:t>Уровень квалифи-кации</w:t>
            </w:r>
          </w:p>
        </w:tc>
        <w:tc>
          <w:tcPr>
            <w:tcW w:w="1168" w:type="dxa"/>
          </w:tcPr>
          <w:p w14:paraId="124888D9">
            <w:pPr>
              <w:spacing w:after="0" w:line="240" w:lineRule="auto"/>
              <w:ind w:right="-104"/>
              <w:jc w:val="center"/>
              <w:rPr>
                <w:rFonts w:ascii="Times New Roman" w:hAnsi="Times New Roman" w:eastAsia="Calibri" w:cs="Times New Roman"/>
                <w:b/>
                <w:bCs/>
                <w:color w:val="000000" w:themeColor="text1"/>
                <w:sz w:val="20"/>
                <w:szCs w:val="20"/>
                <w:lang w:eastAsia="en-US"/>
                <w14:textFill>
                  <w14:solidFill>
                    <w14:schemeClr w14:val="tx1"/>
                  </w14:solidFill>
                </w14:textFill>
              </w:rPr>
            </w:pPr>
            <w:r>
              <w:rPr>
                <w:rFonts w:ascii="Times New Roman" w:hAnsi="Times New Roman" w:eastAsia="Calibri" w:cs="Times New Roman"/>
                <w:b/>
                <w:bCs/>
                <w:color w:val="000000" w:themeColor="text1"/>
                <w:sz w:val="20"/>
                <w:szCs w:val="20"/>
                <w:lang w:eastAsia="en-US"/>
                <w14:textFill>
                  <w14:solidFill>
                    <w14:schemeClr w14:val="tx1"/>
                  </w14:solidFill>
                </w14:textFill>
              </w:rPr>
              <w:t>ОТФ</w:t>
            </w:r>
          </w:p>
        </w:tc>
      </w:tr>
      <w:tr w14:paraId="45E6F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416" w:type="dxa"/>
          </w:tcPr>
          <w:p w14:paraId="616DE5BF">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r>
              <w:rPr>
                <w:rFonts w:ascii="Times New Roman" w:hAnsi="Times New Roman" w:eastAsia="Calibri" w:cs="Times New Roman"/>
                <w:color w:val="000000" w:themeColor="text1"/>
                <w:sz w:val="20"/>
                <w:szCs w:val="20"/>
                <w14:textFill>
                  <w14:solidFill>
                    <w14:schemeClr w14:val="tx1"/>
                  </w14:solidFill>
                </w14:textFill>
              </w:rPr>
              <w:t>Руководство</w:t>
            </w:r>
          </w:p>
          <w:p w14:paraId="17C31C7C">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r>
              <w:rPr>
                <w:rFonts w:ascii="Times New Roman" w:hAnsi="Times New Roman" w:eastAsia="Calibri" w:cs="Times New Roman"/>
                <w:color w:val="000000" w:themeColor="text1"/>
                <w:sz w:val="20"/>
                <w:szCs w:val="20"/>
                <w14:textFill>
                  <w14:solidFill>
                    <w14:schemeClr w14:val="tx1"/>
                  </w14:solidFill>
                </w14:textFill>
              </w:rPr>
              <w:t>структурным</w:t>
            </w:r>
          </w:p>
          <w:p w14:paraId="48321F63">
            <w:pPr>
              <w:spacing w:after="0" w:line="240" w:lineRule="auto"/>
              <w:ind w:right="-108"/>
              <w:rPr>
                <w:rFonts w:ascii="Times New Roman" w:hAnsi="Times New Roman" w:eastAsia="Calibri" w:cs="Times New Roman"/>
                <w:color w:val="000000" w:themeColor="text1"/>
                <w:sz w:val="20"/>
                <w:szCs w:val="20"/>
                <w14:textFill>
                  <w14:solidFill>
                    <w14:schemeClr w14:val="tx1"/>
                  </w14:solidFill>
                </w14:textFill>
              </w:rPr>
            </w:pPr>
            <w:r>
              <w:rPr>
                <w:rFonts w:ascii="Times New Roman" w:hAnsi="Times New Roman" w:eastAsia="Calibri" w:cs="Times New Roman"/>
                <w:color w:val="000000" w:themeColor="text1"/>
                <w:sz w:val="20"/>
                <w:szCs w:val="20"/>
                <w14:textFill>
                  <w14:solidFill>
                    <w14:schemeClr w14:val="tx1"/>
                  </w14:solidFill>
                </w14:textFill>
              </w:rPr>
              <w:t>подразделением</w:t>
            </w:r>
          </w:p>
          <w:p w14:paraId="59C40DFD">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r>
              <w:rPr>
                <w:rFonts w:ascii="Times New Roman" w:hAnsi="Times New Roman" w:eastAsia="Calibri" w:cs="Times New Roman"/>
                <w:color w:val="000000" w:themeColor="text1"/>
                <w:sz w:val="20"/>
                <w:szCs w:val="20"/>
                <w14:textFill>
                  <w14:solidFill>
                    <w14:schemeClr w14:val="tx1"/>
                  </w14:solidFill>
                </w14:textFill>
              </w:rPr>
              <w:t>внутреннего</w:t>
            </w:r>
          </w:p>
          <w:p w14:paraId="78A2A2F0">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r>
              <w:rPr>
                <w:rFonts w:ascii="Times New Roman" w:hAnsi="Times New Roman" w:eastAsia="Calibri" w:cs="Times New Roman"/>
                <w:color w:val="000000" w:themeColor="text1"/>
                <w:sz w:val="20"/>
                <w:szCs w:val="20"/>
                <w14:textFill>
                  <w14:solidFill>
                    <w14:schemeClr w14:val="tx1"/>
                  </w14:solidFill>
                </w14:textFill>
              </w:rPr>
              <w:t>контроля.</w:t>
            </w:r>
          </w:p>
          <w:p w14:paraId="4D76A505">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p>
          <w:p w14:paraId="43C639A6">
            <w:pPr>
              <w:spacing w:line="240" w:lineRule="auto"/>
              <w:ind w:right="-108"/>
              <w:rPr>
                <w:rFonts w:eastAsia="Calibri"/>
                <w:color w:val="000000" w:themeColor="text1"/>
                <w:szCs w:val="28"/>
                <w14:textFill>
                  <w14:solidFill>
                    <w14:schemeClr w14:val="tx1"/>
                  </w14:solidFill>
                </w14:textFill>
              </w:rPr>
            </w:pPr>
            <w:r>
              <w:rPr>
                <w:rFonts w:ascii="Times New Roman" w:hAnsi="Times New Roman" w:eastAsia="Calibri" w:cs="Times New Roman"/>
                <w:color w:val="000000" w:themeColor="text1"/>
                <w:sz w:val="20"/>
                <w:szCs w:val="20"/>
                <w14:textFill>
                  <w14:solidFill>
                    <w14:schemeClr w14:val="tx1"/>
                  </w14:solidFill>
                </w14:textFill>
              </w:rPr>
              <w:t>Расчет нормативного (планового) фонда оплаты труда на основании штатного расписания и действующих в организации локальных нормативных актов по оплате труда</w:t>
            </w:r>
          </w:p>
        </w:tc>
        <w:tc>
          <w:tcPr>
            <w:tcW w:w="1417" w:type="dxa"/>
          </w:tcPr>
          <w:p w14:paraId="65CA4B31">
            <w:pPr>
              <w:spacing w:after="0" w:line="240" w:lineRule="auto"/>
              <w:rPr>
                <w:rFonts w:ascii="Times New Roman" w:hAnsi="Times New Roman" w:eastAsia="Calibri" w:cs="Times New Roman"/>
                <w:b/>
                <w:color w:val="000000" w:themeColor="text1"/>
                <w:sz w:val="20"/>
                <w:szCs w:val="20"/>
                <w14:textFill>
                  <w14:solidFill>
                    <w14:schemeClr w14:val="tx1"/>
                  </w14:solidFill>
                </w14:textFill>
              </w:rPr>
            </w:pPr>
            <w:r>
              <w:rPr>
                <w:rFonts w:ascii="Times New Roman" w:hAnsi="Times New Roman" w:eastAsia="Calibri" w:cs="Times New Roman"/>
                <w:b/>
                <w:color w:val="000000" w:themeColor="text1"/>
                <w:sz w:val="20"/>
                <w:szCs w:val="20"/>
                <w14:textFill>
                  <w14:solidFill>
                    <w14:schemeClr w14:val="tx1"/>
                  </w14:solidFill>
                </w14:textFill>
              </w:rPr>
              <w:t>ПК-1</w:t>
            </w:r>
          </w:p>
          <w:p w14:paraId="410B96E7">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r>
              <w:rPr>
                <w:rFonts w:ascii="Times New Roman" w:hAnsi="Times New Roman" w:eastAsia="Calibri" w:cs="Times New Roman"/>
                <w:color w:val="000000" w:themeColor="text1"/>
                <w:sz w:val="20"/>
                <w:szCs w:val="20"/>
                <w14:textFill>
                  <w14:solidFill>
                    <w14:schemeClr w14:val="tx1"/>
                  </w14:solidFill>
                </w14:textFill>
              </w:rPr>
              <w:t>Способность руководить</w:t>
            </w:r>
          </w:p>
          <w:p w14:paraId="34D8E24B">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r>
              <w:rPr>
                <w:rFonts w:ascii="Times New Roman" w:hAnsi="Times New Roman" w:eastAsia="Calibri" w:cs="Times New Roman"/>
                <w:color w:val="000000" w:themeColor="text1"/>
                <w:sz w:val="20"/>
                <w:szCs w:val="20"/>
                <w14:textFill>
                  <w14:solidFill>
                    <w14:schemeClr w14:val="tx1"/>
                  </w14:solidFill>
                </w14:textFill>
              </w:rPr>
              <w:t>экономическими службами</w:t>
            </w:r>
          </w:p>
          <w:p w14:paraId="5114C5BB">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r>
              <w:rPr>
                <w:rFonts w:ascii="Times New Roman" w:hAnsi="Times New Roman" w:eastAsia="Calibri" w:cs="Times New Roman"/>
                <w:color w:val="000000" w:themeColor="text1"/>
                <w:sz w:val="20"/>
                <w:szCs w:val="20"/>
                <w14:textFill>
                  <w14:solidFill>
                    <w14:schemeClr w14:val="tx1"/>
                  </w14:solidFill>
                </w14:textFill>
              </w:rPr>
              <w:t>и подразделениями на предприятиях и</w:t>
            </w:r>
          </w:p>
          <w:p w14:paraId="78938CDE">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r>
              <w:rPr>
                <w:rFonts w:ascii="Times New Roman" w:hAnsi="Times New Roman" w:eastAsia="Calibri" w:cs="Times New Roman"/>
                <w:color w:val="000000" w:themeColor="text1"/>
                <w:sz w:val="20"/>
                <w:szCs w:val="20"/>
                <w14:textFill>
                  <w14:solidFill>
                    <w14:schemeClr w14:val="tx1"/>
                  </w14:solidFill>
                </w14:textFill>
              </w:rPr>
              <w:t>организациях различных</w:t>
            </w:r>
          </w:p>
          <w:p w14:paraId="5AD2236C">
            <w:pPr>
              <w:spacing w:line="240" w:lineRule="auto"/>
              <w:rPr>
                <w:rFonts w:eastAsia="Calibri"/>
                <w:b/>
                <w:color w:val="000000" w:themeColor="text1"/>
                <w:szCs w:val="28"/>
                <w14:textFill>
                  <w14:solidFill>
                    <w14:schemeClr w14:val="tx1"/>
                  </w14:solidFill>
                </w14:textFill>
              </w:rPr>
            </w:pPr>
            <w:r>
              <w:rPr>
                <w:rFonts w:ascii="Times New Roman" w:hAnsi="Times New Roman" w:eastAsia="Calibri" w:cs="Times New Roman"/>
                <w:color w:val="000000" w:themeColor="text1"/>
                <w:sz w:val="20"/>
                <w:szCs w:val="20"/>
                <w14:textFill>
                  <w14:solidFill>
                    <w14:schemeClr w14:val="tx1"/>
                  </w14:solidFill>
                </w14:textFill>
              </w:rPr>
              <w:t>видов деятельности</w:t>
            </w:r>
          </w:p>
        </w:tc>
        <w:tc>
          <w:tcPr>
            <w:tcW w:w="1417" w:type="dxa"/>
          </w:tcPr>
          <w:p w14:paraId="44C1925D">
            <w:pPr>
              <w:spacing w:after="0" w:line="240" w:lineRule="auto"/>
              <w:jc w:val="both"/>
              <w:rPr>
                <w:rFonts w:ascii="Times New Roman" w:hAnsi="Times New Roman" w:eastAsia="Calibri" w:cs="Times New Roman"/>
                <w:color w:val="000000" w:themeColor="text1"/>
                <w:sz w:val="18"/>
                <w:szCs w:val="18"/>
                <w14:textFill>
                  <w14:solidFill>
                    <w14:schemeClr w14:val="tx1"/>
                  </w14:solidFill>
                </w14:textFill>
              </w:rPr>
            </w:pPr>
            <w:r>
              <w:rPr>
                <w:rFonts w:ascii="Times New Roman" w:hAnsi="Times New Roman" w:eastAsia="Calibri" w:cs="Times New Roman"/>
                <w:color w:val="000000" w:themeColor="text1"/>
                <w:sz w:val="18"/>
                <w:szCs w:val="18"/>
                <w14:textFill>
                  <w14:solidFill>
                    <w14:schemeClr w14:val="tx1"/>
                  </w14:solidFill>
                </w14:textFill>
              </w:rPr>
              <w:t>ИД-1</w:t>
            </w:r>
            <w:r>
              <w:rPr>
                <w:rFonts w:ascii="Times New Roman" w:hAnsi="Times New Roman" w:eastAsia="Calibri" w:cs="Times New Roman"/>
                <w:color w:val="000000" w:themeColor="text1"/>
                <w:sz w:val="18"/>
                <w:szCs w:val="18"/>
                <w:vertAlign w:val="subscript"/>
                <w14:textFill>
                  <w14:solidFill>
                    <w14:schemeClr w14:val="tx1"/>
                  </w14:solidFill>
                </w14:textFill>
              </w:rPr>
              <w:t>ПК-1.</w:t>
            </w:r>
            <w:r>
              <w:rPr>
                <w:rFonts w:ascii="Times New Roman" w:hAnsi="Times New Roman" w:eastAsia="Calibri" w:cs="Times New Roman"/>
                <w:color w:val="000000" w:themeColor="text1"/>
                <w:sz w:val="18"/>
                <w:szCs w:val="18"/>
                <w14:textFill>
                  <w14:solidFill>
                    <w14:schemeClr w14:val="tx1"/>
                  </w14:solidFill>
                </w14:textFill>
              </w:rPr>
              <w:t xml:space="preserve"> Демонстрирует знание трудового и гражданского законодательства Российской Федерации; основ информационных технологий и информационной безопасности; основ деловой документации, делопроизводства в</w:t>
            </w:r>
          </w:p>
          <w:p w14:paraId="2D67AB7F">
            <w:pPr>
              <w:spacing w:after="0" w:line="240" w:lineRule="auto"/>
              <w:jc w:val="both"/>
              <w:rPr>
                <w:rFonts w:ascii="Times New Roman" w:hAnsi="Times New Roman" w:eastAsia="Calibri" w:cs="Times New Roman"/>
                <w:color w:val="000000" w:themeColor="text1"/>
                <w:sz w:val="18"/>
                <w:szCs w:val="18"/>
                <w14:textFill>
                  <w14:solidFill>
                    <w14:schemeClr w14:val="tx1"/>
                  </w14:solidFill>
                </w14:textFill>
              </w:rPr>
            </w:pPr>
            <w:r>
              <w:rPr>
                <w:rFonts w:ascii="Times New Roman" w:hAnsi="Times New Roman" w:eastAsia="Calibri" w:cs="Times New Roman"/>
                <w:color w:val="000000" w:themeColor="text1"/>
                <w:sz w:val="18"/>
                <w:szCs w:val="18"/>
                <w14:textFill>
                  <w14:solidFill>
                    <w14:schemeClr w14:val="tx1"/>
                  </w14:solidFill>
                </w14:textFill>
              </w:rPr>
              <w:t>экономическом субъекте.</w:t>
            </w:r>
          </w:p>
          <w:p w14:paraId="1981103E">
            <w:pPr>
              <w:spacing w:after="0" w:line="240" w:lineRule="auto"/>
              <w:jc w:val="both"/>
              <w:rPr>
                <w:rFonts w:ascii="Times New Roman" w:hAnsi="Times New Roman" w:eastAsia="Calibri" w:cs="Times New Roman"/>
                <w:color w:val="000000" w:themeColor="text1"/>
                <w:sz w:val="18"/>
                <w:szCs w:val="18"/>
                <w14:textFill>
                  <w14:solidFill>
                    <w14:schemeClr w14:val="tx1"/>
                  </w14:solidFill>
                </w14:textFill>
              </w:rPr>
            </w:pPr>
            <w:r>
              <w:rPr>
                <w:rFonts w:ascii="Times New Roman" w:hAnsi="Times New Roman" w:eastAsia="Calibri" w:cs="Times New Roman"/>
                <w:color w:val="000000" w:themeColor="text1"/>
                <w:sz w:val="18"/>
                <w:szCs w:val="18"/>
                <w14:textFill>
                  <w14:solidFill>
                    <w14:schemeClr w14:val="tx1"/>
                  </w14:solidFill>
                </w14:textFill>
              </w:rPr>
              <w:t>ИД-2</w:t>
            </w:r>
            <w:r>
              <w:rPr>
                <w:rFonts w:ascii="Times New Roman" w:hAnsi="Times New Roman" w:eastAsia="Calibri" w:cs="Times New Roman"/>
                <w:color w:val="000000" w:themeColor="text1"/>
                <w:sz w:val="18"/>
                <w:szCs w:val="18"/>
                <w:vertAlign w:val="subscript"/>
                <w14:textFill>
                  <w14:solidFill>
                    <w14:schemeClr w14:val="tx1"/>
                  </w14:solidFill>
                </w14:textFill>
              </w:rPr>
              <w:t>ПК-1.</w:t>
            </w:r>
            <w:r>
              <w:rPr>
                <w:rFonts w:ascii="Times New Roman" w:hAnsi="Times New Roman" w:eastAsia="Calibri" w:cs="Times New Roman"/>
                <w:color w:val="000000" w:themeColor="text1"/>
                <w:sz w:val="18"/>
                <w:szCs w:val="18"/>
                <w14:textFill>
                  <w14:solidFill>
                    <w14:schemeClr w14:val="tx1"/>
                  </w14:solidFill>
                </w14:textFill>
              </w:rPr>
              <w:t xml:space="preserve"> Отражает умение использовать программные средства автоматизации офисной деятельности; разрабатывать организационно-распорядительные приказы, способствующие</w:t>
            </w:r>
          </w:p>
          <w:p w14:paraId="5FEC7598">
            <w:pPr>
              <w:spacing w:after="0" w:line="240" w:lineRule="auto"/>
              <w:jc w:val="both"/>
              <w:rPr>
                <w:rFonts w:ascii="Times New Roman" w:hAnsi="Times New Roman" w:eastAsia="Calibri" w:cs="Times New Roman"/>
                <w:color w:val="000000" w:themeColor="text1"/>
                <w:sz w:val="18"/>
                <w:szCs w:val="18"/>
                <w14:textFill>
                  <w14:solidFill>
                    <w14:schemeClr w14:val="tx1"/>
                  </w14:solidFill>
                </w14:textFill>
              </w:rPr>
            </w:pPr>
            <w:r>
              <w:rPr>
                <w:rFonts w:ascii="Times New Roman" w:hAnsi="Times New Roman" w:eastAsia="Calibri" w:cs="Times New Roman"/>
                <w:color w:val="000000" w:themeColor="text1"/>
                <w:sz w:val="18"/>
                <w:szCs w:val="18"/>
                <w14:textFill>
                  <w14:solidFill>
                    <w14:schemeClr w14:val="tx1"/>
                  </w14:solidFill>
                </w14:textFill>
              </w:rPr>
              <w:t>повышению эффективности работы структурного подразделения.</w:t>
            </w:r>
          </w:p>
          <w:p w14:paraId="7B9E9F1C">
            <w:pPr>
              <w:spacing w:after="0" w:line="240" w:lineRule="auto"/>
              <w:jc w:val="both"/>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eastAsia="Calibri" w:cs="Times New Roman"/>
                <w:color w:val="000000" w:themeColor="text1"/>
                <w:sz w:val="18"/>
                <w:szCs w:val="18"/>
                <w14:textFill>
                  <w14:solidFill>
                    <w14:schemeClr w14:val="tx1"/>
                  </w14:solidFill>
                </w14:textFill>
              </w:rPr>
              <w:t>ИД-3</w:t>
            </w:r>
            <w:r>
              <w:rPr>
                <w:rFonts w:ascii="Times New Roman" w:hAnsi="Times New Roman" w:eastAsia="Calibri" w:cs="Times New Roman"/>
                <w:color w:val="000000" w:themeColor="text1"/>
                <w:sz w:val="18"/>
                <w:szCs w:val="18"/>
                <w:vertAlign w:val="subscript"/>
                <w14:textFill>
                  <w14:solidFill>
                    <w14:schemeClr w14:val="tx1"/>
                  </w14:solidFill>
                </w14:textFill>
              </w:rPr>
              <w:t>ПК-1.</w:t>
            </w:r>
            <w:r>
              <w:rPr>
                <w:rFonts w:ascii="Times New Roman" w:hAnsi="Times New Roman" w:eastAsia="Calibri" w:cs="Times New Roman"/>
                <w:color w:val="000000" w:themeColor="text1"/>
                <w:sz w:val="18"/>
                <w:szCs w:val="18"/>
                <w14:textFill>
                  <w14:solidFill>
                    <w14:schemeClr w14:val="tx1"/>
                  </w14:solidFill>
                </w14:textFill>
              </w:rPr>
              <w:t xml:space="preserve"> </w:t>
            </w:r>
            <w:r>
              <w:rPr>
                <w:rFonts w:ascii="Times New Roman" w:hAnsi="Times New Roman" w:cs="Times New Roman"/>
                <w:color w:val="000000" w:themeColor="text1"/>
                <w:sz w:val="18"/>
                <w:szCs w:val="18"/>
                <w14:textFill>
                  <w14:solidFill>
                    <w14:schemeClr w14:val="tx1"/>
                  </w14:solidFill>
                </w14:textFill>
              </w:rPr>
              <w:t>Умеет анализировать состояние расходов на персонал в рамках утвержденного бюджета организации</w:t>
            </w:r>
          </w:p>
          <w:p w14:paraId="01D9357B">
            <w:pPr>
              <w:spacing w:line="240" w:lineRule="auto"/>
              <w:rPr>
                <w:color w:val="000000" w:themeColor="text1"/>
                <w:szCs w:val="28"/>
                <w14:textFill>
                  <w14:solidFill>
                    <w14:schemeClr w14:val="tx1"/>
                  </w14:solidFill>
                </w14:textFill>
              </w:rPr>
            </w:pPr>
            <w:r>
              <w:rPr>
                <w:rFonts w:ascii="Times New Roman" w:hAnsi="Times New Roman" w:eastAsia="Calibri" w:cs="Times New Roman"/>
                <w:color w:val="000000" w:themeColor="text1"/>
                <w:sz w:val="18"/>
                <w:szCs w:val="18"/>
                <w14:textFill>
                  <w14:solidFill>
                    <w14:schemeClr w14:val="tx1"/>
                  </w14:solidFill>
                </w14:textFill>
              </w:rPr>
              <w:t>ИД-4</w:t>
            </w:r>
            <w:r>
              <w:rPr>
                <w:rFonts w:ascii="Times New Roman" w:hAnsi="Times New Roman" w:eastAsia="Calibri" w:cs="Times New Roman"/>
                <w:color w:val="000000" w:themeColor="text1"/>
                <w:sz w:val="18"/>
                <w:szCs w:val="18"/>
                <w:vertAlign w:val="subscript"/>
                <w14:textFill>
                  <w14:solidFill>
                    <w14:schemeClr w14:val="tx1"/>
                  </w14:solidFill>
                </w14:textFill>
              </w:rPr>
              <w:t xml:space="preserve">ПК-1. </w:t>
            </w:r>
            <w:r>
              <w:rPr>
                <w:rFonts w:ascii="Times New Roman" w:hAnsi="Times New Roman" w:eastAsia="Calibri" w:cs="Times New Roman"/>
                <w:color w:val="000000" w:themeColor="text1"/>
                <w:sz w:val="18"/>
                <w:szCs w:val="18"/>
                <w14:textFill>
                  <w14:solidFill>
                    <w14:schemeClr w14:val="tx1"/>
                  </w14:solidFill>
                </w14:textFill>
              </w:rPr>
              <w:t xml:space="preserve">Демонстрирует навыки проведения </w:t>
            </w:r>
            <w:r>
              <w:rPr>
                <w:rFonts w:ascii="Times New Roman" w:hAnsi="Times New Roman" w:cs="Times New Roman"/>
                <w:bCs/>
                <w:color w:val="000000" w:themeColor="text1"/>
                <w:sz w:val="18"/>
                <w:szCs w:val="18"/>
                <w14:textFill>
                  <w14:solidFill>
                    <w14:schemeClr w14:val="tx1"/>
                  </w14:solidFill>
                </w14:textFill>
              </w:rPr>
              <w:t>анализа информации по результатам проведения контрольных мероприятий</w:t>
            </w:r>
          </w:p>
        </w:tc>
        <w:tc>
          <w:tcPr>
            <w:tcW w:w="1948" w:type="dxa"/>
          </w:tcPr>
          <w:p w14:paraId="1F35936F">
            <w:pPr>
              <w:spacing w:after="0" w:line="240" w:lineRule="auto"/>
              <w:jc w:val="both"/>
              <w:rPr>
                <w:rFonts w:ascii="Times New Roman" w:hAnsi="Times New Roman" w:cs="Times New Roman"/>
                <w:color w:val="000000" w:themeColor="text1"/>
                <w:sz w:val="16"/>
                <w:szCs w:val="16"/>
                <w14:textFill>
                  <w14:solidFill>
                    <w14:schemeClr w14:val="tx1"/>
                  </w14:solidFill>
                </w14:textFill>
              </w:rPr>
            </w:pPr>
            <w:r>
              <w:rPr>
                <w:rFonts w:ascii="Times New Roman" w:hAnsi="Times New Roman" w:cs="Times New Roman"/>
                <w:b/>
                <w:bCs/>
                <w:color w:val="000000" w:themeColor="text1"/>
                <w:sz w:val="16"/>
                <w:szCs w:val="16"/>
                <w14:textFill>
                  <w14:solidFill>
                    <w14:schemeClr w14:val="tx1"/>
                  </w14:solidFill>
                </w14:textFill>
              </w:rPr>
              <w:t xml:space="preserve">Знать: </w:t>
            </w:r>
            <w:r>
              <w:rPr>
                <w:rFonts w:ascii="Times New Roman" w:hAnsi="Times New Roman" w:cs="Times New Roman"/>
                <w:color w:val="000000" w:themeColor="text1"/>
                <w:sz w:val="16"/>
                <w:szCs w:val="16"/>
                <w14:textFill>
                  <w14:solidFill>
                    <w14:schemeClr w14:val="tx1"/>
                  </w14:solidFill>
                </w14:textFill>
              </w:rPr>
              <w:t>Нормативные правовые акты и отраслевые регламенты по разработке системы организации труда. Основы организации труда и управления трудовыми ресурсами. Трудовое законодательство Российской Федерации в области организации труда</w:t>
            </w:r>
          </w:p>
          <w:p w14:paraId="76797375">
            <w:pPr>
              <w:spacing w:after="0" w:line="240" w:lineRule="auto"/>
              <w:jc w:val="both"/>
              <w:rPr>
                <w:rFonts w:ascii="Times New Roman" w:hAnsi="Times New Roman" w:cs="Times New Roman"/>
                <w:color w:val="000000" w:themeColor="text1"/>
                <w:sz w:val="16"/>
                <w:szCs w:val="16"/>
                <w14:textFill>
                  <w14:solidFill>
                    <w14:schemeClr w14:val="tx1"/>
                  </w14:solidFill>
                </w14:textFill>
              </w:rPr>
            </w:pPr>
            <w:r>
              <w:rPr>
                <w:rFonts w:ascii="Times New Roman" w:hAnsi="Times New Roman" w:cs="Times New Roman"/>
                <w:color w:val="000000" w:themeColor="text1"/>
                <w:sz w:val="16"/>
                <w:szCs w:val="16"/>
                <w14:textFill>
                  <w14:solidFill>
                    <w14:schemeClr w14:val="tx1"/>
                  </w14:solidFill>
                </w14:textFill>
              </w:rPr>
              <w:t>Уметь: Оценивать состояние производственных (технологических) процессов и управленческих бизнес-процессов (функций). Осуществлять комплексный анализ показателей качественного и количественного состояния трудовых ресурсов организации. Формировать и анализировать систему документирования и регламентации производственных (технологических) процессов с учетом действующей нормативной правовой базы.</w:t>
            </w:r>
          </w:p>
          <w:p w14:paraId="3A584B63">
            <w:pPr>
              <w:spacing w:line="240" w:lineRule="auto"/>
              <w:jc w:val="both"/>
              <w:rPr>
                <w:rFonts w:eastAsia="Calibri"/>
                <w:color w:val="000000" w:themeColor="text1"/>
                <w:szCs w:val="28"/>
                <w14:textFill>
                  <w14:solidFill>
                    <w14:schemeClr w14:val="tx1"/>
                  </w14:solidFill>
                </w14:textFill>
              </w:rPr>
            </w:pPr>
            <w:r>
              <w:rPr>
                <w:rFonts w:ascii="Times New Roman" w:hAnsi="Times New Roman" w:cs="Times New Roman"/>
                <w:color w:val="000000" w:themeColor="text1"/>
                <w:sz w:val="16"/>
                <w:szCs w:val="16"/>
                <w14:textFill>
                  <w14:solidFill>
                    <w14:schemeClr w14:val="tx1"/>
                  </w14:solidFill>
                </w14:textFill>
              </w:rPr>
              <w:t>Владеть: Проведение анализа форм организации, разделения и кооперации труда, состояния и оснащенности рабочих мест, результатов их оценки по условиям труда. Разработка нормативных документов (регламентов) по системе организации труда, рациональной расстановке рабочих мест, режимам труда и отдыха. Расчет показателей производительности труда и эффективности использования трудовых ресурсов организации</w:t>
            </w:r>
            <w:r>
              <w:rPr>
                <w:rFonts w:ascii="Times New Roman" w:hAnsi="Times New Roman" w:cs="Times New Roman"/>
                <w:color w:val="000000" w:themeColor="text1"/>
                <w:sz w:val="18"/>
                <w:szCs w:val="18"/>
                <w14:textFill>
                  <w14:solidFill>
                    <w14:schemeClr w14:val="tx1"/>
                  </w14:solidFill>
                </w14:textFill>
              </w:rPr>
              <w:t>.</w:t>
            </w:r>
          </w:p>
        </w:tc>
        <w:tc>
          <w:tcPr>
            <w:tcW w:w="1276" w:type="dxa"/>
          </w:tcPr>
          <w:p w14:paraId="6E26738B">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p w14:paraId="03244B6F">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p w14:paraId="015EB55A">
            <w:pPr>
              <w:spacing w:after="0" w:line="240" w:lineRule="auto"/>
              <w:rPr>
                <w:rFonts w:ascii="Times New Roman" w:hAnsi="Times New Roman" w:eastAsia="Calibri" w:cs="Times New Roman"/>
                <w:color w:val="000000" w:themeColor="text1"/>
                <w:sz w:val="18"/>
                <w:szCs w:val="18"/>
                <w14:textFill>
                  <w14:solidFill>
                    <w14:schemeClr w14:val="tx1"/>
                  </w14:solidFill>
                </w14:textFill>
              </w:rPr>
            </w:pPr>
            <w:r>
              <w:rPr>
                <w:rFonts w:ascii="Times New Roman" w:hAnsi="Times New Roman" w:eastAsia="Calibri" w:cs="Times New Roman"/>
                <w:color w:val="000000" w:themeColor="text1"/>
                <w:sz w:val="18"/>
                <w:szCs w:val="18"/>
                <w14:textFill>
                  <w14:solidFill>
                    <w14:schemeClr w14:val="tx1"/>
                  </w14:solidFill>
                </w14:textFill>
              </w:rPr>
              <w:t>Проф.стандарт «Специалист по</w:t>
            </w:r>
          </w:p>
          <w:p w14:paraId="1235E7A0">
            <w:pPr>
              <w:spacing w:after="0" w:line="240" w:lineRule="auto"/>
              <w:rPr>
                <w:rFonts w:ascii="Times New Roman" w:hAnsi="Times New Roman" w:eastAsia="Calibri" w:cs="Times New Roman"/>
                <w:color w:val="000000" w:themeColor="text1"/>
                <w:sz w:val="18"/>
                <w:szCs w:val="18"/>
                <w14:textFill>
                  <w14:solidFill>
                    <w14:schemeClr w14:val="tx1"/>
                  </w14:solidFill>
                </w14:textFill>
              </w:rPr>
            </w:pPr>
            <w:r>
              <w:rPr>
                <w:rFonts w:ascii="Times New Roman" w:hAnsi="Times New Roman" w:eastAsia="Calibri" w:cs="Times New Roman"/>
                <w:color w:val="000000" w:themeColor="text1"/>
                <w:sz w:val="18"/>
                <w:szCs w:val="18"/>
                <w14:textFill>
                  <w14:solidFill>
                    <w14:schemeClr w14:val="tx1"/>
                  </w14:solidFill>
                </w14:textFill>
              </w:rPr>
              <w:t>внутреннему</w:t>
            </w:r>
          </w:p>
          <w:p w14:paraId="32C300CB">
            <w:pPr>
              <w:spacing w:after="0" w:line="240" w:lineRule="auto"/>
              <w:rPr>
                <w:rFonts w:ascii="Times New Roman" w:hAnsi="Times New Roman" w:eastAsia="Calibri" w:cs="Times New Roman"/>
                <w:color w:val="000000" w:themeColor="text1"/>
                <w:sz w:val="18"/>
                <w:szCs w:val="18"/>
                <w14:textFill>
                  <w14:solidFill>
                    <w14:schemeClr w14:val="tx1"/>
                  </w14:solidFill>
                </w14:textFill>
              </w:rPr>
            </w:pPr>
            <w:r>
              <w:rPr>
                <w:rFonts w:ascii="Times New Roman" w:hAnsi="Times New Roman" w:eastAsia="Calibri" w:cs="Times New Roman"/>
                <w:color w:val="000000" w:themeColor="text1"/>
                <w:sz w:val="18"/>
                <w:szCs w:val="18"/>
                <w14:textFill>
                  <w14:solidFill>
                    <w14:schemeClr w14:val="tx1"/>
                  </w14:solidFill>
                </w14:textFill>
              </w:rPr>
              <w:t>контролю (внутренний</w:t>
            </w:r>
          </w:p>
          <w:p w14:paraId="262C0486">
            <w:pPr>
              <w:spacing w:after="0" w:line="240" w:lineRule="auto"/>
              <w:rPr>
                <w:rFonts w:ascii="Times New Roman" w:hAnsi="Times New Roman" w:eastAsia="Calibri" w:cs="Times New Roman"/>
                <w:color w:val="000000" w:themeColor="text1"/>
                <w:sz w:val="18"/>
                <w:szCs w:val="18"/>
                <w14:textFill>
                  <w14:solidFill>
                    <w14:schemeClr w14:val="tx1"/>
                  </w14:solidFill>
                </w14:textFill>
              </w:rPr>
            </w:pPr>
            <w:r>
              <w:rPr>
                <w:rFonts w:ascii="Times New Roman" w:hAnsi="Times New Roman" w:eastAsia="Calibri" w:cs="Times New Roman"/>
                <w:color w:val="000000" w:themeColor="text1"/>
                <w:sz w:val="18"/>
                <w:szCs w:val="18"/>
                <w14:textFill>
                  <w14:solidFill>
                    <w14:schemeClr w14:val="tx1"/>
                  </w14:solidFill>
                </w14:textFill>
              </w:rPr>
              <w:t>контролер)»</w:t>
            </w:r>
          </w:p>
          <w:p w14:paraId="678D8A0B">
            <w:pPr>
              <w:widowControl w:val="0"/>
              <w:autoSpaceDE w:val="0"/>
              <w:autoSpaceDN w:val="0"/>
              <w:spacing w:after="0" w:line="240" w:lineRule="auto"/>
              <w:rPr>
                <w:rFonts w:ascii="Times New Roman" w:hAnsi="Times New Roman" w:cs="Times New Roman"/>
                <w:color w:val="000000" w:themeColor="text1"/>
                <w:sz w:val="16"/>
                <w:szCs w:val="16"/>
                <w14:textFill>
                  <w14:solidFill>
                    <w14:schemeClr w14:val="tx1"/>
                  </w14:solidFill>
                </w14:textFill>
              </w:rPr>
            </w:pPr>
            <w:r>
              <w:rPr>
                <w:rFonts w:ascii="Times New Roman" w:hAnsi="Times New Roman" w:eastAsia="Calibri" w:cs="Times New Roman"/>
                <w:color w:val="000000" w:themeColor="text1"/>
                <w:sz w:val="18"/>
                <w:szCs w:val="18"/>
                <w14:textFill>
                  <w14:solidFill>
                    <w14:schemeClr w14:val="tx1"/>
                  </w14:solidFill>
                </w14:textFill>
              </w:rPr>
              <w:t>08.006</w:t>
            </w:r>
            <w:r>
              <w:rPr>
                <w:rFonts w:ascii="Times New Roman" w:hAnsi="Times New Roman" w:cs="Times New Roman"/>
                <w:color w:val="000000" w:themeColor="text1"/>
                <w:sz w:val="16"/>
                <w:szCs w:val="16"/>
                <w14:textFill>
                  <w14:solidFill>
                    <w14:schemeClr w14:val="tx1"/>
                  </w14:solidFill>
                </w14:textFill>
              </w:rPr>
              <w:t xml:space="preserve"> </w:t>
            </w:r>
          </w:p>
          <w:p w14:paraId="5CA1805E">
            <w:pPr>
              <w:widowControl w:val="0"/>
              <w:autoSpaceDE w:val="0"/>
              <w:autoSpaceDN w:val="0"/>
              <w:spacing w:after="0" w:line="240" w:lineRule="auto"/>
              <w:rPr>
                <w:rFonts w:ascii="Times New Roman" w:hAnsi="Times New Roman" w:cs="Times New Roman"/>
                <w:color w:val="000000" w:themeColor="text1"/>
                <w:sz w:val="16"/>
                <w:szCs w:val="16"/>
                <w14:textFill>
                  <w14:solidFill>
                    <w14:schemeClr w14:val="tx1"/>
                  </w14:solidFill>
                </w14:textFill>
              </w:rPr>
            </w:pPr>
          </w:p>
          <w:p w14:paraId="55C07CD4">
            <w:pPr>
              <w:widowControl w:val="0"/>
              <w:autoSpaceDE w:val="0"/>
              <w:autoSpaceDN w:val="0"/>
              <w:spacing w:after="0" w:line="240" w:lineRule="auto"/>
              <w:rPr>
                <w:rFonts w:ascii="Times New Roman" w:hAnsi="Times New Roman" w:cs="Times New Roman"/>
                <w:color w:val="000000" w:themeColor="text1"/>
                <w:sz w:val="16"/>
                <w:szCs w:val="16"/>
                <w14:textFill>
                  <w14:solidFill>
                    <w14:schemeClr w14:val="tx1"/>
                  </w14:solidFill>
                </w14:textFill>
              </w:rPr>
            </w:pPr>
          </w:p>
          <w:p w14:paraId="1C60F4A9">
            <w:pPr>
              <w:widowControl w:val="0"/>
              <w:autoSpaceDE w:val="0"/>
              <w:autoSpaceDN w:val="0"/>
              <w:spacing w:after="0" w:line="240" w:lineRule="auto"/>
              <w:rPr>
                <w:rFonts w:ascii="Times New Roman" w:hAnsi="Times New Roman" w:cs="Times New Roman"/>
                <w:color w:val="000000" w:themeColor="text1"/>
                <w:sz w:val="16"/>
                <w:szCs w:val="16"/>
                <w14:textFill>
                  <w14:solidFill>
                    <w14:schemeClr w14:val="tx1"/>
                  </w14:solidFill>
                </w14:textFill>
              </w:rPr>
            </w:pPr>
          </w:p>
          <w:p w14:paraId="31F5F294">
            <w:pPr>
              <w:widowControl w:val="0"/>
              <w:autoSpaceDE w:val="0"/>
              <w:autoSpaceDN w:val="0"/>
              <w:spacing w:after="0" w:line="240" w:lineRule="auto"/>
              <w:rPr>
                <w:rFonts w:ascii="Times New Roman" w:hAnsi="Times New Roman" w:cs="Times New Roman"/>
                <w:color w:val="000000" w:themeColor="text1"/>
                <w:sz w:val="16"/>
                <w:szCs w:val="16"/>
                <w14:textFill>
                  <w14:solidFill>
                    <w14:schemeClr w14:val="tx1"/>
                  </w14:solidFill>
                </w14:textFill>
              </w:rPr>
            </w:pPr>
            <w:r>
              <w:rPr>
                <w:rFonts w:ascii="Times New Roman" w:hAnsi="Times New Roman" w:cs="Times New Roman"/>
                <w:color w:val="000000" w:themeColor="text1"/>
                <w:sz w:val="16"/>
                <w:szCs w:val="16"/>
                <w14:textFill>
                  <w14:solidFill>
                    <w14:schemeClr w14:val="tx1"/>
                  </w14:solidFill>
                </w14:textFill>
              </w:rPr>
              <w:t>Профессиональный стандарт «Специа</w:t>
            </w:r>
            <w:r>
              <w:rPr>
                <w:rFonts w:ascii="Times New Roman" w:hAnsi="Times New Roman" w:cs="Times New Roman"/>
                <w:color w:val="000000" w:themeColor="text1"/>
                <w:sz w:val="16"/>
                <w:szCs w:val="16"/>
                <w14:textFill>
                  <w14:solidFill>
                    <w14:schemeClr w14:val="tx1"/>
                  </w14:solidFill>
                </w14:textFill>
              </w:rPr>
              <w:softHyphen/>
            </w:r>
            <w:r>
              <w:rPr>
                <w:rFonts w:ascii="Times New Roman" w:hAnsi="Times New Roman" w:cs="Times New Roman"/>
                <w:color w:val="000000" w:themeColor="text1"/>
                <w:sz w:val="16"/>
                <w:szCs w:val="16"/>
                <w14:textFill>
                  <w14:solidFill>
                    <w14:schemeClr w14:val="tx1"/>
                  </w14:solidFill>
                </w14:textFill>
              </w:rPr>
              <w:t>лист по экономике труда»</w:t>
            </w:r>
          </w:p>
          <w:p w14:paraId="1648D79E">
            <w:pPr>
              <w:spacing w:after="0" w:line="240" w:lineRule="auto"/>
              <w:jc w:val="center"/>
              <w:rPr>
                <w:rFonts w:ascii="Times New Roman" w:hAnsi="Times New Roman" w:eastAsia="Calibri"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6"/>
                <w:szCs w:val="16"/>
                <w14:textFill>
                  <w14:solidFill>
                    <w14:schemeClr w14:val="tx1"/>
                  </w14:solidFill>
                </w14:textFill>
              </w:rPr>
              <w:t>08.038.</w:t>
            </w:r>
          </w:p>
        </w:tc>
        <w:tc>
          <w:tcPr>
            <w:tcW w:w="1276" w:type="dxa"/>
          </w:tcPr>
          <w:p w14:paraId="3997BBBA">
            <w:pPr>
              <w:spacing w:after="0" w:line="240" w:lineRule="auto"/>
              <w:jc w:val="center"/>
              <w:rPr>
                <w:rFonts w:ascii="Times New Roman" w:hAnsi="Times New Roman" w:eastAsia="Calibri" w:cs="Times New Roman"/>
                <w:color w:val="000000" w:themeColor="text1"/>
                <w:sz w:val="18"/>
                <w:szCs w:val="18"/>
                <w14:textFill>
                  <w14:solidFill>
                    <w14:schemeClr w14:val="tx1"/>
                  </w14:solidFill>
                </w14:textFill>
              </w:rPr>
            </w:pPr>
            <w:r>
              <w:rPr>
                <w:rFonts w:ascii="Times New Roman" w:hAnsi="Times New Roman" w:eastAsia="Calibri" w:cs="Times New Roman"/>
                <w:color w:val="000000" w:themeColor="text1"/>
                <w:sz w:val="18"/>
                <w:szCs w:val="18"/>
                <w14:textFill>
                  <w14:solidFill>
                    <w14:schemeClr w14:val="tx1"/>
                  </w14:solidFill>
                </w14:textFill>
              </w:rPr>
              <w:t>6</w:t>
            </w:r>
          </w:p>
        </w:tc>
        <w:tc>
          <w:tcPr>
            <w:tcW w:w="1168" w:type="dxa"/>
          </w:tcPr>
          <w:p w14:paraId="3780DF8E">
            <w:pPr>
              <w:spacing w:after="0" w:line="240" w:lineRule="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 xml:space="preserve">Разработка системы организации труда </w:t>
            </w:r>
          </w:p>
          <w:p w14:paraId="3FE5E0FF">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A/01.6</w:t>
            </w:r>
          </w:p>
          <w:p w14:paraId="0448A5E2">
            <w:pPr>
              <w:spacing w:line="240" w:lineRule="auto"/>
              <w:rPr>
                <w:rFonts w:eastAsia="Calibri"/>
                <w:color w:val="000000" w:themeColor="text1"/>
                <w:szCs w:val="28"/>
                <w14:textFill>
                  <w14:solidFill>
                    <w14:schemeClr w14:val="tx1"/>
                  </w14:solidFill>
                </w14:textFill>
              </w:rPr>
            </w:pPr>
          </w:p>
        </w:tc>
      </w:tr>
    </w:tbl>
    <w:p w14:paraId="50EB8E93">
      <w:pPr>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246436E2">
      <w:pPr>
        <w:widowControl w:val="0"/>
        <w:spacing w:after="0" w:line="360" w:lineRule="auto"/>
        <w:ind w:right="-1"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 xml:space="preserve">В итоге освоения знаний, умений, приобретения компетенций в рамках изучаемой дисциплины, обучающийся будет готов к решению профессиональных задач по определенным образовательной программой видам деятельности: аналитической/научно-исследовательской. </w:t>
      </w:r>
    </w:p>
    <w:p w14:paraId="7D7586CC">
      <w:pPr>
        <w:pStyle w:val="12"/>
        <w:spacing w:line="360" w:lineRule="auto"/>
        <w:ind w:firstLine="709"/>
        <w:jc w:val="both"/>
        <w:rPr>
          <w:color w:val="000000" w:themeColor="text1"/>
          <w:szCs w:val="26"/>
          <w14:textFill>
            <w14:solidFill>
              <w14:schemeClr w14:val="tx1"/>
            </w14:solidFill>
          </w14:textFill>
        </w:rPr>
      </w:pPr>
      <w:r>
        <w:rPr>
          <w:color w:val="000000" w:themeColor="text1"/>
          <w:szCs w:val="26"/>
          <w14:textFill>
            <w14:solidFill>
              <w14:schemeClr w14:val="tx1"/>
            </w14:solidFill>
          </w14:textFill>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28353CAF">
      <w:pPr>
        <w:pStyle w:val="12"/>
        <w:spacing w:line="360" w:lineRule="auto"/>
        <w:ind w:firstLine="709"/>
        <w:jc w:val="both"/>
        <w:rPr>
          <w:color w:val="000000" w:themeColor="text1"/>
          <w:szCs w:val="26"/>
          <w14:textFill>
            <w14:solidFill>
              <w14:schemeClr w14:val="tx1"/>
            </w14:solidFill>
          </w14:textFill>
        </w:rPr>
      </w:pPr>
      <w:r>
        <w:rPr>
          <w:color w:val="000000" w:themeColor="text1"/>
          <w:szCs w:val="26"/>
          <w14:textFill>
            <w14:solidFill>
              <w14:schemeClr w14:val="tx1"/>
            </w14:solidFill>
          </w14:textFill>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20AF63B8">
      <w:pPr>
        <w:widowControl w:val="0"/>
        <w:spacing w:after="0"/>
        <w:ind w:right="-1" w:firstLine="709"/>
        <w:jc w:val="both"/>
        <w:rPr>
          <w:rFonts w:ascii="Times New Roman" w:hAnsi="Times New Roman" w:eastAsia="Calibri" w:cs="Times New Roman"/>
          <w:b/>
          <w:color w:val="000000" w:themeColor="text1"/>
          <w:sz w:val="24"/>
          <w:szCs w:val="24"/>
          <w14:textFill>
            <w14:solidFill>
              <w14:schemeClr w14:val="tx1"/>
            </w14:solidFill>
          </w14:textFill>
        </w:rPr>
      </w:pPr>
    </w:p>
    <w:p w14:paraId="34F73E11">
      <w:pPr>
        <w:spacing w:after="0" w:line="240" w:lineRule="auto"/>
        <w:jc w:val="both"/>
        <w:rPr>
          <w:rFonts w:ascii="Times New Roman" w:hAnsi="Times New Roman" w:eastAsia="Times New Roman" w:cs="Times New Roman"/>
          <w:b/>
          <w:color w:val="000000" w:themeColor="text1"/>
          <w:sz w:val="24"/>
          <w:szCs w:val="24"/>
          <w14:textFill>
            <w14:solidFill>
              <w14:schemeClr w14:val="tx1"/>
            </w14:solidFill>
          </w14:textFill>
        </w:rPr>
      </w:pPr>
    </w:p>
    <w:p w14:paraId="493A3520">
      <w:pPr>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 xml:space="preserve">2. РАСПРЕДЕЛЕНИЕ ЧАСОВ ДИСЦИПЛИНЫ ПО ФОРМАМ И ВИДАМ РАБОТ </w:t>
      </w:r>
    </w:p>
    <w:p w14:paraId="7B019894">
      <w:pPr>
        <w:widowControl w:val="0"/>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Для формирования вышеуказанных компетенций в рамках дисциплины «Трудовое право» применяются следующие методы активного/ интерактивного обучения: </w:t>
      </w:r>
      <w:r>
        <w:rPr>
          <w:rFonts w:ascii="Times New Roman" w:hAnsi="Times New Roman" w:eastAsia="Calibri" w:cs="Times New Roman"/>
          <w:color w:val="000000" w:themeColor="text1"/>
          <w:sz w:val="24"/>
          <w:szCs w:val="24"/>
          <w14:textFill>
            <w14:solidFill>
              <w14:schemeClr w14:val="tx1"/>
            </w14:solidFill>
          </w14:textFill>
        </w:rPr>
        <w:t>«Мозговой штурм», Дискуссия, метод ситуационного обучения («Кейс-стади») и др.</w:t>
      </w:r>
    </w:p>
    <w:p w14:paraId="0E0A54A2">
      <w:pPr>
        <w:widowControl w:val="0"/>
        <w:spacing w:after="0"/>
        <w:jc w:val="both"/>
        <w:rPr>
          <w:rFonts w:ascii="Times New Roman" w:hAnsi="Times New Roman" w:eastAsia="Calibri" w:cs="Times New Roman"/>
          <w:color w:val="000000" w:themeColor="text1"/>
          <w:sz w:val="24"/>
          <w:szCs w:val="24"/>
          <w14:textFill>
            <w14:solidFill>
              <w14:schemeClr w14:val="tx1"/>
            </w14:solidFill>
          </w14:textFill>
        </w:rPr>
      </w:pPr>
    </w:p>
    <w:p w14:paraId="73A75763">
      <w:pPr>
        <w:widowControl w:val="0"/>
        <w:spacing w:after="0"/>
        <w:ind w:firstLine="709"/>
        <w:jc w:val="both"/>
        <w:rPr>
          <w:rFonts w:ascii="Times New Roman" w:hAnsi="Times New Roman" w:eastAsia="Calibri" w:cs="Times New Roman"/>
          <w:color w:val="000000" w:themeColor="text1"/>
          <w:sz w:val="24"/>
          <w:szCs w:val="24"/>
          <w14:textFill>
            <w14:solidFill>
              <w14:schemeClr w14:val="tx1"/>
            </w14:solidFill>
          </w14:textFill>
        </w:rPr>
      </w:pPr>
    </w:p>
    <w:p w14:paraId="6EBC298B">
      <w:pPr>
        <w:widowControl w:val="0"/>
        <w:spacing w:after="0" w:line="240" w:lineRule="auto"/>
        <w:jc w:val="right"/>
        <w:rPr>
          <w:rFonts w:ascii="Times New Roman" w:hAnsi="Times New Roman" w:eastAsia="Times New Roman" w:cs="Times New Roman"/>
          <w:b/>
          <w:i/>
          <w:color w:val="000000" w:themeColor="text1"/>
          <w:szCs w:val="24"/>
          <w14:textFill>
            <w14:solidFill>
              <w14:schemeClr w14:val="tx1"/>
            </w14:solidFill>
          </w14:textFill>
        </w:rPr>
      </w:pPr>
      <w:r>
        <w:rPr>
          <w:rFonts w:ascii="Times New Roman" w:hAnsi="Times New Roman" w:eastAsia="Times New Roman" w:cs="Times New Roman"/>
          <w:b/>
          <w:i/>
          <w:color w:val="000000" w:themeColor="text1"/>
          <w:szCs w:val="24"/>
          <w14:textFill>
            <w14:solidFill>
              <w14:schemeClr w14:val="tx1"/>
            </w14:solidFill>
          </w14:textFill>
        </w:rPr>
        <w:t>Таблица 2</w:t>
      </w:r>
    </w:p>
    <w:p w14:paraId="114E84DC">
      <w:pPr>
        <w:spacing w:after="0" w:line="240" w:lineRule="auto"/>
        <w:jc w:val="center"/>
        <w:rPr>
          <w:rFonts w:ascii="Times New Roman" w:hAnsi="Times New Roman" w:eastAsia="Times New Roman" w:cs="Times New Roman"/>
          <w:b/>
          <w:color w:val="000000" w:themeColor="text1"/>
          <w:sz w:val="28"/>
          <w:szCs w:val="24"/>
          <w14:textFill>
            <w14:solidFill>
              <w14:schemeClr w14:val="tx1"/>
            </w14:solidFill>
          </w14:textFill>
        </w:rPr>
      </w:pPr>
      <w:r>
        <w:rPr>
          <w:rFonts w:ascii="Times New Roman" w:hAnsi="Times New Roman" w:eastAsia="Times New Roman" w:cs="Times New Roman"/>
          <w:b/>
          <w:color w:val="000000" w:themeColor="text1"/>
          <w:sz w:val="28"/>
          <w:szCs w:val="24"/>
          <w14:textFill>
            <w14:solidFill>
              <w14:schemeClr w14:val="tx1"/>
            </w14:solidFill>
          </w14:textFill>
        </w:rPr>
        <w:t>Перечень тем дисциплины и виды учебной работы, рекомендуемые для изучения студентам очной формы обучения</w:t>
      </w:r>
    </w:p>
    <w:p w14:paraId="7B9DBC06">
      <w:pPr>
        <w:widowControl w:val="0"/>
        <w:tabs>
          <w:tab w:val="left" w:pos="2400"/>
        </w:tabs>
        <w:spacing w:after="0"/>
        <w:jc w:val="both"/>
        <w:rPr>
          <w:rFonts w:ascii="Times New Roman" w:hAnsi="Times New Roman" w:eastAsia="Calibri" w:cs="Times New Roman"/>
          <w:color w:val="000000" w:themeColor="text1"/>
          <w:sz w:val="24"/>
          <w:szCs w:val="24"/>
          <w14:textFill>
            <w14:solidFill>
              <w14:schemeClr w14:val="tx1"/>
            </w14:solidFill>
          </w14:textFill>
        </w:rPr>
      </w:pPr>
    </w:p>
    <w:tbl>
      <w:tblPr>
        <w:tblStyle w:val="3"/>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4111"/>
        <w:gridCol w:w="993"/>
        <w:gridCol w:w="567"/>
        <w:gridCol w:w="567"/>
        <w:gridCol w:w="708"/>
        <w:gridCol w:w="1985"/>
      </w:tblGrid>
      <w:tr w14:paraId="22B4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533" w:type="dxa"/>
            <w:vMerge w:val="restart"/>
            <w:tcBorders>
              <w:top w:val="single" w:color="auto" w:sz="4" w:space="0"/>
              <w:left w:val="single" w:color="auto" w:sz="4" w:space="0"/>
              <w:bottom w:val="single" w:color="auto" w:sz="4" w:space="0"/>
              <w:right w:val="single" w:color="auto" w:sz="4" w:space="0"/>
            </w:tcBorders>
            <w:vAlign w:val="center"/>
          </w:tcPr>
          <w:p w14:paraId="5D1C1005">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14CB8292">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45417954">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436F6258">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w:t>
            </w:r>
          </w:p>
          <w:p w14:paraId="6CEEDB16">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п/п</w:t>
            </w:r>
          </w:p>
        </w:tc>
        <w:tc>
          <w:tcPr>
            <w:tcW w:w="4111" w:type="dxa"/>
            <w:vMerge w:val="restart"/>
            <w:tcBorders>
              <w:top w:val="single" w:color="auto" w:sz="4" w:space="0"/>
              <w:left w:val="single" w:color="auto" w:sz="4" w:space="0"/>
              <w:bottom w:val="single" w:color="auto" w:sz="4" w:space="0"/>
              <w:right w:val="single" w:color="auto" w:sz="4" w:space="0"/>
            </w:tcBorders>
            <w:tcMar>
              <w:top w:w="28" w:type="dxa"/>
              <w:left w:w="17" w:type="dxa"/>
              <w:bottom w:w="0" w:type="dxa"/>
              <w:right w:w="17" w:type="dxa"/>
            </w:tcMar>
            <w:vAlign w:val="center"/>
          </w:tcPr>
          <w:p w14:paraId="00EA14F5">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0B36FF23">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Раздел</w:t>
            </w:r>
          </w:p>
          <w:p w14:paraId="208AA680">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Дисциплины</w:t>
            </w:r>
          </w:p>
        </w:tc>
        <w:tc>
          <w:tcPr>
            <w:tcW w:w="2835" w:type="dxa"/>
            <w:gridSpan w:val="4"/>
            <w:tcBorders>
              <w:top w:val="single" w:color="auto" w:sz="4" w:space="0"/>
              <w:left w:val="single" w:color="auto" w:sz="4" w:space="0"/>
              <w:bottom w:val="single" w:color="auto" w:sz="4" w:space="0"/>
              <w:right w:val="single" w:color="auto" w:sz="4" w:space="0"/>
            </w:tcBorders>
            <w:vAlign w:val="center"/>
          </w:tcPr>
          <w:p w14:paraId="2E2780BB">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Виды учебной работы, включая самостоятельную работу обучающихся и трудоемкость (в часах)</w:t>
            </w:r>
          </w:p>
          <w:p w14:paraId="0874D97C">
            <w:pPr>
              <w:widowControl w:val="0"/>
              <w:spacing w:after="0" w:line="240" w:lineRule="auto"/>
              <w:jc w:val="center"/>
              <w:rPr>
                <w:rFonts w:ascii="Times New Roman" w:hAnsi="Times New Roman" w:eastAsia="Times New Roman" w:cs="Times New Roman"/>
                <w:color w:val="000000" w:themeColor="text1"/>
                <w:sz w:val="24"/>
                <w:szCs w:val="24"/>
                <w:u w:val="single"/>
                <w14:textFill>
                  <w14:solidFill>
                    <w14:schemeClr w14:val="tx1"/>
                  </w14:solidFill>
                </w14:textFill>
              </w:rPr>
            </w:pPr>
          </w:p>
        </w:tc>
        <w:tc>
          <w:tcPr>
            <w:tcW w:w="1985" w:type="dxa"/>
            <w:vMerge w:val="restart"/>
            <w:tcBorders>
              <w:top w:val="single" w:color="auto" w:sz="4" w:space="0"/>
              <w:left w:val="single" w:color="auto" w:sz="4" w:space="0"/>
              <w:bottom w:val="single" w:color="auto" w:sz="4" w:space="0"/>
              <w:right w:val="single" w:color="auto" w:sz="4" w:space="0"/>
            </w:tcBorders>
            <w:vAlign w:val="center"/>
          </w:tcPr>
          <w:p w14:paraId="32EEDE4F">
            <w:pPr>
              <w:widowControl w:val="0"/>
              <w:spacing w:after="0" w:line="240" w:lineRule="auto"/>
              <w:ind w:right="-108"/>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Формы текущего контроля успеваемости</w:t>
            </w:r>
          </w:p>
          <w:p w14:paraId="47620521">
            <w:pPr>
              <w:widowControl w:val="0"/>
              <w:spacing w:after="0" w:line="240" w:lineRule="auto"/>
              <w:ind w:right="-108"/>
              <w:jc w:val="center"/>
              <w:rPr>
                <w:rFonts w:ascii="Times New Roman" w:hAnsi="Times New Roman" w:eastAsia="Times New Roman" w:cs="Times New Roman"/>
                <w:i/>
                <w:color w:val="000000" w:themeColor="text1"/>
                <w:sz w:val="24"/>
                <w:szCs w:val="24"/>
                <w14:textFill>
                  <w14:solidFill>
                    <w14:schemeClr w14:val="tx1"/>
                  </w14:solidFill>
                </w14:textFill>
              </w:rPr>
            </w:pPr>
          </w:p>
        </w:tc>
      </w:tr>
      <w:tr w14:paraId="68A5F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vMerge w:val="continue"/>
            <w:tcBorders>
              <w:top w:val="single" w:color="auto" w:sz="4" w:space="0"/>
              <w:left w:val="single" w:color="auto" w:sz="4" w:space="0"/>
              <w:bottom w:val="single" w:color="auto" w:sz="4" w:space="0"/>
              <w:right w:val="single" w:color="auto" w:sz="4" w:space="0"/>
            </w:tcBorders>
            <w:vAlign w:val="center"/>
          </w:tcPr>
          <w:p w14:paraId="384DDDCF">
            <w:pPr>
              <w:spacing w:after="0" w:line="240" w:lineRule="auto"/>
              <w:rPr>
                <w:rFonts w:ascii="Times New Roman" w:hAnsi="Times New Roman" w:eastAsia="Times New Roman" w:cs="Times New Roman"/>
                <w:b/>
                <w:color w:val="000000" w:themeColor="text1"/>
                <w:sz w:val="24"/>
                <w:szCs w:val="24"/>
                <w14:textFill>
                  <w14:solidFill>
                    <w14:schemeClr w14:val="tx1"/>
                  </w14:solidFill>
                </w14:textFill>
              </w:rPr>
            </w:pPr>
          </w:p>
        </w:tc>
        <w:tc>
          <w:tcPr>
            <w:tcW w:w="4111" w:type="dxa"/>
            <w:vMerge w:val="continue"/>
            <w:tcBorders>
              <w:top w:val="single" w:color="auto" w:sz="4" w:space="0"/>
              <w:left w:val="single" w:color="auto" w:sz="4" w:space="0"/>
              <w:bottom w:val="single" w:color="auto" w:sz="4" w:space="0"/>
              <w:right w:val="single" w:color="auto" w:sz="4" w:space="0"/>
            </w:tcBorders>
            <w:vAlign w:val="center"/>
          </w:tcPr>
          <w:p w14:paraId="4D15A51F">
            <w:pPr>
              <w:spacing w:after="0" w:line="240" w:lineRule="auto"/>
              <w:rPr>
                <w:rFonts w:ascii="Times New Roman" w:hAnsi="Times New Roman" w:eastAsia="Times New Roman" w:cs="Times New Roman"/>
                <w:b/>
                <w:color w:val="000000" w:themeColor="text1"/>
                <w:sz w:val="24"/>
                <w:szCs w:val="24"/>
                <w14:textFill>
                  <w14:solidFill>
                    <w14:schemeClr w14:val="tx1"/>
                  </w14:solidFill>
                </w14:textFill>
              </w:rPr>
            </w:pPr>
          </w:p>
        </w:tc>
        <w:tc>
          <w:tcPr>
            <w:tcW w:w="993" w:type="dxa"/>
            <w:tcBorders>
              <w:top w:val="single" w:color="auto" w:sz="4" w:space="0"/>
              <w:left w:val="single" w:color="auto" w:sz="4" w:space="0"/>
              <w:bottom w:val="single" w:color="auto" w:sz="4" w:space="0"/>
              <w:right w:val="single" w:color="auto" w:sz="4" w:space="0"/>
            </w:tcBorders>
            <w:vAlign w:val="center"/>
          </w:tcPr>
          <w:p w14:paraId="71E4C147">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всего</w:t>
            </w:r>
          </w:p>
        </w:tc>
        <w:tc>
          <w:tcPr>
            <w:tcW w:w="567" w:type="dxa"/>
            <w:tcBorders>
              <w:top w:val="single" w:color="auto" w:sz="4" w:space="0"/>
              <w:left w:val="single" w:color="auto" w:sz="4" w:space="0"/>
              <w:bottom w:val="single" w:color="auto" w:sz="4" w:space="0"/>
              <w:right w:val="single" w:color="auto" w:sz="4" w:space="0"/>
            </w:tcBorders>
            <w:vAlign w:val="center"/>
          </w:tcPr>
          <w:p w14:paraId="477BAC1E">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л/з</w:t>
            </w:r>
          </w:p>
        </w:tc>
        <w:tc>
          <w:tcPr>
            <w:tcW w:w="567" w:type="dxa"/>
            <w:tcBorders>
              <w:top w:val="single" w:color="auto" w:sz="4" w:space="0"/>
              <w:left w:val="single" w:color="auto" w:sz="4" w:space="0"/>
              <w:bottom w:val="single" w:color="auto" w:sz="4" w:space="0"/>
              <w:right w:val="single" w:color="auto" w:sz="4" w:space="0"/>
            </w:tcBorders>
            <w:vAlign w:val="center"/>
          </w:tcPr>
          <w:p w14:paraId="7D244022">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п/з</w:t>
            </w:r>
          </w:p>
        </w:tc>
        <w:tc>
          <w:tcPr>
            <w:tcW w:w="708" w:type="dxa"/>
            <w:tcBorders>
              <w:top w:val="single" w:color="auto" w:sz="4" w:space="0"/>
              <w:left w:val="single" w:color="auto" w:sz="4" w:space="0"/>
              <w:bottom w:val="single" w:color="auto" w:sz="4" w:space="0"/>
              <w:right w:val="single" w:color="auto" w:sz="4" w:space="0"/>
            </w:tcBorders>
            <w:vAlign w:val="center"/>
          </w:tcPr>
          <w:p w14:paraId="1D0DB7E6">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с/р</w:t>
            </w:r>
          </w:p>
        </w:tc>
        <w:tc>
          <w:tcPr>
            <w:tcW w:w="1985" w:type="dxa"/>
            <w:vMerge w:val="continue"/>
            <w:tcBorders>
              <w:top w:val="single" w:color="auto" w:sz="4" w:space="0"/>
              <w:left w:val="single" w:color="auto" w:sz="4" w:space="0"/>
              <w:bottom w:val="single" w:color="auto" w:sz="4" w:space="0"/>
              <w:right w:val="single" w:color="auto" w:sz="4" w:space="0"/>
            </w:tcBorders>
            <w:vAlign w:val="center"/>
          </w:tcPr>
          <w:p w14:paraId="0D42D52F">
            <w:pPr>
              <w:spacing w:after="0" w:line="240" w:lineRule="auto"/>
              <w:rPr>
                <w:rFonts w:ascii="Times New Roman" w:hAnsi="Times New Roman" w:eastAsia="Times New Roman" w:cs="Times New Roman"/>
                <w:i/>
                <w:color w:val="000000" w:themeColor="text1"/>
                <w:sz w:val="24"/>
                <w:szCs w:val="24"/>
                <w14:textFill>
                  <w14:solidFill>
                    <w14:schemeClr w14:val="tx1"/>
                  </w14:solidFill>
                </w14:textFill>
              </w:rPr>
            </w:pPr>
          </w:p>
        </w:tc>
      </w:tr>
      <w:tr w14:paraId="562DC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533" w:type="dxa"/>
            <w:tcBorders>
              <w:top w:val="single" w:color="auto" w:sz="4" w:space="0"/>
              <w:left w:val="single" w:color="auto" w:sz="4" w:space="0"/>
              <w:bottom w:val="single" w:color="auto" w:sz="4" w:space="0"/>
              <w:right w:val="single" w:color="auto" w:sz="4" w:space="0"/>
            </w:tcBorders>
            <w:vAlign w:val="center"/>
          </w:tcPr>
          <w:p w14:paraId="3EA6F5D0">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1</w:t>
            </w:r>
          </w:p>
        </w:tc>
        <w:tc>
          <w:tcPr>
            <w:tcW w:w="8931" w:type="dxa"/>
            <w:gridSpan w:val="6"/>
            <w:tcBorders>
              <w:top w:val="single" w:color="auto" w:sz="4" w:space="0"/>
              <w:left w:val="single" w:color="auto" w:sz="4" w:space="0"/>
              <w:bottom w:val="single" w:color="auto" w:sz="4" w:space="0"/>
              <w:right w:val="single" w:color="auto" w:sz="4" w:space="0"/>
            </w:tcBorders>
          </w:tcPr>
          <w:p w14:paraId="4C3F6C3D">
            <w:pPr>
              <w:suppressAutoHyphens/>
              <w:spacing w:after="0" w:line="240" w:lineRule="auto"/>
              <w:jc w:val="both"/>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i/>
                <w:color w:val="000000" w:themeColor="text1"/>
                <w:sz w:val="24"/>
                <w:szCs w:val="24"/>
                <w14:textFill>
                  <w14:solidFill>
                    <w14:schemeClr w14:val="tx1"/>
                  </w14:solidFill>
                </w14:textFill>
              </w:rPr>
              <w:t xml:space="preserve">Раздел 1. </w:t>
            </w:r>
            <w:r>
              <w:rPr>
                <w:rFonts w:ascii="Times New Roman" w:hAnsi="Times New Roman" w:eastAsia="Times New Roman" w:cs="Times New Roman"/>
                <w:b/>
                <w:color w:val="000000" w:themeColor="text1"/>
                <w:sz w:val="24"/>
                <w:szCs w:val="24"/>
                <w14:textFill>
                  <w14:solidFill>
                    <w14:schemeClr w14:val="tx1"/>
                  </w14:solidFill>
                </w14:textFill>
              </w:rPr>
              <w:t>Понятие, предмет, цели и задачи трудового законодательства. Система трудового права.</w:t>
            </w:r>
          </w:p>
          <w:p w14:paraId="65DB81B9">
            <w:pPr>
              <w:widowControl w:val="0"/>
              <w:spacing w:after="0" w:line="240" w:lineRule="auto"/>
              <w:contextualSpacing/>
              <w:rPr>
                <w:rFonts w:ascii="Times New Roman" w:hAnsi="Times New Roman" w:eastAsia="Times New Roman" w:cs="Times New Roman"/>
                <w:b/>
                <w:i/>
                <w:color w:val="000000" w:themeColor="text1"/>
                <w:sz w:val="24"/>
                <w:szCs w:val="24"/>
                <w14:textFill>
                  <w14:solidFill>
                    <w14:schemeClr w14:val="tx1"/>
                  </w14:solidFill>
                </w14:textFill>
              </w:rPr>
            </w:pPr>
          </w:p>
          <w:p w14:paraId="6306841E">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p>
        </w:tc>
      </w:tr>
      <w:tr w14:paraId="03C0A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187137C7">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2</w:t>
            </w:r>
          </w:p>
        </w:tc>
        <w:tc>
          <w:tcPr>
            <w:tcW w:w="4111" w:type="dxa"/>
            <w:tcBorders>
              <w:top w:val="single" w:color="auto" w:sz="4" w:space="0"/>
              <w:left w:val="single" w:color="auto" w:sz="4" w:space="0"/>
              <w:bottom w:val="single" w:color="auto" w:sz="4" w:space="0"/>
              <w:right w:val="single" w:color="auto" w:sz="4" w:space="0"/>
            </w:tcBorders>
          </w:tcPr>
          <w:p w14:paraId="1140E43D">
            <w:pPr>
              <w:autoSpaceDE w:val="0"/>
              <w:autoSpaceDN w:val="0"/>
              <w:adjustRightInd w:val="0"/>
              <w:spacing w:after="0" w:line="240" w:lineRule="auto"/>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iCs/>
                <w:color w:val="000000" w:themeColor="text1"/>
                <w:spacing w:val="-4"/>
                <w:sz w:val="24"/>
                <w:szCs w:val="24"/>
                <w14:textFill>
                  <w14:solidFill>
                    <w14:schemeClr w14:val="tx1"/>
                  </w14:solidFill>
                </w14:textFill>
              </w:rPr>
              <w:t>Тема 1. Понятие, предмет, метод и система трудового права</w:t>
            </w:r>
          </w:p>
          <w:p w14:paraId="65765067">
            <w:pPr>
              <w:widowControl w:val="0"/>
              <w:tabs>
                <w:tab w:val="left" w:pos="708"/>
              </w:tabs>
              <w:spacing w:after="0" w:line="240" w:lineRule="auto"/>
              <w:rPr>
                <w:rFonts w:ascii="Times New Roman" w:hAnsi="Times New Roman" w:eastAsia="Times New Roman" w:cs="Times New Roman"/>
                <w:color w:val="000000" w:themeColor="text1"/>
                <w:sz w:val="24"/>
                <w:szCs w:val="24"/>
                <w14:textFill>
                  <w14:solidFill>
                    <w14:schemeClr w14:val="tx1"/>
                  </w14:solidFill>
                </w14:textFill>
              </w:rPr>
            </w:pPr>
          </w:p>
        </w:tc>
        <w:tc>
          <w:tcPr>
            <w:tcW w:w="993" w:type="dxa"/>
            <w:tcBorders>
              <w:top w:val="single" w:color="auto" w:sz="4" w:space="0"/>
              <w:left w:val="single" w:color="auto" w:sz="4" w:space="0"/>
              <w:bottom w:val="single" w:color="auto" w:sz="4" w:space="0"/>
              <w:right w:val="single" w:color="auto" w:sz="4" w:space="0"/>
            </w:tcBorders>
            <w:vAlign w:val="center"/>
          </w:tcPr>
          <w:p w14:paraId="13F907FC">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6</w:t>
            </w:r>
          </w:p>
        </w:tc>
        <w:tc>
          <w:tcPr>
            <w:tcW w:w="567" w:type="dxa"/>
            <w:tcBorders>
              <w:top w:val="single" w:color="auto" w:sz="4" w:space="0"/>
              <w:left w:val="single" w:color="auto" w:sz="4" w:space="0"/>
              <w:bottom w:val="single" w:color="auto" w:sz="4" w:space="0"/>
              <w:right w:val="single" w:color="auto" w:sz="4" w:space="0"/>
            </w:tcBorders>
            <w:vAlign w:val="center"/>
          </w:tcPr>
          <w:p w14:paraId="5439B520">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w:t>
            </w:r>
          </w:p>
        </w:tc>
        <w:tc>
          <w:tcPr>
            <w:tcW w:w="567" w:type="dxa"/>
            <w:tcBorders>
              <w:top w:val="single" w:color="auto" w:sz="4" w:space="0"/>
              <w:left w:val="single" w:color="auto" w:sz="4" w:space="0"/>
              <w:bottom w:val="single" w:color="auto" w:sz="4" w:space="0"/>
              <w:right w:val="single" w:color="auto" w:sz="4" w:space="0"/>
            </w:tcBorders>
            <w:vAlign w:val="center"/>
          </w:tcPr>
          <w:p w14:paraId="7A18CD29">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w:t>
            </w:r>
          </w:p>
        </w:tc>
        <w:tc>
          <w:tcPr>
            <w:tcW w:w="708" w:type="dxa"/>
            <w:tcBorders>
              <w:top w:val="single" w:color="auto" w:sz="4" w:space="0"/>
              <w:left w:val="single" w:color="auto" w:sz="4" w:space="0"/>
              <w:bottom w:val="single" w:color="auto" w:sz="4" w:space="0"/>
              <w:right w:val="single" w:color="auto" w:sz="4" w:space="0"/>
            </w:tcBorders>
            <w:vAlign w:val="center"/>
          </w:tcPr>
          <w:p w14:paraId="502A73C7">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4</w:t>
            </w:r>
          </w:p>
        </w:tc>
        <w:tc>
          <w:tcPr>
            <w:tcW w:w="1985" w:type="dxa"/>
            <w:tcBorders>
              <w:top w:val="single" w:color="auto" w:sz="4" w:space="0"/>
              <w:left w:val="single" w:color="auto" w:sz="4" w:space="0"/>
              <w:bottom w:val="single" w:color="auto" w:sz="4" w:space="0"/>
              <w:right w:val="single" w:color="auto" w:sz="4" w:space="0"/>
            </w:tcBorders>
            <w:vAlign w:val="center"/>
          </w:tcPr>
          <w:p w14:paraId="478C8EE3">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Теоретический опрос, доклад</w:t>
            </w:r>
          </w:p>
        </w:tc>
      </w:tr>
      <w:tr w14:paraId="1BDB3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022C7A12">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3</w:t>
            </w:r>
          </w:p>
        </w:tc>
        <w:tc>
          <w:tcPr>
            <w:tcW w:w="4111" w:type="dxa"/>
            <w:tcBorders>
              <w:top w:val="single" w:color="auto" w:sz="4" w:space="0"/>
              <w:left w:val="single" w:color="auto" w:sz="4" w:space="0"/>
              <w:bottom w:val="single" w:color="auto" w:sz="4" w:space="0"/>
              <w:right w:val="single" w:color="auto" w:sz="4" w:space="0"/>
            </w:tcBorders>
          </w:tcPr>
          <w:p w14:paraId="40E808AD">
            <w:pPr>
              <w:widowControl w:val="0"/>
              <w:tabs>
                <w:tab w:val="left" w:pos="708"/>
              </w:tabs>
              <w:spacing w:after="0" w:line="240" w:lineRule="auto"/>
              <w:rPr>
                <w:rFonts w:ascii="Times New Roman" w:hAnsi="Times New Roman" w:eastAsia="Times New Roman" w:cs="Times New Roman"/>
                <w:iCs/>
                <w:color w:val="000000" w:themeColor="text1"/>
                <w:spacing w:val="-4"/>
                <w:sz w:val="24"/>
                <w:szCs w:val="24"/>
                <w14:textFill>
                  <w14:solidFill>
                    <w14:schemeClr w14:val="tx1"/>
                  </w14:solidFill>
                </w14:textFill>
              </w:rPr>
            </w:pPr>
            <w:r>
              <w:rPr>
                <w:rFonts w:ascii="Times New Roman" w:hAnsi="Times New Roman" w:eastAsia="Times New Roman" w:cs="Times New Roman"/>
                <w:iCs/>
                <w:color w:val="000000" w:themeColor="text1"/>
                <w:spacing w:val="-4"/>
                <w:sz w:val="24"/>
                <w:szCs w:val="24"/>
                <w14:textFill>
                  <w14:solidFill>
                    <w14:schemeClr w14:val="tx1"/>
                  </w14:solidFill>
                </w14:textFill>
              </w:rPr>
              <w:t>Тема 2. Принципы трудового права</w:t>
            </w:r>
          </w:p>
          <w:p w14:paraId="5622DF38">
            <w:pPr>
              <w:widowControl w:val="0"/>
              <w:tabs>
                <w:tab w:val="left" w:pos="708"/>
              </w:tabs>
              <w:spacing w:after="0" w:line="240" w:lineRule="auto"/>
              <w:rPr>
                <w:rFonts w:ascii="Times New Roman" w:hAnsi="Times New Roman" w:eastAsia="Times New Roman" w:cs="Times New Roman"/>
                <w:iCs/>
                <w:color w:val="000000" w:themeColor="text1"/>
                <w:spacing w:val="-4"/>
                <w:sz w:val="24"/>
                <w:szCs w:val="24"/>
                <w14:textFill>
                  <w14:solidFill>
                    <w14:schemeClr w14:val="tx1"/>
                  </w14:solidFill>
                </w14:textFill>
              </w:rPr>
            </w:pPr>
          </w:p>
          <w:p w14:paraId="31B42B74">
            <w:pPr>
              <w:widowControl w:val="0"/>
              <w:tabs>
                <w:tab w:val="left" w:pos="708"/>
              </w:tabs>
              <w:spacing w:after="0" w:line="240" w:lineRule="auto"/>
              <w:rPr>
                <w:rFonts w:ascii="Times New Roman" w:hAnsi="Times New Roman" w:eastAsia="Times New Roman" w:cs="Times New Roman"/>
                <w:color w:val="000000" w:themeColor="text1"/>
                <w:sz w:val="24"/>
                <w:szCs w:val="24"/>
                <w14:textFill>
                  <w14:solidFill>
                    <w14:schemeClr w14:val="tx1"/>
                  </w14:solidFill>
                </w14:textFill>
              </w:rPr>
            </w:pPr>
          </w:p>
        </w:tc>
        <w:tc>
          <w:tcPr>
            <w:tcW w:w="993" w:type="dxa"/>
            <w:tcBorders>
              <w:top w:val="single" w:color="auto" w:sz="4" w:space="0"/>
              <w:left w:val="single" w:color="auto" w:sz="4" w:space="0"/>
              <w:bottom w:val="single" w:color="auto" w:sz="4" w:space="0"/>
              <w:right w:val="single" w:color="auto" w:sz="4" w:space="0"/>
            </w:tcBorders>
            <w:vAlign w:val="center"/>
          </w:tcPr>
          <w:p w14:paraId="4989EF07">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4,5</w:t>
            </w:r>
          </w:p>
        </w:tc>
        <w:tc>
          <w:tcPr>
            <w:tcW w:w="567" w:type="dxa"/>
            <w:tcBorders>
              <w:top w:val="single" w:color="auto" w:sz="4" w:space="0"/>
              <w:left w:val="single" w:color="auto" w:sz="4" w:space="0"/>
              <w:bottom w:val="single" w:color="auto" w:sz="4" w:space="0"/>
              <w:right w:val="single" w:color="auto" w:sz="4" w:space="0"/>
            </w:tcBorders>
            <w:vAlign w:val="center"/>
          </w:tcPr>
          <w:p w14:paraId="049F40A4">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w:t>
            </w:r>
          </w:p>
        </w:tc>
        <w:tc>
          <w:tcPr>
            <w:tcW w:w="567" w:type="dxa"/>
            <w:tcBorders>
              <w:top w:val="single" w:color="auto" w:sz="4" w:space="0"/>
              <w:left w:val="single" w:color="auto" w:sz="4" w:space="0"/>
              <w:bottom w:val="single" w:color="auto" w:sz="4" w:space="0"/>
              <w:right w:val="single" w:color="auto" w:sz="4" w:space="0"/>
            </w:tcBorders>
            <w:vAlign w:val="center"/>
          </w:tcPr>
          <w:p w14:paraId="7318684D">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0,5</w:t>
            </w:r>
          </w:p>
        </w:tc>
        <w:tc>
          <w:tcPr>
            <w:tcW w:w="708" w:type="dxa"/>
            <w:tcBorders>
              <w:top w:val="single" w:color="auto" w:sz="4" w:space="0"/>
              <w:left w:val="single" w:color="auto" w:sz="4" w:space="0"/>
              <w:bottom w:val="single" w:color="auto" w:sz="4" w:space="0"/>
              <w:right w:val="single" w:color="auto" w:sz="4" w:space="0"/>
            </w:tcBorders>
            <w:vAlign w:val="center"/>
          </w:tcPr>
          <w:p w14:paraId="120487B8">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3</w:t>
            </w:r>
          </w:p>
        </w:tc>
        <w:tc>
          <w:tcPr>
            <w:tcW w:w="1985" w:type="dxa"/>
            <w:tcBorders>
              <w:top w:val="single" w:color="auto" w:sz="4" w:space="0"/>
              <w:left w:val="single" w:color="auto" w:sz="4" w:space="0"/>
              <w:bottom w:val="single" w:color="auto" w:sz="4" w:space="0"/>
              <w:right w:val="single" w:color="auto" w:sz="4" w:space="0"/>
            </w:tcBorders>
            <w:vAlign w:val="center"/>
          </w:tcPr>
          <w:p w14:paraId="7E338259">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bCs/>
                <w:color w:val="000000" w:themeColor="text1"/>
                <w:sz w:val="24"/>
                <w:szCs w:val="24"/>
                <w:lang w:eastAsia="ar-SA"/>
                <w14:textFill>
                  <w14:solidFill>
                    <w14:schemeClr w14:val="tx1"/>
                  </w14:solidFill>
                </w14:textFill>
              </w:rPr>
              <w:t>Теоретический опрос, доклад, кейс-задачи</w:t>
            </w:r>
          </w:p>
        </w:tc>
      </w:tr>
      <w:tr w14:paraId="7864C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696D5643">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4</w:t>
            </w:r>
          </w:p>
        </w:tc>
        <w:tc>
          <w:tcPr>
            <w:tcW w:w="4111" w:type="dxa"/>
            <w:tcBorders>
              <w:top w:val="single" w:color="auto" w:sz="4" w:space="0"/>
              <w:left w:val="single" w:color="auto" w:sz="4" w:space="0"/>
              <w:bottom w:val="single" w:color="auto" w:sz="4" w:space="0"/>
              <w:right w:val="single" w:color="auto" w:sz="4" w:space="0"/>
            </w:tcBorders>
          </w:tcPr>
          <w:p w14:paraId="7BEDBCDE">
            <w:pPr>
              <w:widowControl w:val="0"/>
              <w:tabs>
                <w:tab w:val="left" w:pos="708"/>
              </w:tabs>
              <w:spacing w:after="0" w:line="240" w:lineRule="auto"/>
              <w:rPr>
                <w:rFonts w:ascii="Times New Roman" w:hAnsi="Times New Roman" w:eastAsia="Times New Roman" w:cs="Times New Roman"/>
                <w:iCs/>
                <w:color w:val="000000" w:themeColor="text1"/>
                <w:spacing w:val="-4"/>
                <w:sz w:val="24"/>
                <w:szCs w:val="24"/>
                <w14:textFill>
                  <w14:solidFill>
                    <w14:schemeClr w14:val="tx1"/>
                  </w14:solidFill>
                </w14:textFill>
              </w:rPr>
            </w:pPr>
            <w:r>
              <w:rPr>
                <w:rFonts w:ascii="Times New Roman" w:hAnsi="Times New Roman" w:eastAsia="Times New Roman" w:cs="Times New Roman"/>
                <w:iCs/>
                <w:color w:val="000000" w:themeColor="text1"/>
                <w:spacing w:val="-4"/>
                <w:sz w:val="24"/>
                <w:szCs w:val="24"/>
                <w14:textFill>
                  <w14:solidFill>
                    <w14:schemeClr w14:val="tx1"/>
                  </w14:solidFill>
                </w14:textFill>
              </w:rPr>
              <w:t>Тема 3. Источники трудового права</w:t>
            </w:r>
          </w:p>
          <w:p w14:paraId="505DFC5D">
            <w:pPr>
              <w:widowControl w:val="0"/>
              <w:tabs>
                <w:tab w:val="left" w:pos="708"/>
              </w:tabs>
              <w:spacing w:after="0" w:line="240" w:lineRule="auto"/>
              <w:rPr>
                <w:rFonts w:ascii="Times New Roman" w:hAnsi="Times New Roman" w:eastAsia="Times New Roman" w:cs="Times New Roman"/>
                <w:b/>
                <w:i/>
                <w:iCs/>
                <w:color w:val="000000" w:themeColor="text1"/>
                <w:spacing w:val="-4"/>
                <w:sz w:val="24"/>
                <w:szCs w:val="24"/>
                <w14:textFill>
                  <w14:solidFill>
                    <w14:schemeClr w14:val="tx1"/>
                  </w14:solidFill>
                </w14:textFill>
              </w:rPr>
            </w:pPr>
          </w:p>
        </w:tc>
        <w:tc>
          <w:tcPr>
            <w:tcW w:w="993" w:type="dxa"/>
            <w:tcBorders>
              <w:top w:val="single" w:color="auto" w:sz="4" w:space="0"/>
              <w:left w:val="single" w:color="auto" w:sz="4" w:space="0"/>
              <w:bottom w:val="single" w:color="auto" w:sz="4" w:space="0"/>
              <w:right w:val="single" w:color="auto" w:sz="4" w:space="0"/>
            </w:tcBorders>
            <w:vAlign w:val="center"/>
          </w:tcPr>
          <w:p w14:paraId="6F6201F0">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4,5</w:t>
            </w:r>
          </w:p>
        </w:tc>
        <w:tc>
          <w:tcPr>
            <w:tcW w:w="567" w:type="dxa"/>
            <w:tcBorders>
              <w:top w:val="single" w:color="auto" w:sz="4" w:space="0"/>
              <w:left w:val="single" w:color="auto" w:sz="4" w:space="0"/>
              <w:bottom w:val="single" w:color="auto" w:sz="4" w:space="0"/>
              <w:right w:val="single" w:color="auto" w:sz="4" w:space="0"/>
            </w:tcBorders>
            <w:vAlign w:val="center"/>
          </w:tcPr>
          <w:p w14:paraId="60AF84B3">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w:t>
            </w:r>
          </w:p>
        </w:tc>
        <w:tc>
          <w:tcPr>
            <w:tcW w:w="567" w:type="dxa"/>
            <w:tcBorders>
              <w:top w:val="single" w:color="auto" w:sz="4" w:space="0"/>
              <w:left w:val="single" w:color="auto" w:sz="4" w:space="0"/>
              <w:bottom w:val="single" w:color="auto" w:sz="4" w:space="0"/>
              <w:right w:val="single" w:color="auto" w:sz="4" w:space="0"/>
            </w:tcBorders>
            <w:vAlign w:val="center"/>
          </w:tcPr>
          <w:p w14:paraId="66A5BEAA">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0,5</w:t>
            </w:r>
          </w:p>
        </w:tc>
        <w:tc>
          <w:tcPr>
            <w:tcW w:w="708" w:type="dxa"/>
            <w:tcBorders>
              <w:top w:val="single" w:color="auto" w:sz="4" w:space="0"/>
              <w:left w:val="single" w:color="auto" w:sz="4" w:space="0"/>
              <w:bottom w:val="single" w:color="auto" w:sz="4" w:space="0"/>
              <w:right w:val="single" w:color="auto" w:sz="4" w:space="0"/>
            </w:tcBorders>
            <w:vAlign w:val="center"/>
          </w:tcPr>
          <w:p w14:paraId="53CA7437">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3</w:t>
            </w:r>
          </w:p>
        </w:tc>
        <w:tc>
          <w:tcPr>
            <w:tcW w:w="1985" w:type="dxa"/>
            <w:tcBorders>
              <w:top w:val="single" w:color="auto" w:sz="4" w:space="0"/>
              <w:left w:val="single" w:color="auto" w:sz="4" w:space="0"/>
              <w:bottom w:val="single" w:color="auto" w:sz="4" w:space="0"/>
              <w:right w:val="single" w:color="auto" w:sz="4" w:space="0"/>
            </w:tcBorders>
            <w:vAlign w:val="center"/>
          </w:tcPr>
          <w:p w14:paraId="3D4D6878">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Теоретический опрос</w:t>
            </w:r>
          </w:p>
          <w:p w14:paraId="49C21F13">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доклад, проверка конспектов</w:t>
            </w:r>
          </w:p>
        </w:tc>
      </w:tr>
      <w:tr w14:paraId="3D242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514E3C04">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5</w:t>
            </w:r>
          </w:p>
        </w:tc>
        <w:tc>
          <w:tcPr>
            <w:tcW w:w="8931" w:type="dxa"/>
            <w:gridSpan w:val="6"/>
            <w:tcBorders>
              <w:top w:val="single" w:color="auto" w:sz="4" w:space="0"/>
              <w:left w:val="single" w:color="auto" w:sz="4" w:space="0"/>
              <w:bottom w:val="single" w:color="auto" w:sz="4" w:space="0"/>
              <w:right w:val="single" w:color="auto" w:sz="4" w:space="0"/>
            </w:tcBorders>
          </w:tcPr>
          <w:p w14:paraId="39ED5BF5">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b/>
                <w:i/>
                <w:iCs/>
                <w:color w:val="000000" w:themeColor="text1"/>
                <w:spacing w:val="-4"/>
                <w:sz w:val="24"/>
                <w:szCs w:val="24"/>
                <w14:textFill>
                  <w14:solidFill>
                    <w14:schemeClr w14:val="tx1"/>
                  </w14:solidFill>
                </w14:textFill>
              </w:rPr>
              <w:t>Раздел 2. Субъекты трудового права. Трудовой коллектив как субъект трудовых правоотношений</w:t>
            </w:r>
          </w:p>
        </w:tc>
      </w:tr>
      <w:tr w14:paraId="1374A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6AF883DD">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6</w:t>
            </w:r>
          </w:p>
        </w:tc>
        <w:tc>
          <w:tcPr>
            <w:tcW w:w="4111" w:type="dxa"/>
            <w:tcBorders>
              <w:top w:val="single" w:color="auto" w:sz="4" w:space="0"/>
              <w:left w:val="single" w:color="auto" w:sz="4" w:space="0"/>
              <w:bottom w:val="single" w:color="auto" w:sz="4" w:space="0"/>
              <w:right w:val="single" w:color="auto" w:sz="4" w:space="0"/>
            </w:tcBorders>
          </w:tcPr>
          <w:p w14:paraId="45154501">
            <w:pPr>
              <w:widowControl w:val="0"/>
              <w:tabs>
                <w:tab w:val="left" w:pos="708"/>
              </w:tabs>
              <w:spacing w:after="0" w:line="240" w:lineRule="auto"/>
              <w:rPr>
                <w:rFonts w:ascii="Times New Roman" w:hAnsi="Times New Roman" w:eastAsia="Times New Roman" w:cs="Times New Roman"/>
                <w:iCs/>
                <w:color w:val="000000" w:themeColor="text1"/>
                <w:spacing w:val="-4"/>
                <w:sz w:val="24"/>
                <w:szCs w:val="24"/>
                <w14:textFill>
                  <w14:solidFill>
                    <w14:schemeClr w14:val="tx1"/>
                  </w14:solidFill>
                </w14:textFill>
              </w:rPr>
            </w:pPr>
            <w:r>
              <w:rPr>
                <w:rFonts w:ascii="Times New Roman" w:hAnsi="Times New Roman" w:eastAsia="Times New Roman" w:cs="Times New Roman"/>
                <w:iCs/>
                <w:color w:val="000000" w:themeColor="text1"/>
                <w:spacing w:val="-4"/>
                <w:sz w:val="24"/>
                <w:szCs w:val="24"/>
                <w14:textFill>
                  <w14:solidFill>
                    <w14:schemeClr w14:val="tx1"/>
                  </w14:solidFill>
                </w14:textFill>
              </w:rPr>
              <w:t xml:space="preserve">Тема 1. Субъекты трудового права </w:t>
            </w:r>
          </w:p>
        </w:tc>
        <w:tc>
          <w:tcPr>
            <w:tcW w:w="993" w:type="dxa"/>
            <w:tcBorders>
              <w:top w:val="single" w:color="auto" w:sz="4" w:space="0"/>
              <w:left w:val="single" w:color="auto" w:sz="4" w:space="0"/>
              <w:bottom w:val="single" w:color="auto" w:sz="4" w:space="0"/>
              <w:right w:val="single" w:color="auto" w:sz="4" w:space="0"/>
            </w:tcBorders>
            <w:vAlign w:val="center"/>
          </w:tcPr>
          <w:p w14:paraId="647AF452">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5,5</w:t>
            </w:r>
          </w:p>
        </w:tc>
        <w:tc>
          <w:tcPr>
            <w:tcW w:w="567" w:type="dxa"/>
            <w:tcBorders>
              <w:top w:val="single" w:color="auto" w:sz="4" w:space="0"/>
              <w:left w:val="single" w:color="auto" w:sz="4" w:space="0"/>
              <w:bottom w:val="single" w:color="auto" w:sz="4" w:space="0"/>
              <w:right w:val="single" w:color="auto" w:sz="4" w:space="0"/>
            </w:tcBorders>
            <w:vAlign w:val="center"/>
          </w:tcPr>
          <w:p w14:paraId="582837E5">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w:t>
            </w:r>
          </w:p>
        </w:tc>
        <w:tc>
          <w:tcPr>
            <w:tcW w:w="567" w:type="dxa"/>
            <w:tcBorders>
              <w:top w:val="single" w:color="auto" w:sz="4" w:space="0"/>
              <w:left w:val="single" w:color="auto" w:sz="4" w:space="0"/>
              <w:bottom w:val="single" w:color="auto" w:sz="4" w:space="0"/>
              <w:right w:val="single" w:color="auto" w:sz="4" w:space="0"/>
            </w:tcBorders>
            <w:vAlign w:val="center"/>
          </w:tcPr>
          <w:p w14:paraId="1F5C598B">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0,5</w:t>
            </w:r>
          </w:p>
        </w:tc>
        <w:tc>
          <w:tcPr>
            <w:tcW w:w="708" w:type="dxa"/>
            <w:tcBorders>
              <w:top w:val="single" w:color="auto" w:sz="4" w:space="0"/>
              <w:left w:val="single" w:color="auto" w:sz="4" w:space="0"/>
              <w:bottom w:val="single" w:color="auto" w:sz="4" w:space="0"/>
              <w:right w:val="single" w:color="auto" w:sz="4" w:space="0"/>
            </w:tcBorders>
            <w:vAlign w:val="center"/>
          </w:tcPr>
          <w:p w14:paraId="2362BD09">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4</w:t>
            </w:r>
          </w:p>
        </w:tc>
        <w:tc>
          <w:tcPr>
            <w:tcW w:w="1985" w:type="dxa"/>
            <w:tcBorders>
              <w:top w:val="single" w:color="auto" w:sz="4" w:space="0"/>
              <w:left w:val="single" w:color="auto" w:sz="4" w:space="0"/>
              <w:bottom w:val="single" w:color="auto" w:sz="4" w:space="0"/>
              <w:right w:val="single" w:color="auto" w:sz="4" w:space="0"/>
            </w:tcBorders>
            <w:vAlign w:val="center"/>
          </w:tcPr>
          <w:p w14:paraId="69748A75">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Теоретический опрос,</w:t>
            </w:r>
          </w:p>
          <w:p w14:paraId="6ABB2F5F">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доклад, проверка конспектов</w:t>
            </w:r>
          </w:p>
          <w:p w14:paraId="077C6D83">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дискуссия по теме</w:t>
            </w:r>
          </w:p>
        </w:tc>
      </w:tr>
      <w:tr w14:paraId="136C9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533" w:type="dxa"/>
            <w:tcBorders>
              <w:top w:val="single" w:color="auto" w:sz="4" w:space="0"/>
              <w:left w:val="single" w:color="auto" w:sz="4" w:space="0"/>
              <w:bottom w:val="single" w:color="auto" w:sz="4" w:space="0"/>
              <w:right w:val="single" w:color="auto" w:sz="4" w:space="0"/>
            </w:tcBorders>
            <w:vAlign w:val="center"/>
          </w:tcPr>
          <w:p w14:paraId="5B027F30">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7</w:t>
            </w:r>
          </w:p>
        </w:tc>
        <w:tc>
          <w:tcPr>
            <w:tcW w:w="4111" w:type="dxa"/>
            <w:tcBorders>
              <w:top w:val="single" w:color="auto" w:sz="4" w:space="0"/>
              <w:left w:val="single" w:color="auto" w:sz="4" w:space="0"/>
              <w:bottom w:val="single" w:color="auto" w:sz="4" w:space="0"/>
              <w:right w:val="single" w:color="auto" w:sz="4" w:space="0"/>
            </w:tcBorders>
          </w:tcPr>
          <w:p w14:paraId="24240112">
            <w:pPr>
              <w:widowControl w:val="0"/>
              <w:tabs>
                <w:tab w:val="left" w:pos="708"/>
              </w:tabs>
              <w:spacing w:after="0" w:line="240" w:lineRule="auto"/>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Тема 2. Трудовые правоотношения</w:t>
            </w:r>
          </w:p>
        </w:tc>
        <w:tc>
          <w:tcPr>
            <w:tcW w:w="993" w:type="dxa"/>
            <w:tcBorders>
              <w:top w:val="single" w:color="auto" w:sz="4" w:space="0"/>
              <w:left w:val="single" w:color="auto" w:sz="4" w:space="0"/>
              <w:bottom w:val="single" w:color="auto" w:sz="4" w:space="0"/>
              <w:right w:val="single" w:color="auto" w:sz="4" w:space="0"/>
            </w:tcBorders>
            <w:vAlign w:val="center"/>
          </w:tcPr>
          <w:p w14:paraId="1893BA2A">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5,5</w:t>
            </w:r>
          </w:p>
        </w:tc>
        <w:tc>
          <w:tcPr>
            <w:tcW w:w="567" w:type="dxa"/>
            <w:tcBorders>
              <w:top w:val="single" w:color="auto" w:sz="4" w:space="0"/>
              <w:left w:val="single" w:color="auto" w:sz="4" w:space="0"/>
              <w:bottom w:val="single" w:color="auto" w:sz="4" w:space="0"/>
              <w:right w:val="single" w:color="auto" w:sz="4" w:space="0"/>
            </w:tcBorders>
            <w:vAlign w:val="center"/>
          </w:tcPr>
          <w:p w14:paraId="4935419D">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w:t>
            </w:r>
          </w:p>
        </w:tc>
        <w:tc>
          <w:tcPr>
            <w:tcW w:w="567" w:type="dxa"/>
            <w:tcBorders>
              <w:top w:val="single" w:color="auto" w:sz="4" w:space="0"/>
              <w:left w:val="single" w:color="auto" w:sz="4" w:space="0"/>
              <w:bottom w:val="single" w:color="auto" w:sz="4" w:space="0"/>
              <w:right w:val="single" w:color="auto" w:sz="4" w:space="0"/>
            </w:tcBorders>
            <w:vAlign w:val="center"/>
          </w:tcPr>
          <w:p w14:paraId="46A71463">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0,5</w:t>
            </w:r>
          </w:p>
        </w:tc>
        <w:tc>
          <w:tcPr>
            <w:tcW w:w="708" w:type="dxa"/>
            <w:tcBorders>
              <w:top w:val="single" w:color="auto" w:sz="4" w:space="0"/>
              <w:left w:val="single" w:color="auto" w:sz="4" w:space="0"/>
              <w:bottom w:val="single" w:color="auto" w:sz="4" w:space="0"/>
              <w:right w:val="single" w:color="auto" w:sz="4" w:space="0"/>
            </w:tcBorders>
            <w:vAlign w:val="center"/>
          </w:tcPr>
          <w:p w14:paraId="7FDE11E5">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4</w:t>
            </w:r>
          </w:p>
        </w:tc>
        <w:tc>
          <w:tcPr>
            <w:tcW w:w="1985" w:type="dxa"/>
            <w:tcBorders>
              <w:top w:val="single" w:color="auto" w:sz="4" w:space="0"/>
              <w:left w:val="single" w:color="auto" w:sz="4" w:space="0"/>
              <w:bottom w:val="single" w:color="auto" w:sz="4" w:space="0"/>
              <w:right w:val="single" w:color="auto" w:sz="4" w:space="0"/>
            </w:tcBorders>
            <w:vAlign w:val="center"/>
          </w:tcPr>
          <w:p w14:paraId="4932C714">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Теоретический опрос,</w:t>
            </w:r>
          </w:p>
          <w:p w14:paraId="51D3F160">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доклад,</w:t>
            </w:r>
          </w:p>
          <w:p w14:paraId="367CED2D">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Кейс-задачи</w:t>
            </w:r>
          </w:p>
        </w:tc>
      </w:tr>
      <w:tr w14:paraId="6F57A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2" w:hRule="atLeast"/>
        </w:trPr>
        <w:tc>
          <w:tcPr>
            <w:tcW w:w="533" w:type="dxa"/>
            <w:tcBorders>
              <w:top w:val="single" w:color="auto" w:sz="4" w:space="0"/>
              <w:left w:val="single" w:color="auto" w:sz="4" w:space="0"/>
              <w:bottom w:val="single" w:color="auto" w:sz="4" w:space="0"/>
              <w:right w:val="single" w:color="auto" w:sz="4" w:space="0"/>
            </w:tcBorders>
            <w:vAlign w:val="center"/>
          </w:tcPr>
          <w:p w14:paraId="55151428">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8</w:t>
            </w:r>
          </w:p>
        </w:tc>
        <w:tc>
          <w:tcPr>
            <w:tcW w:w="4111" w:type="dxa"/>
            <w:tcBorders>
              <w:top w:val="single" w:color="auto" w:sz="4" w:space="0"/>
              <w:left w:val="single" w:color="auto" w:sz="4" w:space="0"/>
              <w:bottom w:val="single" w:color="auto" w:sz="4" w:space="0"/>
              <w:right w:val="single" w:color="auto" w:sz="4" w:space="0"/>
            </w:tcBorders>
          </w:tcPr>
          <w:p w14:paraId="5BBBCE1E">
            <w:pPr>
              <w:widowControl w:val="0"/>
              <w:tabs>
                <w:tab w:val="left" w:pos="708"/>
              </w:tabs>
              <w:spacing w:after="0" w:line="240" w:lineRule="auto"/>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Тема 3. Социальное  партнерство в сфере труда</w:t>
            </w:r>
          </w:p>
        </w:tc>
        <w:tc>
          <w:tcPr>
            <w:tcW w:w="993" w:type="dxa"/>
            <w:tcBorders>
              <w:top w:val="single" w:color="auto" w:sz="4" w:space="0"/>
              <w:left w:val="single" w:color="auto" w:sz="4" w:space="0"/>
              <w:bottom w:val="single" w:color="auto" w:sz="4" w:space="0"/>
              <w:right w:val="single" w:color="auto" w:sz="4" w:space="0"/>
            </w:tcBorders>
            <w:vAlign w:val="center"/>
          </w:tcPr>
          <w:p w14:paraId="4A85AC87">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3,5</w:t>
            </w:r>
          </w:p>
        </w:tc>
        <w:tc>
          <w:tcPr>
            <w:tcW w:w="567" w:type="dxa"/>
            <w:tcBorders>
              <w:top w:val="single" w:color="auto" w:sz="4" w:space="0"/>
              <w:left w:val="single" w:color="auto" w:sz="4" w:space="0"/>
              <w:bottom w:val="single" w:color="auto" w:sz="4" w:space="0"/>
              <w:right w:val="single" w:color="auto" w:sz="4" w:space="0"/>
            </w:tcBorders>
            <w:vAlign w:val="center"/>
          </w:tcPr>
          <w:p w14:paraId="2706958D">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vAlign w:val="center"/>
          </w:tcPr>
          <w:p w14:paraId="1F603B21">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0,5</w:t>
            </w:r>
          </w:p>
        </w:tc>
        <w:tc>
          <w:tcPr>
            <w:tcW w:w="708" w:type="dxa"/>
            <w:tcBorders>
              <w:top w:val="single" w:color="auto" w:sz="4" w:space="0"/>
              <w:left w:val="single" w:color="auto" w:sz="4" w:space="0"/>
              <w:bottom w:val="single" w:color="auto" w:sz="4" w:space="0"/>
              <w:right w:val="single" w:color="auto" w:sz="4" w:space="0"/>
            </w:tcBorders>
            <w:vAlign w:val="center"/>
          </w:tcPr>
          <w:p w14:paraId="53D05CBF">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3</w:t>
            </w:r>
          </w:p>
        </w:tc>
        <w:tc>
          <w:tcPr>
            <w:tcW w:w="1985" w:type="dxa"/>
            <w:tcBorders>
              <w:top w:val="single" w:color="auto" w:sz="4" w:space="0"/>
              <w:left w:val="single" w:color="auto" w:sz="4" w:space="0"/>
              <w:bottom w:val="single" w:color="auto" w:sz="4" w:space="0"/>
              <w:right w:val="single" w:color="auto" w:sz="4" w:space="0"/>
            </w:tcBorders>
            <w:vAlign w:val="center"/>
          </w:tcPr>
          <w:p w14:paraId="2D2335CC">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Теоретический опрос, проверка конспектов, </w:t>
            </w:r>
          </w:p>
          <w:p w14:paraId="6B062A9E">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Кейс-задачи</w:t>
            </w:r>
          </w:p>
        </w:tc>
      </w:tr>
      <w:tr w14:paraId="23FC2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0653D71A">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9</w:t>
            </w:r>
          </w:p>
        </w:tc>
        <w:tc>
          <w:tcPr>
            <w:tcW w:w="4111" w:type="dxa"/>
            <w:tcBorders>
              <w:top w:val="single" w:color="auto" w:sz="4" w:space="0"/>
              <w:left w:val="single" w:color="auto" w:sz="4" w:space="0"/>
              <w:bottom w:val="single" w:color="auto" w:sz="4" w:space="0"/>
              <w:right w:val="single" w:color="auto" w:sz="4" w:space="0"/>
            </w:tcBorders>
          </w:tcPr>
          <w:p w14:paraId="5FCAA589">
            <w:pPr>
              <w:widowControl w:val="0"/>
              <w:spacing w:after="0" w:line="240" w:lineRule="auto"/>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Тема 4. Правовое регулирование занятости и трудоустройства</w:t>
            </w:r>
          </w:p>
        </w:tc>
        <w:tc>
          <w:tcPr>
            <w:tcW w:w="993" w:type="dxa"/>
            <w:tcBorders>
              <w:top w:val="single" w:color="auto" w:sz="4" w:space="0"/>
              <w:left w:val="single" w:color="auto" w:sz="4" w:space="0"/>
              <w:bottom w:val="single" w:color="auto" w:sz="4" w:space="0"/>
              <w:right w:val="single" w:color="auto" w:sz="4" w:space="0"/>
            </w:tcBorders>
            <w:vAlign w:val="center"/>
          </w:tcPr>
          <w:p w14:paraId="721264D5">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3,5</w:t>
            </w:r>
          </w:p>
        </w:tc>
        <w:tc>
          <w:tcPr>
            <w:tcW w:w="567" w:type="dxa"/>
            <w:tcBorders>
              <w:top w:val="single" w:color="auto" w:sz="4" w:space="0"/>
              <w:left w:val="single" w:color="auto" w:sz="4" w:space="0"/>
              <w:bottom w:val="single" w:color="auto" w:sz="4" w:space="0"/>
              <w:right w:val="single" w:color="auto" w:sz="4" w:space="0"/>
            </w:tcBorders>
            <w:vAlign w:val="center"/>
          </w:tcPr>
          <w:p w14:paraId="0E6DA1BE">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vAlign w:val="center"/>
          </w:tcPr>
          <w:p w14:paraId="315B73BF">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0,5</w:t>
            </w:r>
          </w:p>
        </w:tc>
        <w:tc>
          <w:tcPr>
            <w:tcW w:w="708" w:type="dxa"/>
            <w:tcBorders>
              <w:top w:val="single" w:color="auto" w:sz="4" w:space="0"/>
              <w:left w:val="single" w:color="auto" w:sz="4" w:space="0"/>
              <w:bottom w:val="single" w:color="auto" w:sz="4" w:space="0"/>
              <w:right w:val="single" w:color="auto" w:sz="4" w:space="0"/>
            </w:tcBorders>
            <w:vAlign w:val="center"/>
          </w:tcPr>
          <w:p w14:paraId="64D1E1E1">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3</w:t>
            </w:r>
          </w:p>
        </w:tc>
        <w:tc>
          <w:tcPr>
            <w:tcW w:w="1985" w:type="dxa"/>
            <w:tcBorders>
              <w:top w:val="single" w:color="auto" w:sz="4" w:space="0"/>
              <w:left w:val="single" w:color="auto" w:sz="4" w:space="0"/>
              <w:bottom w:val="single" w:color="auto" w:sz="4" w:space="0"/>
              <w:right w:val="single" w:color="auto" w:sz="4" w:space="0"/>
            </w:tcBorders>
            <w:vAlign w:val="center"/>
          </w:tcPr>
          <w:p w14:paraId="485F8118">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xml:space="preserve">Дискуссия по теме, </w:t>
            </w:r>
            <w:r>
              <w:rPr>
                <w:rFonts w:ascii="Times New Roman" w:hAnsi="Times New Roman" w:eastAsia="Times New Roman" w:cs="Times New Roman"/>
                <w:color w:val="000000" w:themeColor="text1"/>
                <w:sz w:val="24"/>
                <w:szCs w:val="24"/>
                <w14:textFill>
                  <w14:solidFill>
                    <w14:schemeClr w14:val="tx1"/>
                  </w14:solidFill>
                </w14:textFill>
              </w:rPr>
              <w:t xml:space="preserve">доклад, </w:t>
            </w:r>
          </w:p>
          <w:p w14:paraId="1BD9B6E2">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кейс-задачи</w:t>
            </w:r>
          </w:p>
        </w:tc>
      </w:tr>
      <w:tr w14:paraId="0C2A8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393E7F4E">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10</w:t>
            </w:r>
          </w:p>
        </w:tc>
        <w:tc>
          <w:tcPr>
            <w:tcW w:w="8931" w:type="dxa"/>
            <w:gridSpan w:val="6"/>
            <w:tcBorders>
              <w:top w:val="single" w:color="auto" w:sz="4" w:space="0"/>
              <w:left w:val="single" w:color="auto" w:sz="4" w:space="0"/>
              <w:bottom w:val="single" w:color="auto" w:sz="4" w:space="0"/>
              <w:right w:val="single" w:color="auto" w:sz="4" w:space="0"/>
            </w:tcBorders>
          </w:tcPr>
          <w:p w14:paraId="5B030494">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b/>
                <w:i/>
                <w:color w:val="000000" w:themeColor="text1"/>
                <w:sz w:val="24"/>
                <w:szCs w:val="24"/>
                <w14:textFill>
                  <w14:solidFill>
                    <w14:schemeClr w14:val="tx1"/>
                  </w14:solidFill>
                </w14:textFill>
              </w:rPr>
              <w:t>Раздел 3. Трудовой договор. Понятие трудового договора. Содержание трудового договора</w:t>
            </w:r>
          </w:p>
        </w:tc>
      </w:tr>
      <w:tr w14:paraId="293C5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533" w:type="dxa"/>
            <w:tcBorders>
              <w:top w:val="single" w:color="auto" w:sz="4" w:space="0"/>
              <w:left w:val="single" w:color="auto" w:sz="4" w:space="0"/>
              <w:bottom w:val="single" w:color="auto" w:sz="4" w:space="0"/>
              <w:right w:val="single" w:color="auto" w:sz="4" w:space="0"/>
            </w:tcBorders>
            <w:vAlign w:val="center"/>
          </w:tcPr>
          <w:p w14:paraId="039EF77B">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11</w:t>
            </w:r>
          </w:p>
        </w:tc>
        <w:tc>
          <w:tcPr>
            <w:tcW w:w="4111" w:type="dxa"/>
            <w:tcBorders>
              <w:top w:val="single" w:color="auto" w:sz="4" w:space="0"/>
              <w:left w:val="single" w:color="auto" w:sz="4" w:space="0"/>
              <w:bottom w:val="single" w:color="auto" w:sz="4" w:space="0"/>
              <w:right w:val="single" w:color="auto" w:sz="4" w:space="0"/>
            </w:tcBorders>
          </w:tcPr>
          <w:p w14:paraId="2813AF3D">
            <w:pPr>
              <w:widowControl w:val="0"/>
              <w:shd w:val="clear" w:color="auto" w:fill="FFFFFF"/>
              <w:spacing w:after="0" w:line="240" w:lineRule="auto"/>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Тема 1. Трудовой договор</w:t>
            </w:r>
          </w:p>
        </w:tc>
        <w:tc>
          <w:tcPr>
            <w:tcW w:w="993" w:type="dxa"/>
            <w:tcBorders>
              <w:top w:val="single" w:color="auto" w:sz="4" w:space="0"/>
              <w:left w:val="single" w:color="auto" w:sz="4" w:space="0"/>
              <w:bottom w:val="single" w:color="auto" w:sz="4" w:space="0"/>
              <w:right w:val="single" w:color="auto" w:sz="4" w:space="0"/>
            </w:tcBorders>
            <w:vAlign w:val="center"/>
          </w:tcPr>
          <w:p w14:paraId="2B531A97">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8</w:t>
            </w:r>
          </w:p>
        </w:tc>
        <w:tc>
          <w:tcPr>
            <w:tcW w:w="567" w:type="dxa"/>
            <w:tcBorders>
              <w:top w:val="single" w:color="auto" w:sz="4" w:space="0"/>
              <w:left w:val="single" w:color="auto" w:sz="4" w:space="0"/>
              <w:bottom w:val="single" w:color="auto" w:sz="4" w:space="0"/>
              <w:right w:val="single" w:color="auto" w:sz="4" w:space="0"/>
            </w:tcBorders>
            <w:vAlign w:val="center"/>
          </w:tcPr>
          <w:p w14:paraId="50080BF3">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w:t>
            </w:r>
          </w:p>
        </w:tc>
        <w:tc>
          <w:tcPr>
            <w:tcW w:w="567" w:type="dxa"/>
            <w:tcBorders>
              <w:top w:val="single" w:color="auto" w:sz="4" w:space="0"/>
              <w:left w:val="single" w:color="auto" w:sz="4" w:space="0"/>
              <w:bottom w:val="single" w:color="auto" w:sz="4" w:space="0"/>
              <w:right w:val="single" w:color="auto" w:sz="4" w:space="0"/>
            </w:tcBorders>
            <w:vAlign w:val="center"/>
          </w:tcPr>
          <w:p w14:paraId="57BE4CC5">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w:t>
            </w:r>
          </w:p>
        </w:tc>
        <w:tc>
          <w:tcPr>
            <w:tcW w:w="708" w:type="dxa"/>
            <w:tcBorders>
              <w:top w:val="single" w:color="auto" w:sz="4" w:space="0"/>
              <w:left w:val="single" w:color="auto" w:sz="4" w:space="0"/>
              <w:bottom w:val="single" w:color="auto" w:sz="4" w:space="0"/>
              <w:right w:val="single" w:color="auto" w:sz="4" w:space="0"/>
            </w:tcBorders>
            <w:vAlign w:val="center"/>
          </w:tcPr>
          <w:p w14:paraId="3F17A703">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6</w:t>
            </w:r>
          </w:p>
        </w:tc>
        <w:tc>
          <w:tcPr>
            <w:tcW w:w="1985" w:type="dxa"/>
            <w:tcBorders>
              <w:top w:val="single" w:color="auto" w:sz="4" w:space="0"/>
              <w:left w:val="single" w:color="auto" w:sz="4" w:space="0"/>
              <w:bottom w:val="single" w:color="auto" w:sz="4" w:space="0"/>
              <w:right w:val="single" w:color="auto" w:sz="4" w:space="0"/>
            </w:tcBorders>
            <w:vAlign w:val="center"/>
          </w:tcPr>
          <w:p w14:paraId="5221A263">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Теоретический опрос,</w:t>
            </w:r>
            <w:r>
              <w:rPr>
                <w:rFonts w:ascii="Times New Roman" w:hAnsi="Times New Roman" w:eastAsia="Calibri" w:cs="Times New Roman"/>
                <w:color w:val="000000" w:themeColor="text1"/>
                <w:sz w:val="24"/>
                <w:szCs w:val="24"/>
                <w:lang w:eastAsia="ar-SA"/>
                <w14:textFill>
                  <w14:solidFill>
                    <w14:schemeClr w14:val="tx1"/>
                  </w14:solidFill>
                </w14:textFill>
              </w:rPr>
              <w:t xml:space="preserve"> дискуссия по теме, </w:t>
            </w:r>
            <w:r>
              <w:rPr>
                <w:rFonts w:ascii="Times New Roman" w:hAnsi="Times New Roman" w:eastAsia="Times New Roman" w:cs="Times New Roman"/>
                <w:color w:val="000000" w:themeColor="text1"/>
                <w:sz w:val="24"/>
                <w:szCs w:val="24"/>
                <w14:textFill>
                  <w14:solidFill>
                    <w14:schemeClr w14:val="tx1"/>
                  </w14:solidFill>
                </w14:textFill>
              </w:rPr>
              <w:t xml:space="preserve">доклад/рефера, </w:t>
            </w:r>
          </w:p>
          <w:p w14:paraId="52A38DDD">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контрольная работа</w:t>
            </w:r>
          </w:p>
        </w:tc>
      </w:tr>
      <w:tr w14:paraId="0A7C7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499AEB4D">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12</w:t>
            </w:r>
          </w:p>
        </w:tc>
        <w:tc>
          <w:tcPr>
            <w:tcW w:w="4111" w:type="dxa"/>
            <w:tcBorders>
              <w:top w:val="single" w:color="auto" w:sz="4" w:space="0"/>
              <w:left w:val="single" w:color="auto" w:sz="4" w:space="0"/>
              <w:bottom w:val="single" w:color="auto" w:sz="4" w:space="0"/>
              <w:right w:val="single" w:color="auto" w:sz="4" w:space="0"/>
            </w:tcBorders>
          </w:tcPr>
          <w:p w14:paraId="6A306F5F">
            <w:pPr>
              <w:widowControl w:val="0"/>
              <w:shd w:val="clear" w:color="auto" w:fill="FFFFFF"/>
              <w:spacing w:after="0" w:line="240" w:lineRule="auto"/>
              <w:rPr>
                <w:rFonts w:ascii="Times New Roman" w:hAnsi="Times New Roman" w:eastAsia="Times New Roman" w:cs="Times New Roman"/>
                <w:iCs/>
                <w:color w:val="000000" w:themeColor="text1"/>
                <w:spacing w:val="-4"/>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Тема 2. Профессиональная подготовка, переподготовка и повышение квалификации работников</w:t>
            </w:r>
          </w:p>
        </w:tc>
        <w:tc>
          <w:tcPr>
            <w:tcW w:w="993" w:type="dxa"/>
            <w:tcBorders>
              <w:top w:val="single" w:color="auto" w:sz="4" w:space="0"/>
              <w:left w:val="single" w:color="auto" w:sz="4" w:space="0"/>
              <w:bottom w:val="single" w:color="auto" w:sz="4" w:space="0"/>
              <w:right w:val="single" w:color="auto" w:sz="4" w:space="0"/>
            </w:tcBorders>
            <w:vAlign w:val="center"/>
          </w:tcPr>
          <w:p w14:paraId="1BEF9465">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3,5</w:t>
            </w:r>
          </w:p>
        </w:tc>
        <w:tc>
          <w:tcPr>
            <w:tcW w:w="567" w:type="dxa"/>
            <w:tcBorders>
              <w:top w:val="single" w:color="auto" w:sz="4" w:space="0"/>
              <w:left w:val="single" w:color="auto" w:sz="4" w:space="0"/>
              <w:bottom w:val="single" w:color="auto" w:sz="4" w:space="0"/>
              <w:right w:val="single" w:color="auto" w:sz="4" w:space="0"/>
            </w:tcBorders>
            <w:vAlign w:val="center"/>
          </w:tcPr>
          <w:p w14:paraId="5177D82A">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vAlign w:val="center"/>
          </w:tcPr>
          <w:p w14:paraId="61721343">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0,5</w:t>
            </w:r>
          </w:p>
        </w:tc>
        <w:tc>
          <w:tcPr>
            <w:tcW w:w="708" w:type="dxa"/>
            <w:tcBorders>
              <w:top w:val="single" w:color="auto" w:sz="4" w:space="0"/>
              <w:left w:val="single" w:color="auto" w:sz="4" w:space="0"/>
              <w:bottom w:val="single" w:color="auto" w:sz="4" w:space="0"/>
              <w:right w:val="single" w:color="auto" w:sz="4" w:space="0"/>
            </w:tcBorders>
            <w:vAlign w:val="center"/>
          </w:tcPr>
          <w:p w14:paraId="2684E42F">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3</w:t>
            </w:r>
          </w:p>
        </w:tc>
        <w:tc>
          <w:tcPr>
            <w:tcW w:w="1985" w:type="dxa"/>
            <w:tcBorders>
              <w:top w:val="single" w:color="auto" w:sz="4" w:space="0"/>
              <w:left w:val="single" w:color="auto" w:sz="4" w:space="0"/>
              <w:bottom w:val="single" w:color="auto" w:sz="4" w:space="0"/>
              <w:right w:val="single" w:color="auto" w:sz="4" w:space="0"/>
            </w:tcBorders>
            <w:vAlign w:val="center"/>
          </w:tcPr>
          <w:p w14:paraId="07B31C04">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Теоретический опрос Проверка конспектов,</w:t>
            </w:r>
          </w:p>
          <w:p w14:paraId="7DC945CB">
            <w:pPr>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Доклад/реферат, кейс-задачи</w:t>
            </w:r>
          </w:p>
          <w:p w14:paraId="78FF7637">
            <w:pPr>
              <w:rPr>
                <w:rFonts w:ascii="Times New Roman" w:hAnsi="Times New Roman" w:eastAsia="Times New Roman" w:cs="Times New Roman"/>
                <w:color w:val="000000" w:themeColor="text1"/>
                <w:sz w:val="24"/>
                <w:szCs w:val="24"/>
                <w14:textFill>
                  <w14:solidFill>
                    <w14:schemeClr w14:val="tx1"/>
                  </w14:solidFill>
                </w14:textFill>
              </w:rPr>
            </w:pPr>
          </w:p>
        </w:tc>
      </w:tr>
      <w:tr w14:paraId="53F44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1D20EFC5">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13</w:t>
            </w:r>
          </w:p>
        </w:tc>
        <w:tc>
          <w:tcPr>
            <w:tcW w:w="8931" w:type="dxa"/>
            <w:gridSpan w:val="6"/>
            <w:tcBorders>
              <w:top w:val="single" w:color="auto" w:sz="4" w:space="0"/>
              <w:left w:val="single" w:color="auto" w:sz="4" w:space="0"/>
              <w:bottom w:val="single" w:color="auto" w:sz="4" w:space="0"/>
              <w:right w:val="single" w:color="auto" w:sz="4" w:space="0"/>
            </w:tcBorders>
          </w:tcPr>
          <w:p w14:paraId="21C86962">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b/>
                <w:i/>
                <w:color w:val="000000" w:themeColor="text1"/>
                <w:sz w:val="24"/>
                <w:szCs w:val="24"/>
                <w14:textFill>
                  <w14:solidFill>
                    <w14:schemeClr w14:val="tx1"/>
                  </w14:solidFill>
                </w14:textFill>
              </w:rPr>
              <w:t xml:space="preserve">Раздел 4. </w:t>
            </w:r>
            <w:r>
              <w:rPr>
                <w:rFonts w:ascii="Times New Roman" w:hAnsi="Times New Roman" w:eastAsia="Times New Roman" w:cs="Times New Roman"/>
                <w:b/>
                <w:i/>
                <w:iCs/>
                <w:color w:val="000000" w:themeColor="text1"/>
                <w:spacing w:val="-4"/>
                <w:sz w:val="24"/>
                <w:szCs w:val="24"/>
                <w14:textFill>
                  <w14:solidFill>
                    <w14:schemeClr w14:val="tx1"/>
                  </w14:solidFill>
                </w14:textFill>
              </w:rPr>
              <w:t>Правовое регулирование рабочего времени и времени отдыха</w:t>
            </w:r>
          </w:p>
        </w:tc>
      </w:tr>
      <w:tr w14:paraId="789A3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5DFDD3B8">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14</w:t>
            </w:r>
          </w:p>
        </w:tc>
        <w:tc>
          <w:tcPr>
            <w:tcW w:w="4111" w:type="dxa"/>
            <w:tcBorders>
              <w:top w:val="single" w:color="auto" w:sz="4" w:space="0"/>
              <w:left w:val="single" w:color="auto" w:sz="4" w:space="0"/>
              <w:bottom w:val="single" w:color="auto" w:sz="4" w:space="0"/>
              <w:right w:val="single" w:color="auto" w:sz="4" w:space="0"/>
            </w:tcBorders>
          </w:tcPr>
          <w:p w14:paraId="499F5D24">
            <w:pPr>
              <w:widowControl w:val="0"/>
              <w:shd w:val="clear" w:color="auto" w:fill="FFFFFF"/>
              <w:spacing w:after="0" w:line="240" w:lineRule="auto"/>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Тема 1. Рабочее время и его режим</w:t>
            </w:r>
          </w:p>
        </w:tc>
        <w:tc>
          <w:tcPr>
            <w:tcW w:w="993" w:type="dxa"/>
            <w:tcBorders>
              <w:top w:val="single" w:color="auto" w:sz="4" w:space="0"/>
              <w:left w:val="single" w:color="auto" w:sz="4" w:space="0"/>
              <w:bottom w:val="single" w:color="auto" w:sz="4" w:space="0"/>
              <w:right w:val="single" w:color="auto" w:sz="4" w:space="0"/>
            </w:tcBorders>
            <w:vAlign w:val="center"/>
          </w:tcPr>
          <w:p w14:paraId="20F53308">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7</w:t>
            </w:r>
          </w:p>
        </w:tc>
        <w:tc>
          <w:tcPr>
            <w:tcW w:w="567" w:type="dxa"/>
            <w:tcBorders>
              <w:top w:val="single" w:color="auto" w:sz="4" w:space="0"/>
              <w:left w:val="single" w:color="auto" w:sz="4" w:space="0"/>
              <w:bottom w:val="single" w:color="auto" w:sz="4" w:space="0"/>
              <w:right w:val="single" w:color="auto" w:sz="4" w:space="0"/>
            </w:tcBorders>
            <w:vAlign w:val="center"/>
          </w:tcPr>
          <w:p w14:paraId="2282EA63">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2</w:t>
            </w:r>
          </w:p>
        </w:tc>
        <w:tc>
          <w:tcPr>
            <w:tcW w:w="567" w:type="dxa"/>
            <w:tcBorders>
              <w:top w:val="single" w:color="auto" w:sz="4" w:space="0"/>
              <w:left w:val="single" w:color="auto" w:sz="4" w:space="0"/>
              <w:bottom w:val="single" w:color="auto" w:sz="4" w:space="0"/>
              <w:right w:val="single" w:color="auto" w:sz="4" w:space="0"/>
            </w:tcBorders>
            <w:vAlign w:val="center"/>
          </w:tcPr>
          <w:p w14:paraId="3B112198">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w:t>
            </w:r>
          </w:p>
        </w:tc>
        <w:tc>
          <w:tcPr>
            <w:tcW w:w="708" w:type="dxa"/>
            <w:tcBorders>
              <w:top w:val="single" w:color="auto" w:sz="4" w:space="0"/>
              <w:left w:val="single" w:color="auto" w:sz="4" w:space="0"/>
              <w:bottom w:val="single" w:color="auto" w:sz="4" w:space="0"/>
              <w:right w:val="single" w:color="auto" w:sz="4" w:space="0"/>
            </w:tcBorders>
            <w:vAlign w:val="center"/>
          </w:tcPr>
          <w:p w14:paraId="41D075E8">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4</w:t>
            </w:r>
          </w:p>
        </w:tc>
        <w:tc>
          <w:tcPr>
            <w:tcW w:w="1985" w:type="dxa"/>
            <w:tcBorders>
              <w:top w:val="single" w:color="auto" w:sz="4" w:space="0"/>
              <w:left w:val="single" w:color="auto" w:sz="4" w:space="0"/>
              <w:bottom w:val="single" w:color="auto" w:sz="4" w:space="0"/>
              <w:right w:val="single" w:color="auto" w:sz="4" w:space="0"/>
            </w:tcBorders>
            <w:vAlign w:val="center"/>
          </w:tcPr>
          <w:p w14:paraId="5DDB5A3D">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Теоретический опрос, дискуссия по теме, кейс-задачи, контрольная работа</w:t>
            </w:r>
          </w:p>
        </w:tc>
      </w:tr>
      <w:tr w14:paraId="2BA18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467A56B8">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15</w:t>
            </w:r>
          </w:p>
        </w:tc>
        <w:tc>
          <w:tcPr>
            <w:tcW w:w="4111" w:type="dxa"/>
            <w:tcBorders>
              <w:top w:val="single" w:color="auto" w:sz="4" w:space="0"/>
              <w:left w:val="single" w:color="auto" w:sz="4" w:space="0"/>
              <w:bottom w:val="single" w:color="auto" w:sz="4" w:space="0"/>
              <w:right w:val="single" w:color="auto" w:sz="4" w:space="0"/>
            </w:tcBorders>
          </w:tcPr>
          <w:p w14:paraId="6123E231">
            <w:pPr>
              <w:widowControl w:val="0"/>
              <w:spacing w:after="0" w:line="240" w:lineRule="auto"/>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Тема 2. Время отдыха</w:t>
            </w:r>
          </w:p>
        </w:tc>
        <w:tc>
          <w:tcPr>
            <w:tcW w:w="993" w:type="dxa"/>
            <w:tcBorders>
              <w:top w:val="single" w:color="auto" w:sz="4" w:space="0"/>
              <w:left w:val="single" w:color="auto" w:sz="4" w:space="0"/>
              <w:bottom w:val="single" w:color="auto" w:sz="4" w:space="0"/>
              <w:right w:val="single" w:color="auto" w:sz="4" w:space="0"/>
            </w:tcBorders>
            <w:vAlign w:val="center"/>
          </w:tcPr>
          <w:p w14:paraId="05E74AD6">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5,5</w:t>
            </w:r>
          </w:p>
        </w:tc>
        <w:tc>
          <w:tcPr>
            <w:tcW w:w="567" w:type="dxa"/>
            <w:tcBorders>
              <w:top w:val="single" w:color="auto" w:sz="4" w:space="0"/>
              <w:left w:val="single" w:color="auto" w:sz="4" w:space="0"/>
              <w:bottom w:val="single" w:color="auto" w:sz="4" w:space="0"/>
              <w:right w:val="single" w:color="auto" w:sz="4" w:space="0"/>
            </w:tcBorders>
            <w:vAlign w:val="center"/>
          </w:tcPr>
          <w:p w14:paraId="17AA5C3B">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2</w:t>
            </w:r>
          </w:p>
        </w:tc>
        <w:tc>
          <w:tcPr>
            <w:tcW w:w="567" w:type="dxa"/>
            <w:tcBorders>
              <w:top w:val="single" w:color="auto" w:sz="4" w:space="0"/>
              <w:left w:val="single" w:color="auto" w:sz="4" w:space="0"/>
              <w:bottom w:val="single" w:color="auto" w:sz="4" w:space="0"/>
              <w:right w:val="single" w:color="auto" w:sz="4" w:space="0"/>
            </w:tcBorders>
            <w:vAlign w:val="center"/>
          </w:tcPr>
          <w:p w14:paraId="4858DE4F">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0,5</w:t>
            </w:r>
          </w:p>
        </w:tc>
        <w:tc>
          <w:tcPr>
            <w:tcW w:w="708" w:type="dxa"/>
            <w:tcBorders>
              <w:top w:val="single" w:color="auto" w:sz="4" w:space="0"/>
              <w:left w:val="single" w:color="auto" w:sz="4" w:space="0"/>
              <w:bottom w:val="single" w:color="auto" w:sz="4" w:space="0"/>
              <w:right w:val="single" w:color="auto" w:sz="4" w:space="0"/>
            </w:tcBorders>
            <w:vAlign w:val="center"/>
          </w:tcPr>
          <w:p w14:paraId="7E0EE6F3">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3</w:t>
            </w:r>
          </w:p>
        </w:tc>
        <w:tc>
          <w:tcPr>
            <w:tcW w:w="1985" w:type="dxa"/>
            <w:tcBorders>
              <w:top w:val="single" w:color="auto" w:sz="4" w:space="0"/>
              <w:left w:val="single" w:color="auto" w:sz="4" w:space="0"/>
              <w:bottom w:val="single" w:color="auto" w:sz="4" w:space="0"/>
              <w:right w:val="single" w:color="auto" w:sz="4" w:space="0"/>
            </w:tcBorders>
            <w:vAlign w:val="center"/>
          </w:tcPr>
          <w:p w14:paraId="19515B6E">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Теоретический опрос, проверка конспектов, кейс-задачи</w:t>
            </w:r>
          </w:p>
        </w:tc>
      </w:tr>
      <w:tr w14:paraId="18FB2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4D48B7A3">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tc>
        <w:tc>
          <w:tcPr>
            <w:tcW w:w="4111" w:type="dxa"/>
            <w:tcBorders>
              <w:top w:val="single" w:color="auto" w:sz="4" w:space="0"/>
              <w:left w:val="single" w:color="auto" w:sz="4" w:space="0"/>
              <w:bottom w:val="single" w:color="auto" w:sz="4" w:space="0"/>
              <w:right w:val="single" w:color="auto" w:sz="4" w:space="0"/>
            </w:tcBorders>
          </w:tcPr>
          <w:p w14:paraId="4C5917C8">
            <w:pPr>
              <w:widowControl w:val="0"/>
              <w:spacing w:after="0" w:line="240" w:lineRule="auto"/>
              <w:rPr>
                <w:rFonts w:ascii="Times New Roman" w:hAnsi="Times New Roman" w:eastAsia="Times New Roman" w:cs="Times New Roman"/>
                <w:b/>
                <w:iCs/>
                <w:color w:val="000000" w:themeColor="text1"/>
                <w:spacing w:val="-4"/>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Тема 3. Правовое регулирование заработной платы</w:t>
            </w:r>
          </w:p>
        </w:tc>
        <w:tc>
          <w:tcPr>
            <w:tcW w:w="993" w:type="dxa"/>
            <w:tcBorders>
              <w:top w:val="single" w:color="auto" w:sz="4" w:space="0"/>
              <w:left w:val="single" w:color="auto" w:sz="4" w:space="0"/>
              <w:bottom w:val="single" w:color="auto" w:sz="4" w:space="0"/>
              <w:right w:val="single" w:color="auto" w:sz="4" w:space="0"/>
            </w:tcBorders>
            <w:vAlign w:val="center"/>
          </w:tcPr>
          <w:p w14:paraId="4BA079F7">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3,5</w:t>
            </w:r>
          </w:p>
        </w:tc>
        <w:tc>
          <w:tcPr>
            <w:tcW w:w="567" w:type="dxa"/>
            <w:tcBorders>
              <w:top w:val="single" w:color="auto" w:sz="4" w:space="0"/>
              <w:left w:val="single" w:color="auto" w:sz="4" w:space="0"/>
              <w:bottom w:val="single" w:color="auto" w:sz="4" w:space="0"/>
              <w:right w:val="single" w:color="auto" w:sz="4" w:space="0"/>
            </w:tcBorders>
            <w:vAlign w:val="center"/>
          </w:tcPr>
          <w:p w14:paraId="58565F17">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vAlign w:val="center"/>
          </w:tcPr>
          <w:p w14:paraId="410E8F93">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0,5</w:t>
            </w:r>
          </w:p>
        </w:tc>
        <w:tc>
          <w:tcPr>
            <w:tcW w:w="708" w:type="dxa"/>
            <w:tcBorders>
              <w:top w:val="single" w:color="auto" w:sz="4" w:space="0"/>
              <w:left w:val="single" w:color="auto" w:sz="4" w:space="0"/>
              <w:bottom w:val="single" w:color="auto" w:sz="4" w:space="0"/>
              <w:right w:val="single" w:color="auto" w:sz="4" w:space="0"/>
            </w:tcBorders>
            <w:vAlign w:val="center"/>
          </w:tcPr>
          <w:p w14:paraId="20EC058E">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3</w:t>
            </w:r>
          </w:p>
        </w:tc>
        <w:tc>
          <w:tcPr>
            <w:tcW w:w="1985" w:type="dxa"/>
            <w:tcBorders>
              <w:top w:val="single" w:color="auto" w:sz="4" w:space="0"/>
              <w:left w:val="single" w:color="auto" w:sz="4" w:space="0"/>
              <w:bottom w:val="single" w:color="auto" w:sz="4" w:space="0"/>
              <w:right w:val="single" w:color="auto" w:sz="4" w:space="0"/>
            </w:tcBorders>
            <w:vAlign w:val="center"/>
          </w:tcPr>
          <w:p w14:paraId="08198A64">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Дискуссия по теме,</w:t>
            </w:r>
          </w:p>
          <w:p w14:paraId="46354466">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тест/кейс-задачи теоретический опрос</w:t>
            </w:r>
          </w:p>
        </w:tc>
      </w:tr>
      <w:tr w14:paraId="2BFF3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43F624F2">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tc>
        <w:tc>
          <w:tcPr>
            <w:tcW w:w="4111" w:type="dxa"/>
            <w:tcBorders>
              <w:top w:val="single" w:color="auto" w:sz="4" w:space="0"/>
              <w:left w:val="single" w:color="auto" w:sz="4" w:space="0"/>
              <w:bottom w:val="single" w:color="auto" w:sz="4" w:space="0"/>
              <w:right w:val="single" w:color="auto" w:sz="4" w:space="0"/>
            </w:tcBorders>
          </w:tcPr>
          <w:p w14:paraId="1C492B86">
            <w:pPr>
              <w:widowControl w:val="0"/>
              <w:spacing w:after="0" w:line="240" w:lineRule="auto"/>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Тема 4. Правовое регулирование гарантий и компенсаций</w:t>
            </w:r>
          </w:p>
        </w:tc>
        <w:tc>
          <w:tcPr>
            <w:tcW w:w="993" w:type="dxa"/>
            <w:tcBorders>
              <w:top w:val="single" w:color="auto" w:sz="4" w:space="0"/>
              <w:left w:val="single" w:color="auto" w:sz="4" w:space="0"/>
              <w:bottom w:val="single" w:color="auto" w:sz="4" w:space="0"/>
              <w:right w:val="single" w:color="auto" w:sz="4" w:space="0"/>
            </w:tcBorders>
            <w:vAlign w:val="center"/>
          </w:tcPr>
          <w:p w14:paraId="77E86E1F">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4</w:t>
            </w:r>
          </w:p>
        </w:tc>
        <w:tc>
          <w:tcPr>
            <w:tcW w:w="567" w:type="dxa"/>
            <w:tcBorders>
              <w:top w:val="single" w:color="auto" w:sz="4" w:space="0"/>
              <w:left w:val="single" w:color="auto" w:sz="4" w:space="0"/>
              <w:bottom w:val="single" w:color="auto" w:sz="4" w:space="0"/>
              <w:right w:val="single" w:color="auto" w:sz="4" w:space="0"/>
            </w:tcBorders>
            <w:vAlign w:val="center"/>
          </w:tcPr>
          <w:p w14:paraId="4DFDE458">
            <w:pPr>
              <w:widowControl w:val="0"/>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vAlign w:val="center"/>
          </w:tcPr>
          <w:p w14:paraId="3AF70BFF">
            <w:pPr>
              <w:widowControl w:val="0"/>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w:t>
            </w:r>
          </w:p>
        </w:tc>
        <w:tc>
          <w:tcPr>
            <w:tcW w:w="708" w:type="dxa"/>
            <w:tcBorders>
              <w:top w:val="single" w:color="auto" w:sz="4" w:space="0"/>
              <w:left w:val="single" w:color="auto" w:sz="4" w:space="0"/>
              <w:bottom w:val="single" w:color="auto" w:sz="4" w:space="0"/>
              <w:right w:val="single" w:color="auto" w:sz="4" w:space="0"/>
            </w:tcBorders>
            <w:vAlign w:val="center"/>
          </w:tcPr>
          <w:p w14:paraId="18B73FDB">
            <w:pPr>
              <w:widowControl w:val="0"/>
              <w:tabs>
                <w:tab w:val="left" w:pos="885"/>
              </w:tabs>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3</w:t>
            </w:r>
          </w:p>
        </w:tc>
        <w:tc>
          <w:tcPr>
            <w:tcW w:w="1985" w:type="dxa"/>
            <w:tcBorders>
              <w:top w:val="single" w:color="auto" w:sz="4" w:space="0"/>
              <w:left w:val="single" w:color="auto" w:sz="4" w:space="0"/>
              <w:bottom w:val="single" w:color="auto" w:sz="4" w:space="0"/>
              <w:right w:val="single" w:color="auto" w:sz="4" w:space="0"/>
            </w:tcBorders>
            <w:vAlign w:val="center"/>
          </w:tcPr>
          <w:p w14:paraId="3A5DF962">
            <w:pPr>
              <w:widowControl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Теоретический опрос, доклад/реферат,</w:t>
            </w:r>
          </w:p>
          <w:p w14:paraId="2E37BD05">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кейс-задачи</w:t>
            </w:r>
          </w:p>
        </w:tc>
      </w:tr>
      <w:tr w14:paraId="5FE8C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51BD2D43">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tc>
        <w:tc>
          <w:tcPr>
            <w:tcW w:w="8931" w:type="dxa"/>
            <w:gridSpan w:val="6"/>
            <w:tcBorders>
              <w:top w:val="single" w:color="auto" w:sz="4" w:space="0"/>
              <w:left w:val="single" w:color="auto" w:sz="4" w:space="0"/>
              <w:bottom w:val="single" w:color="auto" w:sz="4" w:space="0"/>
              <w:right w:val="single" w:color="auto" w:sz="4" w:space="0"/>
            </w:tcBorders>
          </w:tcPr>
          <w:p w14:paraId="4B64091E">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i/>
                <w:iCs/>
                <w:color w:val="000000" w:themeColor="text1"/>
                <w:spacing w:val="-4"/>
                <w:sz w:val="24"/>
                <w:szCs w:val="24"/>
                <w14:textFill>
                  <w14:solidFill>
                    <w14:schemeClr w14:val="tx1"/>
                  </w14:solidFill>
                </w14:textFill>
              </w:rPr>
              <w:t>Раздел 5. Дисциплина труда и ответственность за ее нарушение. Материальная ответственность сторон трудового договора</w:t>
            </w:r>
          </w:p>
        </w:tc>
      </w:tr>
      <w:tr w14:paraId="03E27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48ADD736">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tc>
        <w:tc>
          <w:tcPr>
            <w:tcW w:w="4111" w:type="dxa"/>
            <w:tcBorders>
              <w:top w:val="single" w:color="auto" w:sz="4" w:space="0"/>
              <w:left w:val="single" w:color="auto" w:sz="4" w:space="0"/>
              <w:bottom w:val="single" w:color="auto" w:sz="4" w:space="0"/>
              <w:right w:val="single" w:color="auto" w:sz="4" w:space="0"/>
            </w:tcBorders>
          </w:tcPr>
          <w:p w14:paraId="7D47CB7D">
            <w:pPr>
              <w:widowControl w:val="0"/>
              <w:spacing w:after="0" w:line="240" w:lineRule="auto"/>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Тема 1. Дисциплина труда и ответственность за ее нарушения</w:t>
            </w:r>
          </w:p>
        </w:tc>
        <w:tc>
          <w:tcPr>
            <w:tcW w:w="993" w:type="dxa"/>
            <w:tcBorders>
              <w:top w:val="single" w:color="auto" w:sz="4" w:space="0"/>
              <w:left w:val="single" w:color="auto" w:sz="4" w:space="0"/>
              <w:bottom w:val="single" w:color="auto" w:sz="4" w:space="0"/>
              <w:right w:val="single" w:color="auto" w:sz="4" w:space="0"/>
            </w:tcBorders>
            <w:vAlign w:val="center"/>
          </w:tcPr>
          <w:p w14:paraId="7484DF89">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6,5</w:t>
            </w:r>
          </w:p>
        </w:tc>
        <w:tc>
          <w:tcPr>
            <w:tcW w:w="567" w:type="dxa"/>
            <w:tcBorders>
              <w:top w:val="single" w:color="auto" w:sz="4" w:space="0"/>
              <w:left w:val="single" w:color="auto" w:sz="4" w:space="0"/>
              <w:bottom w:val="single" w:color="auto" w:sz="4" w:space="0"/>
              <w:right w:val="single" w:color="auto" w:sz="4" w:space="0"/>
            </w:tcBorders>
            <w:vAlign w:val="center"/>
          </w:tcPr>
          <w:p w14:paraId="5DCF52E7">
            <w:pPr>
              <w:widowControl w:val="0"/>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2</w:t>
            </w:r>
          </w:p>
        </w:tc>
        <w:tc>
          <w:tcPr>
            <w:tcW w:w="567" w:type="dxa"/>
            <w:tcBorders>
              <w:top w:val="single" w:color="auto" w:sz="4" w:space="0"/>
              <w:left w:val="single" w:color="auto" w:sz="4" w:space="0"/>
              <w:bottom w:val="single" w:color="auto" w:sz="4" w:space="0"/>
              <w:right w:val="single" w:color="auto" w:sz="4" w:space="0"/>
            </w:tcBorders>
            <w:vAlign w:val="center"/>
          </w:tcPr>
          <w:p w14:paraId="3D2EC6AC">
            <w:pPr>
              <w:widowControl w:val="0"/>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0,5</w:t>
            </w:r>
          </w:p>
        </w:tc>
        <w:tc>
          <w:tcPr>
            <w:tcW w:w="708" w:type="dxa"/>
            <w:tcBorders>
              <w:top w:val="single" w:color="auto" w:sz="4" w:space="0"/>
              <w:left w:val="single" w:color="auto" w:sz="4" w:space="0"/>
              <w:bottom w:val="single" w:color="auto" w:sz="4" w:space="0"/>
              <w:right w:val="single" w:color="auto" w:sz="4" w:space="0"/>
            </w:tcBorders>
            <w:vAlign w:val="center"/>
          </w:tcPr>
          <w:p w14:paraId="24D84C02">
            <w:pPr>
              <w:widowControl w:val="0"/>
              <w:tabs>
                <w:tab w:val="left" w:pos="885"/>
              </w:tabs>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4</w:t>
            </w:r>
          </w:p>
        </w:tc>
        <w:tc>
          <w:tcPr>
            <w:tcW w:w="1985" w:type="dxa"/>
            <w:tcBorders>
              <w:top w:val="single" w:color="auto" w:sz="4" w:space="0"/>
              <w:left w:val="single" w:color="auto" w:sz="4" w:space="0"/>
              <w:bottom w:val="single" w:color="auto" w:sz="4" w:space="0"/>
              <w:right w:val="single" w:color="auto" w:sz="4" w:space="0"/>
            </w:tcBorders>
            <w:vAlign w:val="center"/>
          </w:tcPr>
          <w:p w14:paraId="3AA7A268">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Теоретический опрос, доклад/реферат,</w:t>
            </w:r>
          </w:p>
          <w:p w14:paraId="4D7CF140">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кейс-задачи, тест</w:t>
            </w:r>
          </w:p>
        </w:tc>
      </w:tr>
      <w:tr w14:paraId="09163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2E3DA885">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tc>
        <w:tc>
          <w:tcPr>
            <w:tcW w:w="4111" w:type="dxa"/>
            <w:tcBorders>
              <w:top w:val="single" w:color="auto" w:sz="4" w:space="0"/>
              <w:left w:val="single" w:color="auto" w:sz="4" w:space="0"/>
              <w:bottom w:val="single" w:color="auto" w:sz="4" w:space="0"/>
              <w:right w:val="single" w:color="auto" w:sz="4" w:space="0"/>
            </w:tcBorders>
          </w:tcPr>
          <w:p w14:paraId="5607D163">
            <w:pPr>
              <w:widowControl w:val="0"/>
              <w:spacing w:after="0" w:line="240" w:lineRule="auto"/>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Тема 2. Охрана труда</w:t>
            </w:r>
          </w:p>
        </w:tc>
        <w:tc>
          <w:tcPr>
            <w:tcW w:w="993" w:type="dxa"/>
            <w:tcBorders>
              <w:top w:val="single" w:color="auto" w:sz="4" w:space="0"/>
              <w:left w:val="single" w:color="auto" w:sz="4" w:space="0"/>
              <w:bottom w:val="single" w:color="auto" w:sz="4" w:space="0"/>
              <w:right w:val="single" w:color="auto" w:sz="4" w:space="0"/>
            </w:tcBorders>
            <w:vAlign w:val="center"/>
          </w:tcPr>
          <w:p w14:paraId="79718D03">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3</w:t>
            </w:r>
          </w:p>
        </w:tc>
        <w:tc>
          <w:tcPr>
            <w:tcW w:w="567" w:type="dxa"/>
            <w:tcBorders>
              <w:top w:val="single" w:color="auto" w:sz="4" w:space="0"/>
              <w:left w:val="single" w:color="auto" w:sz="4" w:space="0"/>
              <w:bottom w:val="single" w:color="auto" w:sz="4" w:space="0"/>
              <w:right w:val="single" w:color="auto" w:sz="4" w:space="0"/>
            </w:tcBorders>
            <w:vAlign w:val="center"/>
          </w:tcPr>
          <w:p w14:paraId="677707D4">
            <w:pPr>
              <w:widowControl w:val="0"/>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vAlign w:val="center"/>
          </w:tcPr>
          <w:p w14:paraId="3EF453E0">
            <w:pPr>
              <w:widowControl w:val="0"/>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w:t>
            </w:r>
          </w:p>
        </w:tc>
        <w:tc>
          <w:tcPr>
            <w:tcW w:w="708" w:type="dxa"/>
            <w:tcBorders>
              <w:top w:val="single" w:color="auto" w:sz="4" w:space="0"/>
              <w:left w:val="single" w:color="auto" w:sz="4" w:space="0"/>
              <w:bottom w:val="single" w:color="auto" w:sz="4" w:space="0"/>
              <w:right w:val="single" w:color="auto" w:sz="4" w:space="0"/>
            </w:tcBorders>
            <w:vAlign w:val="center"/>
          </w:tcPr>
          <w:p w14:paraId="056CB0BC">
            <w:pPr>
              <w:widowControl w:val="0"/>
              <w:tabs>
                <w:tab w:val="left" w:pos="885"/>
              </w:tabs>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2</w:t>
            </w:r>
          </w:p>
        </w:tc>
        <w:tc>
          <w:tcPr>
            <w:tcW w:w="1985" w:type="dxa"/>
            <w:tcBorders>
              <w:top w:val="single" w:color="auto" w:sz="4" w:space="0"/>
              <w:left w:val="single" w:color="auto" w:sz="4" w:space="0"/>
              <w:bottom w:val="single" w:color="auto" w:sz="4" w:space="0"/>
              <w:right w:val="single" w:color="auto" w:sz="4" w:space="0"/>
            </w:tcBorders>
            <w:vAlign w:val="center"/>
          </w:tcPr>
          <w:p w14:paraId="3884ED82">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Теоретический опрос, дискуссия по теме,</w:t>
            </w:r>
          </w:p>
          <w:p w14:paraId="6E8EC005">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кейс-задачи</w:t>
            </w:r>
          </w:p>
        </w:tc>
      </w:tr>
      <w:tr w14:paraId="2E92A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149D550F">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tc>
        <w:tc>
          <w:tcPr>
            <w:tcW w:w="4111" w:type="dxa"/>
            <w:tcBorders>
              <w:top w:val="single" w:color="auto" w:sz="4" w:space="0"/>
              <w:left w:val="single" w:color="auto" w:sz="4" w:space="0"/>
              <w:bottom w:val="single" w:color="auto" w:sz="4" w:space="0"/>
              <w:right w:val="single" w:color="auto" w:sz="4" w:space="0"/>
            </w:tcBorders>
          </w:tcPr>
          <w:p w14:paraId="2CFDC841">
            <w:pPr>
              <w:widowControl w:val="0"/>
              <w:spacing w:after="0" w:line="240" w:lineRule="auto"/>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Тема 3.</w:t>
            </w:r>
            <w:r>
              <w:rPr>
                <w:rFonts w:ascii="Times New Roman" w:hAnsi="Times New Roman" w:cs="Times New Roman"/>
                <w:bCs/>
                <w:color w:val="000000" w:themeColor="text1"/>
                <w:sz w:val="24"/>
                <w:szCs w:val="24"/>
                <w14:textFill>
                  <w14:solidFill>
                    <w14:schemeClr w14:val="tx1"/>
                  </w14:solidFill>
                </w14:textFill>
              </w:rPr>
              <w:t>Материальная ответственность сторон трудового договора</w:t>
            </w:r>
          </w:p>
        </w:tc>
        <w:tc>
          <w:tcPr>
            <w:tcW w:w="993" w:type="dxa"/>
            <w:tcBorders>
              <w:top w:val="single" w:color="auto" w:sz="4" w:space="0"/>
              <w:left w:val="single" w:color="auto" w:sz="4" w:space="0"/>
              <w:bottom w:val="single" w:color="auto" w:sz="4" w:space="0"/>
              <w:right w:val="single" w:color="auto" w:sz="4" w:space="0"/>
            </w:tcBorders>
            <w:vAlign w:val="center"/>
          </w:tcPr>
          <w:p w14:paraId="661ECAC8">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9</w:t>
            </w:r>
          </w:p>
        </w:tc>
        <w:tc>
          <w:tcPr>
            <w:tcW w:w="567" w:type="dxa"/>
            <w:tcBorders>
              <w:top w:val="single" w:color="auto" w:sz="4" w:space="0"/>
              <w:left w:val="single" w:color="auto" w:sz="4" w:space="0"/>
              <w:bottom w:val="single" w:color="auto" w:sz="4" w:space="0"/>
              <w:right w:val="single" w:color="auto" w:sz="4" w:space="0"/>
            </w:tcBorders>
            <w:vAlign w:val="center"/>
          </w:tcPr>
          <w:p w14:paraId="415774FF">
            <w:pPr>
              <w:widowControl w:val="0"/>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2</w:t>
            </w:r>
          </w:p>
        </w:tc>
        <w:tc>
          <w:tcPr>
            <w:tcW w:w="567" w:type="dxa"/>
            <w:tcBorders>
              <w:top w:val="single" w:color="auto" w:sz="4" w:space="0"/>
              <w:left w:val="single" w:color="auto" w:sz="4" w:space="0"/>
              <w:bottom w:val="single" w:color="auto" w:sz="4" w:space="0"/>
              <w:right w:val="single" w:color="auto" w:sz="4" w:space="0"/>
            </w:tcBorders>
            <w:vAlign w:val="center"/>
          </w:tcPr>
          <w:p w14:paraId="6F2DA69E">
            <w:pPr>
              <w:widowControl w:val="0"/>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w:t>
            </w:r>
          </w:p>
        </w:tc>
        <w:tc>
          <w:tcPr>
            <w:tcW w:w="708" w:type="dxa"/>
            <w:tcBorders>
              <w:top w:val="single" w:color="auto" w:sz="4" w:space="0"/>
              <w:left w:val="single" w:color="auto" w:sz="4" w:space="0"/>
              <w:bottom w:val="single" w:color="auto" w:sz="4" w:space="0"/>
              <w:right w:val="single" w:color="auto" w:sz="4" w:space="0"/>
            </w:tcBorders>
            <w:vAlign w:val="center"/>
          </w:tcPr>
          <w:p w14:paraId="7DF2874C">
            <w:pPr>
              <w:widowControl w:val="0"/>
              <w:tabs>
                <w:tab w:val="left" w:pos="885"/>
              </w:tabs>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6</w:t>
            </w:r>
          </w:p>
        </w:tc>
        <w:tc>
          <w:tcPr>
            <w:tcW w:w="1985" w:type="dxa"/>
            <w:tcBorders>
              <w:top w:val="single" w:color="auto" w:sz="4" w:space="0"/>
              <w:left w:val="single" w:color="auto" w:sz="4" w:space="0"/>
              <w:bottom w:val="single" w:color="auto" w:sz="4" w:space="0"/>
              <w:right w:val="single" w:color="auto" w:sz="4" w:space="0"/>
            </w:tcBorders>
            <w:vAlign w:val="center"/>
          </w:tcPr>
          <w:p w14:paraId="0B5558F1">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Дискуссия по теме,</w:t>
            </w:r>
          </w:p>
          <w:p w14:paraId="116E73EF">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доклад/реферат,</w:t>
            </w:r>
          </w:p>
          <w:p w14:paraId="21D0C2D9">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кейс-задачи</w:t>
            </w:r>
          </w:p>
          <w:p w14:paraId="630BB3C3">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контрольная работа теоретический опрос, «Мозговой штурм»</w:t>
            </w:r>
          </w:p>
        </w:tc>
      </w:tr>
      <w:tr w14:paraId="2D300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31718DE9">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tc>
        <w:tc>
          <w:tcPr>
            <w:tcW w:w="8931" w:type="dxa"/>
            <w:gridSpan w:val="6"/>
            <w:tcBorders>
              <w:top w:val="single" w:color="auto" w:sz="4" w:space="0"/>
              <w:left w:val="single" w:color="auto" w:sz="4" w:space="0"/>
              <w:bottom w:val="single" w:color="auto" w:sz="4" w:space="0"/>
              <w:right w:val="single" w:color="auto" w:sz="4" w:space="0"/>
            </w:tcBorders>
          </w:tcPr>
          <w:p w14:paraId="3D8EA207">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Раздел 6.</w:t>
            </w:r>
            <w:r>
              <w:rPr>
                <w:rFonts w:ascii="Times New Roman" w:hAnsi="Times New Roman" w:cs="Times New Roman"/>
                <w:bCs/>
                <w:color w:val="000000" w:themeColor="text1"/>
                <w:sz w:val="24"/>
                <w:szCs w:val="24"/>
                <w14:textFill>
                  <w14:solidFill>
                    <w14:schemeClr w14:val="tx1"/>
                  </w14:solidFill>
                </w14:textFill>
              </w:rPr>
              <w:t xml:space="preserve"> </w:t>
            </w:r>
            <w:r>
              <w:rPr>
                <w:rFonts w:ascii="Times New Roman" w:hAnsi="Times New Roman" w:cs="Times New Roman"/>
                <w:b/>
                <w:bCs/>
                <w:color w:val="000000" w:themeColor="text1"/>
                <w:sz w:val="24"/>
                <w:szCs w:val="24"/>
                <w14:textFill>
                  <w14:solidFill>
                    <w14:schemeClr w14:val="tx1"/>
                  </w14:solidFill>
                </w14:textFill>
              </w:rPr>
              <w:t>Особенности регулирования труда отдельных категорий работников</w:t>
            </w:r>
          </w:p>
        </w:tc>
      </w:tr>
      <w:tr w14:paraId="0FC31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5E445EE1">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tc>
        <w:tc>
          <w:tcPr>
            <w:tcW w:w="4111" w:type="dxa"/>
            <w:tcBorders>
              <w:top w:val="single" w:color="auto" w:sz="4" w:space="0"/>
              <w:left w:val="single" w:color="auto" w:sz="4" w:space="0"/>
              <w:bottom w:val="single" w:color="auto" w:sz="4" w:space="0"/>
              <w:right w:val="single" w:color="auto" w:sz="4" w:space="0"/>
            </w:tcBorders>
          </w:tcPr>
          <w:p w14:paraId="7BA2E67F">
            <w:pPr>
              <w:widowControl w:val="0"/>
              <w:spacing w:after="0" w:line="240" w:lineRule="auto"/>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Тема 1. Особенности регулирования труда отдельных категорий работников</w:t>
            </w:r>
          </w:p>
        </w:tc>
        <w:tc>
          <w:tcPr>
            <w:tcW w:w="993" w:type="dxa"/>
            <w:tcBorders>
              <w:top w:val="single" w:color="auto" w:sz="4" w:space="0"/>
              <w:left w:val="single" w:color="auto" w:sz="4" w:space="0"/>
              <w:bottom w:val="single" w:color="auto" w:sz="4" w:space="0"/>
              <w:right w:val="single" w:color="auto" w:sz="4" w:space="0"/>
            </w:tcBorders>
            <w:vAlign w:val="center"/>
          </w:tcPr>
          <w:p w14:paraId="098200E0">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8</w:t>
            </w:r>
          </w:p>
        </w:tc>
        <w:tc>
          <w:tcPr>
            <w:tcW w:w="567" w:type="dxa"/>
            <w:tcBorders>
              <w:top w:val="single" w:color="auto" w:sz="4" w:space="0"/>
              <w:left w:val="single" w:color="auto" w:sz="4" w:space="0"/>
              <w:bottom w:val="single" w:color="auto" w:sz="4" w:space="0"/>
              <w:right w:val="single" w:color="auto" w:sz="4" w:space="0"/>
            </w:tcBorders>
            <w:vAlign w:val="center"/>
          </w:tcPr>
          <w:p w14:paraId="748B8795">
            <w:pPr>
              <w:widowControl w:val="0"/>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2</w:t>
            </w:r>
          </w:p>
        </w:tc>
        <w:tc>
          <w:tcPr>
            <w:tcW w:w="567" w:type="dxa"/>
            <w:tcBorders>
              <w:top w:val="single" w:color="auto" w:sz="4" w:space="0"/>
              <w:left w:val="single" w:color="auto" w:sz="4" w:space="0"/>
              <w:bottom w:val="single" w:color="auto" w:sz="4" w:space="0"/>
              <w:right w:val="single" w:color="auto" w:sz="4" w:space="0"/>
            </w:tcBorders>
            <w:vAlign w:val="center"/>
          </w:tcPr>
          <w:p w14:paraId="113DE852">
            <w:pPr>
              <w:widowControl w:val="0"/>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w:t>
            </w:r>
          </w:p>
        </w:tc>
        <w:tc>
          <w:tcPr>
            <w:tcW w:w="708" w:type="dxa"/>
            <w:tcBorders>
              <w:top w:val="single" w:color="auto" w:sz="4" w:space="0"/>
              <w:left w:val="single" w:color="auto" w:sz="4" w:space="0"/>
              <w:bottom w:val="single" w:color="auto" w:sz="4" w:space="0"/>
              <w:right w:val="single" w:color="auto" w:sz="4" w:space="0"/>
            </w:tcBorders>
            <w:vAlign w:val="center"/>
          </w:tcPr>
          <w:p w14:paraId="007BA3C9">
            <w:pPr>
              <w:widowControl w:val="0"/>
              <w:tabs>
                <w:tab w:val="left" w:pos="885"/>
              </w:tabs>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5</w:t>
            </w:r>
          </w:p>
        </w:tc>
        <w:tc>
          <w:tcPr>
            <w:tcW w:w="1985" w:type="dxa"/>
            <w:tcBorders>
              <w:top w:val="single" w:color="auto" w:sz="4" w:space="0"/>
              <w:left w:val="single" w:color="auto" w:sz="4" w:space="0"/>
              <w:bottom w:val="single" w:color="auto" w:sz="4" w:space="0"/>
              <w:right w:val="single" w:color="auto" w:sz="4" w:space="0"/>
            </w:tcBorders>
            <w:vAlign w:val="center"/>
          </w:tcPr>
          <w:p w14:paraId="7B188881">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Теоретический опрос,</w:t>
            </w:r>
          </w:p>
          <w:p w14:paraId="7A08407E">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доклад/реферат,</w:t>
            </w:r>
          </w:p>
          <w:p w14:paraId="26D10BE2">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кейс-задачи</w:t>
            </w:r>
          </w:p>
        </w:tc>
      </w:tr>
      <w:tr w14:paraId="039D0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1AC854CF">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tc>
        <w:tc>
          <w:tcPr>
            <w:tcW w:w="4111" w:type="dxa"/>
            <w:tcBorders>
              <w:top w:val="single" w:color="auto" w:sz="4" w:space="0"/>
              <w:left w:val="single" w:color="auto" w:sz="4" w:space="0"/>
              <w:bottom w:val="single" w:color="auto" w:sz="4" w:space="0"/>
              <w:right w:val="single" w:color="auto" w:sz="4" w:space="0"/>
            </w:tcBorders>
          </w:tcPr>
          <w:p w14:paraId="34D7FEDC">
            <w:pPr>
              <w:widowControl w:val="0"/>
              <w:spacing w:after="0" w:line="240" w:lineRule="auto"/>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Тема 2. Защита трудовых прав работников.</w:t>
            </w:r>
            <w:r>
              <w:rPr>
                <w:rFonts w:ascii="Times New Roman" w:hAnsi="Times New Roman" w:cs="Times New Roman"/>
                <w:bCs/>
                <w:color w:val="000000" w:themeColor="text1"/>
                <w:sz w:val="24"/>
                <w:szCs w:val="24"/>
                <w14:textFill>
                  <w14:solidFill>
                    <w14:schemeClr w14:val="tx1"/>
                  </w14:solidFill>
                </w14:textFill>
              </w:rPr>
              <w:t xml:space="preserve"> Государственный надзор и контроль за соблюдением трудового законодательства</w:t>
            </w:r>
          </w:p>
        </w:tc>
        <w:tc>
          <w:tcPr>
            <w:tcW w:w="993" w:type="dxa"/>
            <w:tcBorders>
              <w:top w:val="single" w:color="auto" w:sz="4" w:space="0"/>
              <w:left w:val="single" w:color="auto" w:sz="4" w:space="0"/>
              <w:bottom w:val="single" w:color="auto" w:sz="4" w:space="0"/>
              <w:right w:val="single" w:color="auto" w:sz="4" w:space="0"/>
            </w:tcBorders>
            <w:vAlign w:val="center"/>
          </w:tcPr>
          <w:p w14:paraId="53D212D2">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2,5</w:t>
            </w:r>
          </w:p>
        </w:tc>
        <w:tc>
          <w:tcPr>
            <w:tcW w:w="567" w:type="dxa"/>
            <w:tcBorders>
              <w:top w:val="single" w:color="auto" w:sz="4" w:space="0"/>
              <w:left w:val="single" w:color="auto" w:sz="4" w:space="0"/>
              <w:bottom w:val="single" w:color="auto" w:sz="4" w:space="0"/>
              <w:right w:val="single" w:color="auto" w:sz="4" w:space="0"/>
            </w:tcBorders>
            <w:vAlign w:val="center"/>
          </w:tcPr>
          <w:p w14:paraId="23CDBE89">
            <w:pPr>
              <w:widowControl w:val="0"/>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vAlign w:val="center"/>
          </w:tcPr>
          <w:p w14:paraId="60483A78">
            <w:pPr>
              <w:widowControl w:val="0"/>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w:t>
            </w:r>
          </w:p>
        </w:tc>
        <w:tc>
          <w:tcPr>
            <w:tcW w:w="708" w:type="dxa"/>
            <w:tcBorders>
              <w:top w:val="single" w:color="auto" w:sz="4" w:space="0"/>
              <w:left w:val="single" w:color="auto" w:sz="4" w:space="0"/>
              <w:bottom w:val="single" w:color="auto" w:sz="4" w:space="0"/>
              <w:right w:val="single" w:color="auto" w:sz="4" w:space="0"/>
            </w:tcBorders>
            <w:vAlign w:val="center"/>
          </w:tcPr>
          <w:p w14:paraId="37FD6C33">
            <w:pPr>
              <w:widowControl w:val="0"/>
              <w:tabs>
                <w:tab w:val="left" w:pos="885"/>
              </w:tabs>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1,5</w:t>
            </w:r>
          </w:p>
        </w:tc>
        <w:tc>
          <w:tcPr>
            <w:tcW w:w="1985" w:type="dxa"/>
            <w:tcBorders>
              <w:top w:val="single" w:color="auto" w:sz="4" w:space="0"/>
              <w:left w:val="single" w:color="auto" w:sz="4" w:space="0"/>
              <w:bottom w:val="single" w:color="auto" w:sz="4" w:space="0"/>
              <w:right w:val="single" w:color="auto" w:sz="4" w:space="0"/>
            </w:tcBorders>
            <w:vAlign w:val="center"/>
          </w:tcPr>
          <w:p w14:paraId="4AFC2551">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Проверка конспектов, тест </w:t>
            </w:r>
          </w:p>
          <w:p w14:paraId="49E05E48">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Теоретический опрос</w:t>
            </w:r>
          </w:p>
        </w:tc>
      </w:tr>
      <w:tr w14:paraId="06565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3AD25B7B">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tc>
        <w:tc>
          <w:tcPr>
            <w:tcW w:w="4111" w:type="dxa"/>
            <w:tcBorders>
              <w:top w:val="single" w:color="auto" w:sz="4" w:space="0"/>
              <w:left w:val="single" w:color="auto" w:sz="4" w:space="0"/>
              <w:bottom w:val="single" w:color="auto" w:sz="4" w:space="0"/>
              <w:right w:val="single" w:color="auto" w:sz="4" w:space="0"/>
            </w:tcBorders>
          </w:tcPr>
          <w:p w14:paraId="53FFA768">
            <w:pPr>
              <w:widowControl w:val="0"/>
              <w:spacing w:after="0" w:line="240" w:lineRule="auto"/>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Тема 3. Трудовые споры</w:t>
            </w:r>
          </w:p>
        </w:tc>
        <w:tc>
          <w:tcPr>
            <w:tcW w:w="993" w:type="dxa"/>
            <w:tcBorders>
              <w:top w:val="single" w:color="auto" w:sz="4" w:space="0"/>
              <w:left w:val="single" w:color="auto" w:sz="4" w:space="0"/>
              <w:bottom w:val="single" w:color="auto" w:sz="4" w:space="0"/>
              <w:right w:val="single" w:color="auto" w:sz="4" w:space="0"/>
            </w:tcBorders>
            <w:vAlign w:val="center"/>
          </w:tcPr>
          <w:p w14:paraId="11B05D73">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6,5</w:t>
            </w:r>
          </w:p>
        </w:tc>
        <w:tc>
          <w:tcPr>
            <w:tcW w:w="567" w:type="dxa"/>
            <w:tcBorders>
              <w:top w:val="single" w:color="auto" w:sz="4" w:space="0"/>
              <w:left w:val="single" w:color="auto" w:sz="4" w:space="0"/>
              <w:bottom w:val="single" w:color="auto" w:sz="4" w:space="0"/>
              <w:right w:val="single" w:color="auto" w:sz="4" w:space="0"/>
            </w:tcBorders>
            <w:vAlign w:val="center"/>
          </w:tcPr>
          <w:p w14:paraId="79A7DF60">
            <w:pPr>
              <w:widowControl w:val="0"/>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2</w:t>
            </w:r>
          </w:p>
        </w:tc>
        <w:tc>
          <w:tcPr>
            <w:tcW w:w="567" w:type="dxa"/>
            <w:tcBorders>
              <w:top w:val="single" w:color="auto" w:sz="4" w:space="0"/>
              <w:left w:val="single" w:color="auto" w:sz="4" w:space="0"/>
              <w:bottom w:val="single" w:color="auto" w:sz="4" w:space="0"/>
              <w:right w:val="single" w:color="auto" w:sz="4" w:space="0"/>
            </w:tcBorders>
            <w:vAlign w:val="center"/>
          </w:tcPr>
          <w:p w14:paraId="5FEFAD4F">
            <w:pPr>
              <w:widowControl w:val="0"/>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w:t>
            </w:r>
          </w:p>
        </w:tc>
        <w:tc>
          <w:tcPr>
            <w:tcW w:w="708" w:type="dxa"/>
            <w:tcBorders>
              <w:top w:val="single" w:color="auto" w:sz="4" w:space="0"/>
              <w:left w:val="single" w:color="auto" w:sz="4" w:space="0"/>
              <w:bottom w:val="single" w:color="auto" w:sz="4" w:space="0"/>
              <w:right w:val="single" w:color="auto" w:sz="4" w:space="0"/>
            </w:tcBorders>
            <w:vAlign w:val="center"/>
          </w:tcPr>
          <w:p w14:paraId="3BF05D0C">
            <w:pPr>
              <w:widowControl w:val="0"/>
              <w:tabs>
                <w:tab w:val="left" w:pos="885"/>
              </w:tabs>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3,5</w:t>
            </w:r>
          </w:p>
        </w:tc>
        <w:tc>
          <w:tcPr>
            <w:tcW w:w="1985" w:type="dxa"/>
            <w:tcBorders>
              <w:top w:val="single" w:color="auto" w:sz="4" w:space="0"/>
              <w:left w:val="single" w:color="auto" w:sz="4" w:space="0"/>
              <w:bottom w:val="single" w:color="auto" w:sz="4" w:space="0"/>
              <w:right w:val="single" w:color="auto" w:sz="4" w:space="0"/>
            </w:tcBorders>
            <w:vAlign w:val="center"/>
          </w:tcPr>
          <w:p w14:paraId="012BE250">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Теоретический опрос,</w:t>
            </w:r>
          </w:p>
          <w:p w14:paraId="074218B1">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доклад/реферат,кейс-задачи</w:t>
            </w:r>
          </w:p>
          <w:p w14:paraId="058044B9">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контрольная работа</w:t>
            </w:r>
          </w:p>
        </w:tc>
      </w:tr>
      <w:tr w14:paraId="25CB0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7C646DDC">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tc>
        <w:tc>
          <w:tcPr>
            <w:tcW w:w="4111" w:type="dxa"/>
            <w:tcBorders>
              <w:top w:val="single" w:color="auto" w:sz="4" w:space="0"/>
              <w:left w:val="single" w:color="auto" w:sz="4" w:space="0"/>
              <w:bottom w:val="single" w:color="auto" w:sz="4" w:space="0"/>
              <w:right w:val="single" w:color="auto" w:sz="4" w:space="0"/>
            </w:tcBorders>
          </w:tcPr>
          <w:p w14:paraId="620DD2E3">
            <w:pPr>
              <w:widowControl w:val="0"/>
              <w:spacing w:after="0" w:line="240" w:lineRule="auto"/>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Тема 4. Международно-правовое регулирование труда</w:t>
            </w:r>
          </w:p>
        </w:tc>
        <w:tc>
          <w:tcPr>
            <w:tcW w:w="993" w:type="dxa"/>
            <w:tcBorders>
              <w:top w:val="single" w:color="auto" w:sz="4" w:space="0"/>
              <w:left w:val="single" w:color="auto" w:sz="4" w:space="0"/>
              <w:bottom w:val="single" w:color="auto" w:sz="4" w:space="0"/>
              <w:right w:val="single" w:color="auto" w:sz="4" w:space="0"/>
            </w:tcBorders>
            <w:vAlign w:val="center"/>
          </w:tcPr>
          <w:p w14:paraId="77C3E545">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5</w:t>
            </w:r>
          </w:p>
        </w:tc>
        <w:tc>
          <w:tcPr>
            <w:tcW w:w="567" w:type="dxa"/>
            <w:tcBorders>
              <w:top w:val="single" w:color="auto" w:sz="4" w:space="0"/>
              <w:left w:val="single" w:color="auto" w:sz="4" w:space="0"/>
              <w:bottom w:val="single" w:color="auto" w:sz="4" w:space="0"/>
              <w:right w:val="single" w:color="auto" w:sz="4" w:space="0"/>
            </w:tcBorders>
            <w:vAlign w:val="center"/>
          </w:tcPr>
          <w:p w14:paraId="6EFF3319">
            <w:pPr>
              <w:widowControl w:val="0"/>
              <w:spacing w:after="0" w:line="240" w:lineRule="auto"/>
              <w:ind w:right="-108"/>
              <w:jc w:val="center"/>
              <w:rPr>
                <w:rFonts w:ascii="Times New Roman" w:hAnsi="Times New Roman" w:eastAsia="Times New Roman" w:cs="Times New Roman"/>
                <w:b/>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vAlign w:val="center"/>
          </w:tcPr>
          <w:p w14:paraId="160807BA">
            <w:pPr>
              <w:widowControl w:val="0"/>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w:t>
            </w:r>
          </w:p>
        </w:tc>
        <w:tc>
          <w:tcPr>
            <w:tcW w:w="708" w:type="dxa"/>
            <w:tcBorders>
              <w:top w:val="single" w:color="auto" w:sz="4" w:space="0"/>
              <w:left w:val="single" w:color="auto" w:sz="4" w:space="0"/>
              <w:bottom w:val="single" w:color="auto" w:sz="4" w:space="0"/>
              <w:right w:val="single" w:color="auto" w:sz="4" w:space="0"/>
            </w:tcBorders>
            <w:vAlign w:val="center"/>
          </w:tcPr>
          <w:p w14:paraId="23841087">
            <w:pPr>
              <w:widowControl w:val="0"/>
              <w:tabs>
                <w:tab w:val="left" w:pos="885"/>
              </w:tabs>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4</w:t>
            </w:r>
          </w:p>
        </w:tc>
        <w:tc>
          <w:tcPr>
            <w:tcW w:w="1985" w:type="dxa"/>
            <w:tcBorders>
              <w:top w:val="single" w:color="auto" w:sz="4" w:space="0"/>
              <w:left w:val="single" w:color="auto" w:sz="4" w:space="0"/>
              <w:bottom w:val="single" w:color="auto" w:sz="4" w:space="0"/>
              <w:right w:val="single" w:color="auto" w:sz="4" w:space="0"/>
            </w:tcBorders>
            <w:vAlign w:val="center"/>
          </w:tcPr>
          <w:p w14:paraId="1769F444">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Проверка конспектов,</w:t>
            </w:r>
          </w:p>
          <w:p w14:paraId="4BEF4AF0">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Теоретический опрос,</w:t>
            </w:r>
          </w:p>
          <w:p w14:paraId="4C8FF0BF">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доклад/реферат</w:t>
            </w:r>
          </w:p>
        </w:tc>
      </w:tr>
      <w:tr w14:paraId="5F8B7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1D2D2E3D">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tc>
        <w:tc>
          <w:tcPr>
            <w:tcW w:w="4111" w:type="dxa"/>
            <w:tcBorders>
              <w:top w:val="single" w:color="auto" w:sz="4" w:space="0"/>
              <w:left w:val="single" w:color="auto" w:sz="4" w:space="0"/>
              <w:bottom w:val="single" w:color="auto" w:sz="4" w:space="0"/>
              <w:right w:val="single" w:color="auto" w:sz="4" w:space="0"/>
            </w:tcBorders>
          </w:tcPr>
          <w:p w14:paraId="1D7D2319">
            <w:pPr>
              <w:widowControl w:val="0"/>
              <w:spacing w:after="0" w:line="240" w:lineRule="auto"/>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iCs/>
                <w:color w:val="000000" w:themeColor="text1"/>
                <w:spacing w:val="-4"/>
                <w:sz w:val="24"/>
                <w:szCs w:val="24"/>
                <w14:textFill>
                  <w14:solidFill>
                    <w14:schemeClr w14:val="tx1"/>
                  </w14:solidFill>
                </w14:textFill>
              </w:rPr>
              <w:t>Форма итогового контроля</w:t>
            </w:r>
          </w:p>
        </w:tc>
        <w:tc>
          <w:tcPr>
            <w:tcW w:w="993" w:type="dxa"/>
            <w:tcBorders>
              <w:top w:val="single" w:color="auto" w:sz="4" w:space="0"/>
              <w:left w:val="single" w:color="auto" w:sz="4" w:space="0"/>
              <w:bottom w:val="single" w:color="auto" w:sz="4" w:space="0"/>
              <w:right w:val="single" w:color="auto" w:sz="4" w:space="0"/>
            </w:tcBorders>
            <w:vAlign w:val="center"/>
          </w:tcPr>
          <w:p w14:paraId="7F70323E">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vAlign w:val="center"/>
          </w:tcPr>
          <w:p w14:paraId="0BC76333">
            <w:pPr>
              <w:widowControl w:val="0"/>
              <w:spacing w:after="0" w:line="240" w:lineRule="auto"/>
              <w:ind w:right="-108"/>
              <w:jc w:val="center"/>
              <w:rPr>
                <w:rFonts w:ascii="Times New Roman" w:hAnsi="Times New Roman" w:eastAsia="Times New Roman" w:cs="Times New Roman"/>
                <w:b/>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vAlign w:val="center"/>
          </w:tcPr>
          <w:p w14:paraId="0B7ECF1B">
            <w:pPr>
              <w:widowControl w:val="0"/>
              <w:spacing w:after="0" w:line="240" w:lineRule="auto"/>
              <w:ind w:right="-108"/>
              <w:jc w:val="center"/>
              <w:rPr>
                <w:rFonts w:ascii="Times New Roman" w:hAnsi="Times New Roman" w:eastAsia="Times New Roman" w:cs="Times New Roman"/>
                <w:b/>
                <w:color w:val="000000" w:themeColor="text1"/>
                <w:sz w:val="24"/>
                <w:szCs w:val="24"/>
                <w14:textFill>
                  <w14:solidFill>
                    <w14:schemeClr w14:val="tx1"/>
                  </w14:solidFill>
                </w14:textFill>
              </w:rPr>
            </w:pPr>
          </w:p>
        </w:tc>
        <w:tc>
          <w:tcPr>
            <w:tcW w:w="708" w:type="dxa"/>
            <w:tcBorders>
              <w:top w:val="single" w:color="auto" w:sz="4" w:space="0"/>
              <w:left w:val="single" w:color="auto" w:sz="4" w:space="0"/>
              <w:bottom w:val="single" w:color="auto" w:sz="4" w:space="0"/>
              <w:right w:val="single" w:color="auto" w:sz="4" w:space="0"/>
            </w:tcBorders>
            <w:vAlign w:val="center"/>
          </w:tcPr>
          <w:p w14:paraId="6724E436">
            <w:pPr>
              <w:widowControl w:val="0"/>
              <w:tabs>
                <w:tab w:val="left" w:pos="885"/>
              </w:tabs>
              <w:spacing w:after="0" w:line="240" w:lineRule="auto"/>
              <w:ind w:right="-108"/>
              <w:jc w:val="center"/>
              <w:rPr>
                <w:rFonts w:ascii="Times New Roman" w:hAnsi="Times New Roman" w:eastAsia="Times New Roman" w:cs="Times New Roman"/>
                <w:b/>
                <w:color w:val="000000" w:themeColor="text1"/>
                <w:sz w:val="24"/>
                <w:szCs w:val="24"/>
                <w14:textFill>
                  <w14:solidFill>
                    <w14:schemeClr w14:val="tx1"/>
                  </w14:solidFill>
                </w14:textFill>
              </w:rPr>
            </w:pPr>
          </w:p>
        </w:tc>
        <w:tc>
          <w:tcPr>
            <w:tcW w:w="1985" w:type="dxa"/>
            <w:tcBorders>
              <w:top w:val="single" w:color="auto" w:sz="4" w:space="0"/>
              <w:left w:val="single" w:color="auto" w:sz="4" w:space="0"/>
              <w:bottom w:val="single" w:color="auto" w:sz="4" w:space="0"/>
              <w:right w:val="single" w:color="auto" w:sz="4" w:space="0"/>
            </w:tcBorders>
            <w:vAlign w:val="center"/>
          </w:tcPr>
          <w:p w14:paraId="1FA9E548">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зачет</w:t>
            </w:r>
          </w:p>
        </w:tc>
      </w:tr>
      <w:tr w14:paraId="26155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34B924AA">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tc>
        <w:tc>
          <w:tcPr>
            <w:tcW w:w="4111" w:type="dxa"/>
            <w:tcBorders>
              <w:top w:val="single" w:color="auto" w:sz="4" w:space="0"/>
              <w:left w:val="single" w:color="auto" w:sz="4" w:space="0"/>
              <w:bottom w:val="single" w:color="auto" w:sz="4" w:space="0"/>
              <w:right w:val="single" w:color="auto" w:sz="4" w:space="0"/>
            </w:tcBorders>
          </w:tcPr>
          <w:p w14:paraId="305978EE">
            <w:pPr>
              <w:widowControl w:val="0"/>
              <w:spacing w:after="0" w:line="240" w:lineRule="auto"/>
              <w:rPr>
                <w:rFonts w:ascii="Times New Roman" w:hAnsi="Times New Roman" w:eastAsia="Times New Roman" w:cs="Times New Roman"/>
                <w:b/>
                <w:iCs/>
                <w:color w:val="000000" w:themeColor="text1"/>
                <w:spacing w:val="-4"/>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Всего на дисциплину «Трудовое право»</w:t>
            </w:r>
          </w:p>
        </w:tc>
        <w:tc>
          <w:tcPr>
            <w:tcW w:w="993" w:type="dxa"/>
            <w:tcBorders>
              <w:top w:val="single" w:color="auto" w:sz="4" w:space="0"/>
              <w:left w:val="single" w:color="auto" w:sz="4" w:space="0"/>
              <w:bottom w:val="single" w:color="auto" w:sz="4" w:space="0"/>
              <w:right w:val="single" w:color="auto" w:sz="4" w:space="0"/>
            </w:tcBorders>
            <w:vAlign w:val="center"/>
          </w:tcPr>
          <w:p w14:paraId="7DAEED93">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3/108</w:t>
            </w:r>
          </w:p>
        </w:tc>
        <w:tc>
          <w:tcPr>
            <w:tcW w:w="567" w:type="dxa"/>
            <w:tcBorders>
              <w:top w:val="single" w:color="auto" w:sz="4" w:space="0"/>
              <w:left w:val="single" w:color="auto" w:sz="4" w:space="0"/>
              <w:bottom w:val="single" w:color="auto" w:sz="4" w:space="0"/>
              <w:right w:val="single" w:color="auto" w:sz="4" w:space="0"/>
            </w:tcBorders>
            <w:vAlign w:val="center"/>
          </w:tcPr>
          <w:p w14:paraId="28EAA3CC">
            <w:pPr>
              <w:widowControl w:val="0"/>
              <w:spacing w:after="0" w:line="240" w:lineRule="auto"/>
              <w:ind w:right="-108"/>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18</w:t>
            </w:r>
          </w:p>
        </w:tc>
        <w:tc>
          <w:tcPr>
            <w:tcW w:w="567" w:type="dxa"/>
            <w:tcBorders>
              <w:top w:val="single" w:color="auto" w:sz="4" w:space="0"/>
              <w:left w:val="single" w:color="auto" w:sz="4" w:space="0"/>
              <w:bottom w:val="single" w:color="auto" w:sz="4" w:space="0"/>
              <w:right w:val="single" w:color="auto" w:sz="4" w:space="0"/>
            </w:tcBorders>
            <w:vAlign w:val="center"/>
          </w:tcPr>
          <w:p w14:paraId="04A8CFD0">
            <w:pPr>
              <w:widowControl w:val="0"/>
              <w:spacing w:after="0" w:line="240" w:lineRule="auto"/>
              <w:ind w:right="-108"/>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18</w:t>
            </w:r>
          </w:p>
        </w:tc>
        <w:tc>
          <w:tcPr>
            <w:tcW w:w="708" w:type="dxa"/>
            <w:tcBorders>
              <w:top w:val="single" w:color="auto" w:sz="4" w:space="0"/>
              <w:left w:val="single" w:color="auto" w:sz="4" w:space="0"/>
              <w:bottom w:val="single" w:color="auto" w:sz="4" w:space="0"/>
              <w:right w:val="single" w:color="auto" w:sz="4" w:space="0"/>
            </w:tcBorders>
            <w:vAlign w:val="center"/>
          </w:tcPr>
          <w:p w14:paraId="586A7C97">
            <w:pPr>
              <w:widowControl w:val="0"/>
              <w:tabs>
                <w:tab w:val="left" w:pos="885"/>
              </w:tabs>
              <w:spacing w:after="0" w:line="240" w:lineRule="auto"/>
              <w:ind w:right="-108"/>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72</w:t>
            </w:r>
          </w:p>
        </w:tc>
        <w:tc>
          <w:tcPr>
            <w:tcW w:w="1985" w:type="dxa"/>
            <w:tcBorders>
              <w:top w:val="single" w:color="auto" w:sz="4" w:space="0"/>
              <w:left w:val="single" w:color="auto" w:sz="4" w:space="0"/>
              <w:bottom w:val="single" w:color="auto" w:sz="4" w:space="0"/>
              <w:right w:val="single" w:color="auto" w:sz="4" w:space="0"/>
            </w:tcBorders>
            <w:vAlign w:val="center"/>
          </w:tcPr>
          <w:p w14:paraId="7CA6C3E0">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tc>
      </w:tr>
    </w:tbl>
    <w:p w14:paraId="6BE8053B">
      <w:pPr>
        <w:widowControl w:val="0"/>
        <w:spacing w:after="0"/>
        <w:jc w:val="both"/>
        <w:rPr>
          <w:rFonts w:ascii="Times New Roman" w:hAnsi="Times New Roman" w:eastAsia="Calibri" w:cs="Times New Roman"/>
          <w:color w:val="000000" w:themeColor="text1"/>
          <w:sz w:val="24"/>
          <w:szCs w:val="24"/>
          <w14:textFill>
            <w14:solidFill>
              <w14:schemeClr w14:val="tx1"/>
            </w14:solidFill>
          </w14:textFill>
        </w:rPr>
      </w:pPr>
    </w:p>
    <w:p w14:paraId="519FBC89">
      <w:pPr>
        <w:widowControl w:val="0"/>
        <w:spacing w:after="0" w:line="240" w:lineRule="auto"/>
        <w:jc w:val="right"/>
        <w:rPr>
          <w:rFonts w:ascii="Times New Roman" w:hAnsi="Times New Roman" w:eastAsia="Times New Roman" w:cs="Times New Roman"/>
          <w:b/>
          <w:i/>
          <w:color w:val="000000" w:themeColor="text1"/>
          <w:szCs w:val="24"/>
          <w14:textFill>
            <w14:solidFill>
              <w14:schemeClr w14:val="tx1"/>
            </w14:solidFill>
          </w14:textFill>
        </w:rPr>
      </w:pPr>
      <w:r>
        <w:rPr>
          <w:rFonts w:ascii="Times New Roman" w:hAnsi="Times New Roman" w:eastAsia="Times New Roman" w:cs="Times New Roman"/>
          <w:b/>
          <w:i/>
          <w:color w:val="000000" w:themeColor="text1"/>
          <w:szCs w:val="24"/>
          <w14:textFill>
            <w14:solidFill>
              <w14:schemeClr w14:val="tx1"/>
            </w14:solidFill>
          </w14:textFill>
        </w:rPr>
        <w:t>Таблица 3</w:t>
      </w:r>
    </w:p>
    <w:p w14:paraId="1E00EE2C">
      <w:pPr>
        <w:spacing w:after="0" w:line="240" w:lineRule="auto"/>
        <w:jc w:val="center"/>
        <w:rPr>
          <w:rFonts w:ascii="Times New Roman" w:hAnsi="Times New Roman" w:eastAsia="Times New Roman" w:cs="Times New Roman"/>
          <w:b/>
          <w:color w:val="000000" w:themeColor="text1"/>
          <w:sz w:val="28"/>
          <w:szCs w:val="24"/>
          <w14:textFill>
            <w14:solidFill>
              <w14:schemeClr w14:val="tx1"/>
            </w14:solidFill>
          </w14:textFill>
        </w:rPr>
      </w:pPr>
      <w:r>
        <w:rPr>
          <w:rFonts w:ascii="Times New Roman" w:hAnsi="Times New Roman" w:eastAsia="Times New Roman" w:cs="Times New Roman"/>
          <w:b/>
          <w:color w:val="000000" w:themeColor="text1"/>
          <w:sz w:val="28"/>
          <w:szCs w:val="24"/>
          <w14:textFill>
            <w14:solidFill>
              <w14:schemeClr w14:val="tx1"/>
            </w14:solidFill>
          </w14:textFill>
        </w:rPr>
        <w:t>Перечень тем дисциплины и виды учебной работы, рекомендуемые для изучения студентам очно-заочной формы обучения</w:t>
      </w:r>
    </w:p>
    <w:p w14:paraId="699AA78E">
      <w:pPr>
        <w:widowControl w:val="0"/>
        <w:tabs>
          <w:tab w:val="left" w:pos="2400"/>
        </w:tabs>
        <w:spacing w:after="0"/>
        <w:jc w:val="both"/>
        <w:rPr>
          <w:rFonts w:ascii="Times New Roman" w:hAnsi="Times New Roman" w:eastAsia="Calibri" w:cs="Times New Roman"/>
          <w:color w:val="000000" w:themeColor="text1"/>
          <w:sz w:val="24"/>
          <w:szCs w:val="24"/>
          <w14:textFill>
            <w14:solidFill>
              <w14:schemeClr w14:val="tx1"/>
            </w14:solidFill>
          </w14:textFill>
        </w:rPr>
      </w:pPr>
    </w:p>
    <w:tbl>
      <w:tblPr>
        <w:tblStyle w:val="3"/>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4111"/>
        <w:gridCol w:w="851"/>
        <w:gridCol w:w="709"/>
        <w:gridCol w:w="567"/>
        <w:gridCol w:w="708"/>
        <w:gridCol w:w="1985"/>
      </w:tblGrid>
      <w:tr w14:paraId="5573F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533" w:type="dxa"/>
            <w:vMerge w:val="restart"/>
            <w:tcBorders>
              <w:top w:val="single" w:color="auto" w:sz="4" w:space="0"/>
              <w:left w:val="single" w:color="auto" w:sz="4" w:space="0"/>
              <w:bottom w:val="single" w:color="auto" w:sz="4" w:space="0"/>
              <w:right w:val="single" w:color="auto" w:sz="4" w:space="0"/>
            </w:tcBorders>
            <w:vAlign w:val="center"/>
          </w:tcPr>
          <w:p w14:paraId="00758741">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6C1B8BC6">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286C461D">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46CB6754">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w:t>
            </w:r>
          </w:p>
          <w:p w14:paraId="79B679CA">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п/п</w:t>
            </w:r>
          </w:p>
        </w:tc>
        <w:tc>
          <w:tcPr>
            <w:tcW w:w="4111" w:type="dxa"/>
            <w:vMerge w:val="restart"/>
            <w:tcBorders>
              <w:top w:val="single" w:color="auto" w:sz="4" w:space="0"/>
              <w:left w:val="single" w:color="auto" w:sz="4" w:space="0"/>
              <w:bottom w:val="single" w:color="auto" w:sz="4" w:space="0"/>
              <w:right w:val="single" w:color="auto" w:sz="4" w:space="0"/>
            </w:tcBorders>
            <w:tcMar>
              <w:top w:w="28" w:type="dxa"/>
              <w:left w:w="17" w:type="dxa"/>
              <w:bottom w:w="0" w:type="dxa"/>
              <w:right w:w="17" w:type="dxa"/>
            </w:tcMar>
            <w:vAlign w:val="center"/>
          </w:tcPr>
          <w:p w14:paraId="21CE2463">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29C9B613">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Раздел</w:t>
            </w:r>
          </w:p>
          <w:p w14:paraId="628CA898">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Дисциплины</w:t>
            </w:r>
          </w:p>
        </w:tc>
        <w:tc>
          <w:tcPr>
            <w:tcW w:w="2835" w:type="dxa"/>
            <w:gridSpan w:val="4"/>
            <w:tcBorders>
              <w:top w:val="single" w:color="auto" w:sz="4" w:space="0"/>
              <w:left w:val="single" w:color="auto" w:sz="4" w:space="0"/>
              <w:bottom w:val="single" w:color="auto" w:sz="4" w:space="0"/>
              <w:right w:val="single" w:color="auto" w:sz="4" w:space="0"/>
            </w:tcBorders>
            <w:vAlign w:val="center"/>
          </w:tcPr>
          <w:p w14:paraId="63CFD6D3">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Виды учебной работы, включая самостоятельную работу обучающихся и трудоемкость (в часах)</w:t>
            </w:r>
          </w:p>
          <w:p w14:paraId="173CC39F">
            <w:pPr>
              <w:widowControl w:val="0"/>
              <w:spacing w:after="0" w:line="240" w:lineRule="auto"/>
              <w:jc w:val="center"/>
              <w:rPr>
                <w:rFonts w:ascii="Times New Roman" w:hAnsi="Times New Roman" w:eastAsia="Times New Roman" w:cs="Times New Roman"/>
                <w:color w:val="000000" w:themeColor="text1"/>
                <w:sz w:val="24"/>
                <w:szCs w:val="24"/>
                <w:u w:val="single"/>
                <w14:textFill>
                  <w14:solidFill>
                    <w14:schemeClr w14:val="tx1"/>
                  </w14:solidFill>
                </w14:textFill>
              </w:rPr>
            </w:pPr>
          </w:p>
        </w:tc>
        <w:tc>
          <w:tcPr>
            <w:tcW w:w="1985" w:type="dxa"/>
            <w:vMerge w:val="restart"/>
            <w:tcBorders>
              <w:top w:val="single" w:color="auto" w:sz="4" w:space="0"/>
              <w:left w:val="single" w:color="auto" w:sz="4" w:space="0"/>
              <w:bottom w:val="single" w:color="auto" w:sz="4" w:space="0"/>
              <w:right w:val="single" w:color="auto" w:sz="4" w:space="0"/>
            </w:tcBorders>
            <w:vAlign w:val="center"/>
          </w:tcPr>
          <w:p w14:paraId="1203480D">
            <w:pPr>
              <w:widowControl w:val="0"/>
              <w:spacing w:after="0" w:line="240" w:lineRule="auto"/>
              <w:ind w:right="-108"/>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Формы текущего контроля успеваемости</w:t>
            </w:r>
          </w:p>
          <w:p w14:paraId="4E829C27">
            <w:pPr>
              <w:widowControl w:val="0"/>
              <w:spacing w:after="0" w:line="240" w:lineRule="auto"/>
              <w:ind w:right="-108"/>
              <w:jc w:val="center"/>
              <w:rPr>
                <w:rFonts w:ascii="Times New Roman" w:hAnsi="Times New Roman" w:eastAsia="Times New Roman" w:cs="Times New Roman"/>
                <w:i/>
                <w:color w:val="000000" w:themeColor="text1"/>
                <w:sz w:val="24"/>
                <w:szCs w:val="24"/>
                <w14:textFill>
                  <w14:solidFill>
                    <w14:schemeClr w14:val="tx1"/>
                  </w14:solidFill>
                </w14:textFill>
              </w:rPr>
            </w:pPr>
          </w:p>
        </w:tc>
      </w:tr>
      <w:tr w14:paraId="06E58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vMerge w:val="continue"/>
            <w:tcBorders>
              <w:top w:val="single" w:color="auto" w:sz="4" w:space="0"/>
              <w:left w:val="single" w:color="auto" w:sz="4" w:space="0"/>
              <w:bottom w:val="single" w:color="auto" w:sz="4" w:space="0"/>
              <w:right w:val="single" w:color="auto" w:sz="4" w:space="0"/>
            </w:tcBorders>
            <w:vAlign w:val="center"/>
          </w:tcPr>
          <w:p w14:paraId="3BADD875">
            <w:pPr>
              <w:spacing w:after="0" w:line="240" w:lineRule="auto"/>
              <w:rPr>
                <w:rFonts w:ascii="Times New Roman" w:hAnsi="Times New Roman" w:eastAsia="Times New Roman" w:cs="Times New Roman"/>
                <w:b/>
                <w:color w:val="000000" w:themeColor="text1"/>
                <w:sz w:val="24"/>
                <w:szCs w:val="24"/>
                <w14:textFill>
                  <w14:solidFill>
                    <w14:schemeClr w14:val="tx1"/>
                  </w14:solidFill>
                </w14:textFill>
              </w:rPr>
            </w:pPr>
          </w:p>
        </w:tc>
        <w:tc>
          <w:tcPr>
            <w:tcW w:w="4111" w:type="dxa"/>
            <w:vMerge w:val="continue"/>
            <w:tcBorders>
              <w:top w:val="single" w:color="auto" w:sz="4" w:space="0"/>
              <w:left w:val="single" w:color="auto" w:sz="4" w:space="0"/>
              <w:bottom w:val="single" w:color="auto" w:sz="4" w:space="0"/>
              <w:right w:val="single" w:color="auto" w:sz="4" w:space="0"/>
            </w:tcBorders>
            <w:vAlign w:val="center"/>
          </w:tcPr>
          <w:p w14:paraId="42248CE9">
            <w:pPr>
              <w:spacing w:after="0" w:line="240" w:lineRule="auto"/>
              <w:rPr>
                <w:rFonts w:ascii="Times New Roman" w:hAnsi="Times New Roman" w:eastAsia="Times New Roman" w:cs="Times New Roman"/>
                <w:b/>
                <w:color w:val="000000" w:themeColor="text1"/>
                <w:sz w:val="24"/>
                <w:szCs w:val="24"/>
                <w14:textFill>
                  <w14:solidFill>
                    <w14:schemeClr w14:val="tx1"/>
                  </w14:solidFill>
                </w14:textFill>
              </w:rPr>
            </w:pPr>
          </w:p>
        </w:tc>
        <w:tc>
          <w:tcPr>
            <w:tcW w:w="851" w:type="dxa"/>
            <w:tcBorders>
              <w:top w:val="single" w:color="auto" w:sz="4" w:space="0"/>
              <w:left w:val="single" w:color="auto" w:sz="4" w:space="0"/>
              <w:bottom w:val="single" w:color="auto" w:sz="4" w:space="0"/>
              <w:right w:val="single" w:color="auto" w:sz="4" w:space="0"/>
            </w:tcBorders>
            <w:vAlign w:val="center"/>
          </w:tcPr>
          <w:p w14:paraId="0889CC58">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всего</w:t>
            </w:r>
          </w:p>
        </w:tc>
        <w:tc>
          <w:tcPr>
            <w:tcW w:w="709" w:type="dxa"/>
            <w:tcBorders>
              <w:top w:val="single" w:color="auto" w:sz="4" w:space="0"/>
              <w:left w:val="single" w:color="auto" w:sz="4" w:space="0"/>
              <w:bottom w:val="single" w:color="auto" w:sz="4" w:space="0"/>
              <w:right w:val="single" w:color="auto" w:sz="4" w:space="0"/>
            </w:tcBorders>
            <w:vAlign w:val="center"/>
          </w:tcPr>
          <w:p w14:paraId="39B881E6">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л/з</w:t>
            </w:r>
          </w:p>
        </w:tc>
        <w:tc>
          <w:tcPr>
            <w:tcW w:w="567" w:type="dxa"/>
            <w:tcBorders>
              <w:top w:val="single" w:color="auto" w:sz="4" w:space="0"/>
              <w:left w:val="single" w:color="auto" w:sz="4" w:space="0"/>
              <w:bottom w:val="single" w:color="auto" w:sz="4" w:space="0"/>
              <w:right w:val="single" w:color="auto" w:sz="4" w:space="0"/>
            </w:tcBorders>
            <w:vAlign w:val="center"/>
          </w:tcPr>
          <w:p w14:paraId="479D5B1A">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п/з</w:t>
            </w:r>
          </w:p>
        </w:tc>
        <w:tc>
          <w:tcPr>
            <w:tcW w:w="708" w:type="dxa"/>
            <w:tcBorders>
              <w:top w:val="single" w:color="auto" w:sz="4" w:space="0"/>
              <w:left w:val="single" w:color="auto" w:sz="4" w:space="0"/>
              <w:bottom w:val="single" w:color="auto" w:sz="4" w:space="0"/>
              <w:right w:val="single" w:color="auto" w:sz="4" w:space="0"/>
            </w:tcBorders>
            <w:vAlign w:val="center"/>
          </w:tcPr>
          <w:p w14:paraId="059EE832">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с/р</w:t>
            </w:r>
          </w:p>
        </w:tc>
        <w:tc>
          <w:tcPr>
            <w:tcW w:w="1985" w:type="dxa"/>
            <w:vMerge w:val="continue"/>
            <w:tcBorders>
              <w:top w:val="single" w:color="auto" w:sz="4" w:space="0"/>
              <w:left w:val="single" w:color="auto" w:sz="4" w:space="0"/>
              <w:bottom w:val="single" w:color="auto" w:sz="4" w:space="0"/>
              <w:right w:val="single" w:color="auto" w:sz="4" w:space="0"/>
            </w:tcBorders>
            <w:vAlign w:val="center"/>
          </w:tcPr>
          <w:p w14:paraId="7E1DA2AB">
            <w:pPr>
              <w:spacing w:after="0" w:line="240" w:lineRule="auto"/>
              <w:rPr>
                <w:rFonts w:ascii="Times New Roman" w:hAnsi="Times New Roman" w:eastAsia="Times New Roman" w:cs="Times New Roman"/>
                <w:i/>
                <w:color w:val="000000" w:themeColor="text1"/>
                <w:sz w:val="24"/>
                <w:szCs w:val="24"/>
                <w14:textFill>
                  <w14:solidFill>
                    <w14:schemeClr w14:val="tx1"/>
                  </w14:solidFill>
                </w14:textFill>
              </w:rPr>
            </w:pPr>
          </w:p>
        </w:tc>
      </w:tr>
      <w:tr w14:paraId="0F652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06CD8FBB">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1</w:t>
            </w:r>
          </w:p>
        </w:tc>
        <w:tc>
          <w:tcPr>
            <w:tcW w:w="8931" w:type="dxa"/>
            <w:gridSpan w:val="6"/>
            <w:tcBorders>
              <w:top w:val="single" w:color="auto" w:sz="4" w:space="0"/>
              <w:left w:val="single" w:color="auto" w:sz="4" w:space="0"/>
              <w:bottom w:val="single" w:color="auto" w:sz="4" w:space="0"/>
              <w:right w:val="single" w:color="auto" w:sz="4" w:space="0"/>
            </w:tcBorders>
          </w:tcPr>
          <w:p w14:paraId="4BF59B29">
            <w:pPr>
              <w:suppressAutoHyphens/>
              <w:spacing w:after="0" w:line="240" w:lineRule="auto"/>
              <w:jc w:val="both"/>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i/>
                <w:color w:val="000000" w:themeColor="text1"/>
                <w:sz w:val="24"/>
                <w:szCs w:val="24"/>
                <w14:textFill>
                  <w14:solidFill>
                    <w14:schemeClr w14:val="tx1"/>
                  </w14:solidFill>
                </w14:textFill>
              </w:rPr>
              <w:t xml:space="preserve">Раздел 1. </w:t>
            </w:r>
            <w:r>
              <w:rPr>
                <w:rFonts w:ascii="Times New Roman" w:hAnsi="Times New Roman" w:eastAsia="Times New Roman" w:cs="Times New Roman"/>
                <w:b/>
                <w:color w:val="000000" w:themeColor="text1"/>
                <w:sz w:val="24"/>
                <w:szCs w:val="24"/>
                <w14:textFill>
                  <w14:solidFill>
                    <w14:schemeClr w14:val="tx1"/>
                  </w14:solidFill>
                </w14:textFill>
              </w:rPr>
              <w:t>Понятие, предмет, цели и задачи трудового законодательства. Система трудового права.</w:t>
            </w:r>
          </w:p>
          <w:p w14:paraId="7ECE7F39">
            <w:pPr>
              <w:widowControl w:val="0"/>
              <w:spacing w:after="0" w:line="240" w:lineRule="auto"/>
              <w:contextualSpacing/>
              <w:rPr>
                <w:rFonts w:ascii="Times New Roman" w:hAnsi="Times New Roman" w:eastAsia="Times New Roman" w:cs="Times New Roman"/>
                <w:b/>
                <w:i/>
                <w:color w:val="000000" w:themeColor="text1"/>
                <w:sz w:val="24"/>
                <w:szCs w:val="24"/>
                <w14:textFill>
                  <w14:solidFill>
                    <w14:schemeClr w14:val="tx1"/>
                  </w14:solidFill>
                </w14:textFill>
              </w:rPr>
            </w:pPr>
          </w:p>
          <w:p w14:paraId="596D4281">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p>
        </w:tc>
      </w:tr>
      <w:tr w14:paraId="3B1C3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25FA248A">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2</w:t>
            </w:r>
          </w:p>
        </w:tc>
        <w:tc>
          <w:tcPr>
            <w:tcW w:w="4111" w:type="dxa"/>
            <w:tcBorders>
              <w:top w:val="single" w:color="auto" w:sz="4" w:space="0"/>
              <w:left w:val="single" w:color="auto" w:sz="4" w:space="0"/>
              <w:bottom w:val="single" w:color="auto" w:sz="4" w:space="0"/>
              <w:right w:val="single" w:color="auto" w:sz="4" w:space="0"/>
            </w:tcBorders>
          </w:tcPr>
          <w:p w14:paraId="641EE801">
            <w:pPr>
              <w:autoSpaceDE w:val="0"/>
              <w:autoSpaceDN w:val="0"/>
              <w:adjustRightInd w:val="0"/>
              <w:spacing w:after="0" w:line="240" w:lineRule="auto"/>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iCs/>
                <w:color w:val="000000" w:themeColor="text1"/>
                <w:spacing w:val="-4"/>
                <w:sz w:val="24"/>
                <w:szCs w:val="24"/>
                <w14:textFill>
                  <w14:solidFill>
                    <w14:schemeClr w14:val="tx1"/>
                  </w14:solidFill>
                </w14:textFill>
              </w:rPr>
              <w:t>Тема 1. Понятие, предмет, метод и система трудового права</w:t>
            </w:r>
          </w:p>
          <w:p w14:paraId="1BFBC326">
            <w:pPr>
              <w:widowControl w:val="0"/>
              <w:tabs>
                <w:tab w:val="left" w:pos="708"/>
              </w:tabs>
              <w:spacing w:after="0" w:line="240" w:lineRule="auto"/>
              <w:rPr>
                <w:rFonts w:ascii="Times New Roman" w:hAnsi="Times New Roman" w:eastAsia="Times New Roman" w:cs="Times New Roman"/>
                <w:color w:val="000000" w:themeColor="text1"/>
                <w:sz w:val="24"/>
                <w:szCs w:val="24"/>
                <w14:textFill>
                  <w14:solidFill>
                    <w14:schemeClr w14:val="tx1"/>
                  </w14:solidFill>
                </w14:textFill>
              </w:rPr>
            </w:pPr>
          </w:p>
        </w:tc>
        <w:tc>
          <w:tcPr>
            <w:tcW w:w="851" w:type="dxa"/>
            <w:tcBorders>
              <w:top w:val="single" w:color="auto" w:sz="4" w:space="0"/>
              <w:left w:val="single" w:color="auto" w:sz="4" w:space="0"/>
              <w:bottom w:val="single" w:color="auto" w:sz="4" w:space="0"/>
              <w:right w:val="single" w:color="auto" w:sz="4" w:space="0"/>
            </w:tcBorders>
            <w:vAlign w:val="center"/>
          </w:tcPr>
          <w:p w14:paraId="19ACCACA">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6</w:t>
            </w:r>
          </w:p>
        </w:tc>
        <w:tc>
          <w:tcPr>
            <w:tcW w:w="709" w:type="dxa"/>
            <w:vMerge w:val="restart"/>
            <w:tcBorders>
              <w:top w:val="single" w:color="auto" w:sz="4" w:space="0"/>
              <w:left w:val="single" w:color="auto" w:sz="4" w:space="0"/>
              <w:right w:val="single" w:color="auto" w:sz="4" w:space="0"/>
            </w:tcBorders>
            <w:vAlign w:val="center"/>
          </w:tcPr>
          <w:p w14:paraId="1DAAC41A">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w:t>
            </w:r>
          </w:p>
        </w:tc>
        <w:tc>
          <w:tcPr>
            <w:tcW w:w="567" w:type="dxa"/>
            <w:tcBorders>
              <w:top w:val="single" w:color="auto" w:sz="4" w:space="0"/>
              <w:left w:val="single" w:color="auto" w:sz="4" w:space="0"/>
              <w:bottom w:val="single" w:color="auto" w:sz="4" w:space="0"/>
              <w:right w:val="single" w:color="auto" w:sz="4" w:space="0"/>
            </w:tcBorders>
            <w:vAlign w:val="center"/>
          </w:tcPr>
          <w:p w14:paraId="5956DA7E">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w:t>
            </w:r>
          </w:p>
        </w:tc>
        <w:tc>
          <w:tcPr>
            <w:tcW w:w="708" w:type="dxa"/>
            <w:tcBorders>
              <w:top w:val="single" w:color="auto" w:sz="4" w:space="0"/>
              <w:left w:val="single" w:color="auto" w:sz="4" w:space="0"/>
              <w:bottom w:val="single" w:color="auto" w:sz="4" w:space="0"/>
              <w:right w:val="single" w:color="auto" w:sz="4" w:space="0"/>
            </w:tcBorders>
            <w:vAlign w:val="center"/>
          </w:tcPr>
          <w:p w14:paraId="108F9EEF">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4</w:t>
            </w:r>
          </w:p>
        </w:tc>
        <w:tc>
          <w:tcPr>
            <w:tcW w:w="1985" w:type="dxa"/>
            <w:tcBorders>
              <w:top w:val="single" w:color="auto" w:sz="4" w:space="0"/>
              <w:left w:val="single" w:color="auto" w:sz="4" w:space="0"/>
              <w:bottom w:val="single" w:color="auto" w:sz="4" w:space="0"/>
              <w:right w:val="single" w:color="auto" w:sz="4" w:space="0"/>
            </w:tcBorders>
            <w:vAlign w:val="center"/>
          </w:tcPr>
          <w:p w14:paraId="4792C856">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Теоретический опрос, доклад</w:t>
            </w:r>
          </w:p>
        </w:tc>
      </w:tr>
      <w:tr w14:paraId="35B3C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26E5302E">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3</w:t>
            </w:r>
          </w:p>
        </w:tc>
        <w:tc>
          <w:tcPr>
            <w:tcW w:w="4111" w:type="dxa"/>
            <w:tcBorders>
              <w:top w:val="single" w:color="auto" w:sz="4" w:space="0"/>
              <w:left w:val="single" w:color="auto" w:sz="4" w:space="0"/>
              <w:bottom w:val="single" w:color="auto" w:sz="4" w:space="0"/>
              <w:right w:val="single" w:color="auto" w:sz="4" w:space="0"/>
            </w:tcBorders>
          </w:tcPr>
          <w:p w14:paraId="3474B3F0">
            <w:pPr>
              <w:widowControl w:val="0"/>
              <w:tabs>
                <w:tab w:val="left" w:pos="708"/>
              </w:tabs>
              <w:spacing w:after="0" w:line="240" w:lineRule="auto"/>
              <w:rPr>
                <w:rFonts w:ascii="Times New Roman" w:hAnsi="Times New Roman" w:eastAsia="Times New Roman" w:cs="Times New Roman"/>
                <w:iCs/>
                <w:color w:val="000000" w:themeColor="text1"/>
                <w:spacing w:val="-4"/>
                <w:sz w:val="24"/>
                <w:szCs w:val="24"/>
                <w14:textFill>
                  <w14:solidFill>
                    <w14:schemeClr w14:val="tx1"/>
                  </w14:solidFill>
                </w14:textFill>
              </w:rPr>
            </w:pPr>
            <w:r>
              <w:rPr>
                <w:rFonts w:ascii="Times New Roman" w:hAnsi="Times New Roman" w:eastAsia="Times New Roman" w:cs="Times New Roman"/>
                <w:iCs/>
                <w:color w:val="000000" w:themeColor="text1"/>
                <w:spacing w:val="-4"/>
                <w:sz w:val="24"/>
                <w:szCs w:val="24"/>
                <w14:textFill>
                  <w14:solidFill>
                    <w14:schemeClr w14:val="tx1"/>
                  </w14:solidFill>
                </w14:textFill>
              </w:rPr>
              <w:t>Тема 2. Принципы трудового права</w:t>
            </w:r>
          </w:p>
          <w:p w14:paraId="591FD370">
            <w:pPr>
              <w:widowControl w:val="0"/>
              <w:tabs>
                <w:tab w:val="left" w:pos="708"/>
              </w:tabs>
              <w:spacing w:after="0" w:line="240" w:lineRule="auto"/>
              <w:rPr>
                <w:rFonts w:ascii="Times New Roman" w:hAnsi="Times New Roman" w:eastAsia="Times New Roman" w:cs="Times New Roman"/>
                <w:iCs/>
                <w:color w:val="000000" w:themeColor="text1"/>
                <w:spacing w:val="-4"/>
                <w:sz w:val="24"/>
                <w:szCs w:val="24"/>
                <w14:textFill>
                  <w14:solidFill>
                    <w14:schemeClr w14:val="tx1"/>
                  </w14:solidFill>
                </w14:textFill>
              </w:rPr>
            </w:pPr>
          </w:p>
          <w:p w14:paraId="1466F6BB">
            <w:pPr>
              <w:widowControl w:val="0"/>
              <w:tabs>
                <w:tab w:val="left" w:pos="708"/>
              </w:tabs>
              <w:spacing w:after="0" w:line="240" w:lineRule="auto"/>
              <w:rPr>
                <w:rFonts w:ascii="Times New Roman" w:hAnsi="Times New Roman" w:eastAsia="Times New Roman" w:cs="Times New Roman"/>
                <w:color w:val="000000" w:themeColor="text1"/>
                <w:sz w:val="24"/>
                <w:szCs w:val="24"/>
                <w14:textFill>
                  <w14:solidFill>
                    <w14:schemeClr w14:val="tx1"/>
                  </w14:solidFill>
                </w14:textFill>
              </w:rPr>
            </w:pPr>
          </w:p>
        </w:tc>
        <w:tc>
          <w:tcPr>
            <w:tcW w:w="851" w:type="dxa"/>
            <w:tcBorders>
              <w:top w:val="single" w:color="auto" w:sz="4" w:space="0"/>
              <w:left w:val="single" w:color="auto" w:sz="4" w:space="0"/>
              <w:bottom w:val="single" w:color="auto" w:sz="4" w:space="0"/>
              <w:right w:val="single" w:color="auto" w:sz="4" w:space="0"/>
            </w:tcBorders>
            <w:vAlign w:val="center"/>
          </w:tcPr>
          <w:p w14:paraId="4E5CE813">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4,5</w:t>
            </w:r>
          </w:p>
        </w:tc>
        <w:tc>
          <w:tcPr>
            <w:tcW w:w="709" w:type="dxa"/>
            <w:vMerge w:val="continue"/>
            <w:tcBorders>
              <w:left w:val="single" w:color="auto" w:sz="4" w:space="0"/>
              <w:right w:val="single" w:color="auto" w:sz="4" w:space="0"/>
            </w:tcBorders>
            <w:vAlign w:val="center"/>
          </w:tcPr>
          <w:p w14:paraId="3DCD7DF9">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vAlign w:val="center"/>
          </w:tcPr>
          <w:p w14:paraId="0B4AE58E">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708" w:type="dxa"/>
            <w:tcBorders>
              <w:top w:val="single" w:color="auto" w:sz="4" w:space="0"/>
              <w:left w:val="single" w:color="auto" w:sz="4" w:space="0"/>
              <w:bottom w:val="single" w:color="auto" w:sz="4" w:space="0"/>
              <w:right w:val="single" w:color="auto" w:sz="4" w:space="0"/>
            </w:tcBorders>
            <w:vAlign w:val="center"/>
          </w:tcPr>
          <w:p w14:paraId="437AAB40">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4,5</w:t>
            </w:r>
          </w:p>
        </w:tc>
        <w:tc>
          <w:tcPr>
            <w:tcW w:w="1985" w:type="dxa"/>
            <w:tcBorders>
              <w:top w:val="single" w:color="auto" w:sz="4" w:space="0"/>
              <w:left w:val="single" w:color="auto" w:sz="4" w:space="0"/>
              <w:bottom w:val="single" w:color="auto" w:sz="4" w:space="0"/>
              <w:right w:val="single" w:color="auto" w:sz="4" w:space="0"/>
            </w:tcBorders>
            <w:vAlign w:val="center"/>
          </w:tcPr>
          <w:p w14:paraId="5E0C9B51">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bCs/>
                <w:color w:val="000000" w:themeColor="text1"/>
                <w:sz w:val="24"/>
                <w:szCs w:val="24"/>
                <w:lang w:eastAsia="ar-SA"/>
                <w14:textFill>
                  <w14:solidFill>
                    <w14:schemeClr w14:val="tx1"/>
                  </w14:solidFill>
                </w14:textFill>
              </w:rPr>
              <w:t>доклад, кейс-задачи</w:t>
            </w:r>
          </w:p>
        </w:tc>
      </w:tr>
      <w:tr w14:paraId="563D2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416087C4">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4</w:t>
            </w:r>
          </w:p>
        </w:tc>
        <w:tc>
          <w:tcPr>
            <w:tcW w:w="4111" w:type="dxa"/>
            <w:tcBorders>
              <w:top w:val="single" w:color="auto" w:sz="4" w:space="0"/>
              <w:left w:val="single" w:color="auto" w:sz="4" w:space="0"/>
              <w:bottom w:val="single" w:color="auto" w:sz="4" w:space="0"/>
              <w:right w:val="single" w:color="auto" w:sz="4" w:space="0"/>
            </w:tcBorders>
          </w:tcPr>
          <w:p w14:paraId="720C9E92">
            <w:pPr>
              <w:widowControl w:val="0"/>
              <w:tabs>
                <w:tab w:val="left" w:pos="708"/>
              </w:tabs>
              <w:spacing w:after="0" w:line="240" w:lineRule="auto"/>
              <w:rPr>
                <w:rFonts w:ascii="Times New Roman" w:hAnsi="Times New Roman" w:eastAsia="Times New Roman" w:cs="Times New Roman"/>
                <w:iCs/>
                <w:color w:val="000000" w:themeColor="text1"/>
                <w:spacing w:val="-4"/>
                <w:sz w:val="24"/>
                <w:szCs w:val="24"/>
                <w14:textFill>
                  <w14:solidFill>
                    <w14:schemeClr w14:val="tx1"/>
                  </w14:solidFill>
                </w14:textFill>
              </w:rPr>
            </w:pPr>
            <w:r>
              <w:rPr>
                <w:rFonts w:ascii="Times New Roman" w:hAnsi="Times New Roman" w:eastAsia="Times New Roman" w:cs="Times New Roman"/>
                <w:iCs/>
                <w:color w:val="000000" w:themeColor="text1"/>
                <w:spacing w:val="-4"/>
                <w:sz w:val="24"/>
                <w:szCs w:val="24"/>
                <w14:textFill>
                  <w14:solidFill>
                    <w14:schemeClr w14:val="tx1"/>
                  </w14:solidFill>
                </w14:textFill>
              </w:rPr>
              <w:t>Тема 3. Источники трудового права</w:t>
            </w:r>
          </w:p>
          <w:p w14:paraId="0F422C36">
            <w:pPr>
              <w:widowControl w:val="0"/>
              <w:tabs>
                <w:tab w:val="left" w:pos="708"/>
              </w:tabs>
              <w:spacing w:after="0" w:line="240" w:lineRule="auto"/>
              <w:rPr>
                <w:rFonts w:ascii="Times New Roman" w:hAnsi="Times New Roman" w:eastAsia="Times New Roman" w:cs="Times New Roman"/>
                <w:b/>
                <w:i/>
                <w:iCs/>
                <w:color w:val="000000" w:themeColor="text1"/>
                <w:spacing w:val="-4"/>
                <w:sz w:val="24"/>
                <w:szCs w:val="24"/>
                <w14:textFill>
                  <w14:solidFill>
                    <w14:schemeClr w14:val="tx1"/>
                  </w14:solidFill>
                </w14:textFill>
              </w:rPr>
            </w:pPr>
          </w:p>
        </w:tc>
        <w:tc>
          <w:tcPr>
            <w:tcW w:w="851" w:type="dxa"/>
            <w:tcBorders>
              <w:top w:val="single" w:color="auto" w:sz="4" w:space="0"/>
              <w:left w:val="single" w:color="auto" w:sz="4" w:space="0"/>
              <w:bottom w:val="single" w:color="auto" w:sz="4" w:space="0"/>
              <w:right w:val="single" w:color="auto" w:sz="4" w:space="0"/>
            </w:tcBorders>
            <w:vAlign w:val="center"/>
          </w:tcPr>
          <w:p w14:paraId="4532EF63">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4,5</w:t>
            </w:r>
          </w:p>
        </w:tc>
        <w:tc>
          <w:tcPr>
            <w:tcW w:w="709" w:type="dxa"/>
            <w:vMerge w:val="continue"/>
            <w:tcBorders>
              <w:left w:val="single" w:color="auto" w:sz="4" w:space="0"/>
              <w:bottom w:val="single" w:color="auto" w:sz="4" w:space="0"/>
              <w:right w:val="single" w:color="auto" w:sz="4" w:space="0"/>
            </w:tcBorders>
            <w:vAlign w:val="center"/>
          </w:tcPr>
          <w:p w14:paraId="719A1362">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vAlign w:val="center"/>
          </w:tcPr>
          <w:p w14:paraId="08DD11E7">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708" w:type="dxa"/>
            <w:tcBorders>
              <w:top w:val="single" w:color="auto" w:sz="4" w:space="0"/>
              <w:left w:val="single" w:color="auto" w:sz="4" w:space="0"/>
              <w:bottom w:val="single" w:color="auto" w:sz="4" w:space="0"/>
              <w:right w:val="single" w:color="auto" w:sz="4" w:space="0"/>
            </w:tcBorders>
            <w:vAlign w:val="center"/>
          </w:tcPr>
          <w:p w14:paraId="5EAFF4D5">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4,5</w:t>
            </w:r>
          </w:p>
        </w:tc>
        <w:tc>
          <w:tcPr>
            <w:tcW w:w="1985" w:type="dxa"/>
            <w:tcBorders>
              <w:top w:val="single" w:color="auto" w:sz="4" w:space="0"/>
              <w:left w:val="single" w:color="auto" w:sz="4" w:space="0"/>
              <w:bottom w:val="single" w:color="auto" w:sz="4" w:space="0"/>
              <w:right w:val="single" w:color="auto" w:sz="4" w:space="0"/>
            </w:tcBorders>
            <w:vAlign w:val="center"/>
          </w:tcPr>
          <w:p w14:paraId="1729B8BA">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доклад, проверка конспектов</w:t>
            </w:r>
          </w:p>
        </w:tc>
      </w:tr>
      <w:tr w14:paraId="01E18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32E5B9F8">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5</w:t>
            </w:r>
          </w:p>
        </w:tc>
        <w:tc>
          <w:tcPr>
            <w:tcW w:w="8931" w:type="dxa"/>
            <w:gridSpan w:val="6"/>
            <w:tcBorders>
              <w:top w:val="single" w:color="auto" w:sz="4" w:space="0"/>
              <w:left w:val="single" w:color="auto" w:sz="4" w:space="0"/>
              <w:bottom w:val="single" w:color="auto" w:sz="4" w:space="0"/>
              <w:right w:val="single" w:color="auto" w:sz="4" w:space="0"/>
            </w:tcBorders>
          </w:tcPr>
          <w:p w14:paraId="52B405F7">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b/>
                <w:i/>
                <w:iCs/>
                <w:color w:val="000000" w:themeColor="text1"/>
                <w:spacing w:val="-4"/>
                <w:sz w:val="24"/>
                <w:szCs w:val="24"/>
                <w14:textFill>
                  <w14:solidFill>
                    <w14:schemeClr w14:val="tx1"/>
                  </w14:solidFill>
                </w14:textFill>
              </w:rPr>
              <w:t>Раздел 2. Субъекты трудового права. Трудовой коллектив как субъект трудовых правоотношений</w:t>
            </w:r>
          </w:p>
        </w:tc>
      </w:tr>
      <w:tr w14:paraId="49851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765F30A2">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6</w:t>
            </w:r>
          </w:p>
        </w:tc>
        <w:tc>
          <w:tcPr>
            <w:tcW w:w="4111" w:type="dxa"/>
            <w:tcBorders>
              <w:top w:val="single" w:color="auto" w:sz="4" w:space="0"/>
              <w:left w:val="single" w:color="auto" w:sz="4" w:space="0"/>
              <w:bottom w:val="single" w:color="auto" w:sz="4" w:space="0"/>
              <w:right w:val="single" w:color="auto" w:sz="4" w:space="0"/>
            </w:tcBorders>
          </w:tcPr>
          <w:p w14:paraId="4645637F">
            <w:pPr>
              <w:widowControl w:val="0"/>
              <w:tabs>
                <w:tab w:val="left" w:pos="708"/>
              </w:tabs>
              <w:spacing w:after="0" w:line="240" w:lineRule="auto"/>
              <w:rPr>
                <w:rFonts w:ascii="Times New Roman" w:hAnsi="Times New Roman" w:eastAsia="Times New Roman" w:cs="Times New Roman"/>
                <w:iCs/>
                <w:color w:val="000000" w:themeColor="text1"/>
                <w:spacing w:val="-4"/>
                <w:sz w:val="24"/>
                <w:szCs w:val="24"/>
                <w14:textFill>
                  <w14:solidFill>
                    <w14:schemeClr w14:val="tx1"/>
                  </w14:solidFill>
                </w14:textFill>
              </w:rPr>
            </w:pPr>
            <w:r>
              <w:rPr>
                <w:rFonts w:ascii="Times New Roman" w:hAnsi="Times New Roman" w:eastAsia="Times New Roman" w:cs="Times New Roman"/>
                <w:iCs/>
                <w:color w:val="000000" w:themeColor="text1"/>
                <w:spacing w:val="-4"/>
                <w:sz w:val="24"/>
                <w:szCs w:val="24"/>
                <w14:textFill>
                  <w14:solidFill>
                    <w14:schemeClr w14:val="tx1"/>
                  </w14:solidFill>
                </w14:textFill>
              </w:rPr>
              <w:t xml:space="preserve">Тема 1. Субъекты трудового права </w:t>
            </w:r>
          </w:p>
        </w:tc>
        <w:tc>
          <w:tcPr>
            <w:tcW w:w="851" w:type="dxa"/>
            <w:tcBorders>
              <w:top w:val="single" w:color="auto" w:sz="4" w:space="0"/>
              <w:left w:val="single" w:color="auto" w:sz="4" w:space="0"/>
              <w:bottom w:val="single" w:color="auto" w:sz="4" w:space="0"/>
              <w:right w:val="single" w:color="auto" w:sz="4" w:space="0"/>
            </w:tcBorders>
            <w:vAlign w:val="center"/>
          </w:tcPr>
          <w:p w14:paraId="2CE8DFF8">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5,5</w:t>
            </w:r>
          </w:p>
        </w:tc>
        <w:tc>
          <w:tcPr>
            <w:tcW w:w="709" w:type="dxa"/>
            <w:vMerge w:val="restart"/>
            <w:tcBorders>
              <w:top w:val="single" w:color="auto" w:sz="4" w:space="0"/>
              <w:left w:val="single" w:color="auto" w:sz="4" w:space="0"/>
              <w:right w:val="single" w:color="auto" w:sz="4" w:space="0"/>
            </w:tcBorders>
            <w:vAlign w:val="center"/>
          </w:tcPr>
          <w:p w14:paraId="739D9261">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w:t>
            </w:r>
          </w:p>
        </w:tc>
        <w:tc>
          <w:tcPr>
            <w:tcW w:w="567" w:type="dxa"/>
            <w:tcBorders>
              <w:top w:val="single" w:color="auto" w:sz="4" w:space="0"/>
              <w:left w:val="single" w:color="auto" w:sz="4" w:space="0"/>
              <w:bottom w:val="single" w:color="auto" w:sz="4" w:space="0"/>
              <w:right w:val="single" w:color="auto" w:sz="4" w:space="0"/>
            </w:tcBorders>
            <w:vAlign w:val="center"/>
          </w:tcPr>
          <w:p w14:paraId="5789BBE7">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708" w:type="dxa"/>
            <w:tcBorders>
              <w:top w:val="single" w:color="auto" w:sz="4" w:space="0"/>
              <w:left w:val="single" w:color="auto" w:sz="4" w:space="0"/>
              <w:bottom w:val="single" w:color="auto" w:sz="4" w:space="0"/>
              <w:right w:val="single" w:color="auto" w:sz="4" w:space="0"/>
            </w:tcBorders>
            <w:vAlign w:val="center"/>
          </w:tcPr>
          <w:p w14:paraId="3774AB40">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4,5</w:t>
            </w:r>
          </w:p>
        </w:tc>
        <w:tc>
          <w:tcPr>
            <w:tcW w:w="1985" w:type="dxa"/>
            <w:tcBorders>
              <w:top w:val="single" w:color="auto" w:sz="4" w:space="0"/>
              <w:left w:val="single" w:color="auto" w:sz="4" w:space="0"/>
              <w:bottom w:val="single" w:color="auto" w:sz="4" w:space="0"/>
              <w:right w:val="single" w:color="auto" w:sz="4" w:space="0"/>
            </w:tcBorders>
            <w:vAlign w:val="center"/>
          </w:tcPr>
          <w:p w14:paraId="717DED4A">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доклад, проверка конспектов</w:t>
            </w:r>
          </w:p>
          <w:p w14:paraId="654EE718">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tc>
      </w:tr>
      <w:tr w14:paraId="2654A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533" w:type="dxa"/>
            <w:tcBorders>
              <w:top w:val="single" w:color="auto" w:sz="4" w:space="0"/>
              <w:left w:val="single" w:color="auto" w:sz="4" w:space="0"/>
              <w:bottom w:val="single" w:color="auto" w:sz="4" w:space="0"/>
              <w:right w:val="single" w:color="auto" w:sz="4" w:space="0"/>
            </w:tcBorders>
            <w:vAlign w:val="center"/>
          </w:tcPr>
          <w:p w14:paraId="7A89A71D">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7</w:t>
            </w:r>
          </w:p>
        </w:tc>
        <w:tc>
          <w:tcPr>
            <w:tcW w:w="4111" w:type="dxa"/>
            <w:tcBorders>
              <w:top w:val="single" w:color="auto" w:sz="4" w:space="0"/>
              <w:left w:val="single" w:color="auto" w:sz="4" w:space="0"/>
              <w:bottom w:val="single" w:color="auto" w:sz="4" w:space="0"/>
              <w:right w:val="single" w:color="auto" w:sz="4" w:space="0"/>
            </w:tcBorders>
          </w:tcPr>
          <w:p w14:paraId="09E0EE5D">
            <w:pPr>
              <w:widowControl w:val="0"/>
              <w:tabs>
                <w:tab w:val="left" w:pos="708"/>
              </w:tabs>
              <w:spacing w:after="0" w:line="240" w:lineRule="auto"/>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Тема 2. Трудовые правоотношения</w:t>
            </w:r>
          </w:p>
        </w:tc>
        <w:tc>
          <w:tcPr>
            <w:tcW w:w="851" w:type="dxa"/>
            <w:tcBorders>
              <w:top w:val="single" w:color="auto" w:sz="4" w:space="0"/>
              <w:left w:val="single" w:color="auto" w:sz="4" w:space="0"/>
              <w:bottom w:val="single" w:color="auto" w:sz="4" w:space="0"/>
              <w:right w:val="single" w:color="auto" w:sz="4" w:space="0"/>
            </w:tcBorders>
            <w:vAlign w:val="center"/>
          </w:tcPr>
          <w:p w14:paraId="256B623B">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5,5</w:t>
            </w:r>
          </w:p>
        </w:tc>
        <w:tc>
          <w:tcPr>
            <w:tcW w:w="709" w:type="dxa"/>
            <w:vMerge w:val="continue"/>
            <w:tcBorders>
              <w:left w:val="single" w:color="auto" w:sz="4" w:space="0"/>
              <w:bottom w:val="single" w:color="auto" w:sz="4" w:space="0"/>
              <w:right w:val="single" w:color="auto" w:sz="4" w:space="0"/>
            </w:tcBorders>
            <w:vAlign w:val="center"/>
          </w:tcPr>
          <w:p w14:paraId="7CDC2355">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vAlign w:val="center"/>
          </w:tcPr>
          <w:p w14:paraId="3E83843B">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708" w:type="dxa"/>
            <w:tcBorders>
              <w:top w:val="single" w:color="auto" w:sz="4" w:space="0"/>
              <w:left w:val="single" w:color="auto" w:sz="4" w:space="0"/>
              <w:bottom w:val="single" w:color="auto" w:sz="4" w:space="0"/>
              <w:right w:val="single" w:color="auto" w:sz="4" w:space="0"/>
            </w:tcBorders>
            <w:vAlign w:val="center"/>
          </w:tcPr>
          <w:p w14:paraId="221CD12C">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5,5</w:t>
            </w:r>
          </w:p>
        </w:tc>
        <w:tc>
          <w:tcPr>
            <w:tcW w:w="1985" w:type="dxa"/>
            <w:tcBorders>
              <w:top w:val="single" w:color="auto" w:sz="4" w:space="0"/>
              <w:left w:val="single" w:color="auto" w:sz="4" w:space="0"/>
              <w:bottom w:val="single" w:color="auto" w:sz="4" w:space="0"/>
              <w:right w:val="single" w:color="auto" w:sz="4" w:space="0"/>
            </w:tcBorders>
            <w:vAlign w:val="center"/>
          </w:tcPr>
          <w:p w14:paraId="3D2BC3F7">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доклад,</w:t>
            </w:r>
          </w:p>
          <w:p w14:paraId="1D80DDB8">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Кейс-задачи</w:t>
            </w:r>
          </w:p>
        </w:tc>
      </w:tr>
      <w:tr w14:paraId="7100B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2" w:hRule="atLeast"/>
        </w:trPr>
        <w:tc>
          <w:tcPr>
            <w:tcW w:w="533" w:type="dxa"/>
            <w:tcBorders>
              <w:top w:val="single" w:color="auto" w:sz="4" w:space="0"/>
              <w:left w:val="single" w:color="auto" w:sz="4" w:space="0"/>
              <w:bottom w:val="single" w:color="auto" w:sz="4" w:space="0"/>
              <w:right w:val="single" w:color="auto" w:sz="4" w:space="0"/>
            </w:tcBorders>
            <w:vAlign w:val="center"/>
          </w:tcPr>
          <w:p w14:paraId="28E719FB">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8</w:t>
            </w:r>
          </w:p>
        </w:tc>
        <w:tc>
          <w:tcPr>
            <w:tcW w:w="4111" w:type="dxa"/>
            <w:tcBorders>
              <w:top w:val="single" w:color="auto" w:sz="4" w:space="0"/>
              <w:left w:val="single" w:color="auto" w:sz="4" w:space="0"/>
              <w:bottom w:val="single" w:color="auto" w:sz="4" w:space="0"/>
              <w:right w:val="single" w:color="auto" w:sz="4" w:space="0"/>
            </w:tcBorders>
          </w:tcPr>
          <w:p w14:paraId="5BFA3679">
            <w:pPr>
              <w:widowControl w:val="0"/>
              <w:tabs>
                <w:tab w:val="left" w:pos="708"/>
              </w:tabs>
              <w:spacing w:after="0" w:line="240" w:lineRule="auto"/>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Тема 3. Социальное партнерство в сфере труда</w:t>
            </w:r>
          </w:p>
        </w:tc>
        <w:tc>
          <w:tcPr>
            <w:tcW w:w="851" w:type="dxa"/>
            <w:tcBorders>
              <w:top w:val="single" w:color="auto" w:sz="4" w:space="0"/>
              <w:left w:val="single" w:color="auto" w:sz="4" w:space="0"/>
              <w:bottom w:val="single" w:color="auto" w:sz="4" w:space="0"/>
              <w:right w:val="single" w:color="auto" w:sz="4" w:space="0"/>
            </w:tcBorders>
            <w:vAlign w:val="center"/>
          </w:tcPr>
          <w:p w14:paraId="77BE3B5F">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3,5</w:t>
            </w:r>
          </w:p>
        </w:tc>
        <w:tc>
          <w:tcPr>
            <w:tcW w:w="709" w:type="dxa"/>
            <w:tcBorders>
              <w:top w:val="single" w:color="auto" w:sz="4" w:space="0"/>
              <w:left w:val="single" w:color="auto" w:sz="4" w:space="0"/>
              <w:bottom w:val="single" w:color="auto" w:sz="4" w:space="0"/>
              <w:right w:val="single" w:color="auto" w:sz="4" w:space="0"/>
            </w:tcBorders>
            <w:vAlign w:val="center"/>
          </w:tcPr>
          <w:p w14:paraId="4E786FB7">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vAlign w:val="center"/>
          </w:tcPr>
          <w:p w14:paraId="2CB1DBD8">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708" w:type="dxa"/>
            <w:tcBorders>
              <w:top w:val="single" w:color="auto" w:sz="4" w:space="0"/>
              <w:left w:val="single" w:color="auto" w:sz="4" w:space="0"/>
              <w:bottom w:val="single" w:color="auto" w:sz="4" w:space="0"/>
              <w:right w:val="single" w:color="auto" w:sz="4" w:space="0"/>
            </w:tcBorders>
            <w:vAlign w:val="center"/>
          </w:tcPr>
          <w:p w14:paraId="689B3FC2">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3,5</w:t>
            </w:r>
          </w:p>
        </w:tc>
        <w:tc>
          <w:tcPr>
            <w:tcW w:w="1985" w:type="dxa"/>
            <w:tcBorders>
              <w:top w:val="single" w:color="auto" w:sz="4" w:space="0"/>
              <w:left w:val="single" w:color="auto" w:sz="4" w:space="0"/>
              <w:bottom w:val="single" w:color="auto" w:sz="4" w:space="0"/>
              <w:right w:val="single" w:color="auto" w:sz="4" w:space="0"/>
            </w:tcBorders>
            <w:vAlign w:val="center"/>
          </w:tcPr>
          <w:p w14:paraId="638A6FE8">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проверка конспектов, </w:t>
            </w:r>
          </w:p>
          <w:p w14:paraId="28A5B868">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Кейс-задачи</w:t>
            </w:r>
          </w:p>
        </w:tc>
      </w:tr>
      <w:tr w14:paraId="6F44A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28F7C982">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9</w:t>
            </w:r>
          </w:p>
        </w:tc>
        <w:tc>
          <w:tcPr>
            <w:tcW w:w="4111" w:type="dxa"/>
            <w:tcBorders>
              <w:top w:val="single" w:color="auto" w:sz="4" w:space="0"/>
              <w:left w:val="single" w:color="auto" w:sz="4" w:space="0"/>
              <w:bottom w:val="single" w:color="auto" w:sz="4" w:space="0"/>
              <w:right w:val="single" w:color="auto" w:sz="4" w:space="0"/>
            </w:tcBorders>
          </w:tcPr>
          <w:p w14:paraId="18C6B310">
            <w:pPr>
              <w:widowControl w:val="0"/>
              <w:spacing w:after="0" w:line="240" w:lineRule="auto"/>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Тема 4. Правовое регулирование занятости и трудоустройства</w:t>
            </w:r>
          </w:p>
        </w:tc>
        <w:tc>
          <w:tcPr>
            <w:tcW w:w="851" w:type="dxa"/>
            <w:tcBorders>
              <w:top w:val="single" w:color="auto" w:sz="4" w:space="0"/>
              <w:left w:val="single" w:color="auto" w:sz="4" w:space="0"/>
              <w:bottom w:val="single" w:color="auto" w:sz="4" w:space="0"/>
              <w:right w:val="single" w:color="auto" w:sz="4" w:space="0"/>
            </w:tcBorders>
            <w:vAlign w:val="center"/>
          </w:tcPr>
          <w:p w14:paraId="3C6FE3FD">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3,5</w:t>
            </w:r>
          </w:p>
        </w:tc>
        <w:tc>
          <w:tcPr>
            <w:tcW w:w="709" w:type="dxa"/>
            <w:tcBorders>
              <w:top w:val="single" w:color="auto" w:sz="4" w:space="0"/>
              <w:left w:val="single" w:color="auto" w:sz="4" w:space="0"/>
              <w:bottom w:val="single" w:color="auto" w:sz="4" w:space="0"/>
              <w:right w:val="single" w:color="auto" w:sz="4" w:space="0"/>
            </w:tcBorders>
            <w:vAlign w:val="center"/>
          </w:tcPr>
          <w:p w14:paraId="1782B8ED">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vAlign w:val="center"/>
          </w:tcPr>
          <w:p w14:paraId="13EDA512">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708" w:type="dxa"/>
            <w:tcBorders>
              <w:top w:val="single" w:color="auto" w:sz="4" w:space="0"/>
              <w:left w:val="single" w:color="auto" w:sz="4" w:space="0"/>
              <w:bottom w:val="single" w:color="auto" w:sz="4" w:space="0"/>
              <w:right w:val="single" w:color="auto" w:sz="4" w:space="0"/>
            </w:tcBorders>
            <w:vAlign w:val="center"/>
          </w:tcPr>
          <w:p w14:paraId="2A3FC29A">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3,5</w:t>
            </w:r>
          </w:p>
        </w:tc>
        <w:tc>
          <w:tcPr>
            <w:tcW w:w="1985" w:type="dxa"/>
            <w:tcBorders>
              <w:top w:val="single" w:color="auto" w:sz="4" w:space="0"/>
              <w:left w:val="single" w:color="auto" w:sz="4" w:space="0"/>
              <w:bottom w:val="single" w:color="auto" w:sz="4" w:space="0"/>
              <w:right w:val="single" w:color="auto" w:sz="4" w:space="0"/>
            </w:tcBorders>
            <w:vAlign w:val="center"/>
          </w:tcPr>
          <w:p w14:paraId="5B73DA96">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доклад, </w:t>
            </w:r>
          </w:p>
          <w:p w14:paraId="5A2DD573">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кейс-задачи</w:t>
            </w:r>
          </w:p>
        </w:tc>
      </w:tr>
      <w:tr w14:paraId="61BFD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244094D8">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10</w:t>
            </w:r>
          </w:p>
        </w:tc>
        <w:tc>
          <w:tcPr>
            <w:tcW w:w="8931" w:type="dxa"/>
            <w:gridSpan w:val="6"/>
            <w:tcBorders>
              <w:top w:val="single" w:color="auto" w:sz="4" w:space="0"/>
              <w:left w:val="single" w:color="auto" w:sz="4" w:space="0"/>
              <w:bottom w:val="single" w:color="auto" w:sz="4" w:space="0"/>
              <w:right w:val="single" w:color="auto" w:sz="4" w:space="0"/>
            </w:tcBorders>
          </w:tcPr>
          <w:p w14:paraId="73D39FF6">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b/>
                <w:i/>
                <w:color w:val="000000" w:themeColor="text1"/>
                <w:sz w:val="24"/>
                <w:szCs w:val="24"/>
                <w14:textFill>
                  <w14:solidFill>
                    <w14:schemeClr w14:val="tx1"/>
                  </w14:solidFill>
                </w14:textFill>
              </w:rPr>
              <w:t>Раздел 3. Трудовой договор. Понятие трудового договора. Содержание трудового договора</w:t>
            </w:r>
          </w:p>
        </w:tc>
      </w:tr>
      <w:tr w14:paraId="0A590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533" w:type="dxa"/>
            <w:tcBorders>
              <w:top w:val="single" w:color="auto" w:sz="4" w:space="0"/>
              <w:left w:val="single" w:color="auto" w:sz="4" w:space="0"/>
              <w:bottom w:val="single" w:color="auto" w:sz="4" w:space="0"/>
              <w:right w:val="single" w:color="auto" w:sz="4" w:space="0"/>
            </w:tcBorders>
            <w:vAlign w:val="center"/>
          </w:tcPr>
          <w:p w14:paraId="53FD59D0">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11</w:t>
            </w:r>
          </w:p>
        </w:tc>
        <w:tc>
          <w:tcPr>
            <w:tcW w:w="4111" w:type="dxa"/>
            <w:tcBorders>
              <w:top w:val="single" w:color="auto" w:sz="4" w:space="0"/>
              <w:left w:val="single" w:color="auto" w:sz="4" w:space="0"/>
              <w:bottom w:val="single" w:color="auto" w:sz="4" w:space="0"/>
              <w:right w:val="single" w:color="auto" w:sz="4" w:space="0"/>
            </w:tcBorders>
          </w:tcPr>
          <w:p w14:paraId="28D3CCF8">
            <w:pPr>
              <w:widowControl w:val="0"/>
              <w:shd w:val="clear" w:color="auto" w:fill="FFFFFF"/>
              <w:spacing w:after="0" w:line="240" w:lineRule="auto"/>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Тема 1. Трудовой договор</w:t>
            </w:r>
          </w:p>
        </w:tc>
        <w:tc>
          <w:tcPr>
            <w:tcW w:w="851" w:type="dxa"/>
            <w:tcBorders>
              <w:top w:val="single" w:color="auto" w:sz="4" w:space="0"/>
              <w:left w:val="single" w:color="auto" w:sz="4" w:space="0"/>
              <w:bottom w:val="single" w:color="auto" w:sz="4" w:space="0"/>
              <w:right w:val="single" w:color="auto" w:sz="4" w:space="0"/>
            </w:tcBorders>
            <w:vAlign w:val="center"/>
          </w:tcPr>
          <w:p w14:paraId="7782A9BA">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8</w:t>
            </w:r>
          </w:p>
        </w:tc>
        <w:tc>
          <w:tcPr>
            <w:tcW w:w="709" w:type="dxa"/>
            <w:tcBorders>
              <w:top w:val="single" w:color="auto" w:sz="4" w:space="0"/>
              <w:left w:val="single" w:color="auto" w:sz="4" w:space="0"/>
              <w:bottom w:val="single" w:color="auto" w:sz="4" w:space="0"/>
              <w:right w:val="single" w:color="auto" w:sz="4" w:space="0"/>
            </w:tcBorders>
            <w:vAlign w:val="center"/>
          </w:tcPr>
          <w:p w14:paraId="65F00C7E">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w:t>
            </w:r>
          </w:p>
        </w:tc>
        <w:tc>
          <w:tcPr>
            <w:tcW w:w="567" w:type="dxa"/>
            <w:tcBorders>
              <w:top w:val="single" w:color="auto" w:sz="4" w:space="0"/>
              <w:left w:val="single" w:color="auto" w:sz="4" w:space="0"/>
              <w:bottom w:val="single" w:color="auto" w:sz="4" w:space="0"/>
              <w:right w:val="single" w:color="auto" w:sz="4" w:space="0"/>
            </w:tcBorders>
            <w:vAlign w:val="center"/>
          </w:tcPr>
          <w:p w14:paraId="4796FF53">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w:t>
            </w:r>
          </w:p>
        </w:tc>
        <w:tc>
          <w:tcPr>
            <w:tcW w:w="708" w:type="dxa"/>
            <w:tcBorders>
              <w:top w:val="single" w:color="auto" w:sz="4" w:space="0"/>
              <w:left w:val="single" w:color="auto" w:sz="4" w:space="0"/>
              <w:bottom w:val="single" w:color="auto" w:sz="4" w:space="0"/>
              <w:right w:val="single" w:color="auto" w:sz="4" w:space="0"/>
            </w:tcBorders>
            <w:vAlign w:val="center"/>
          </w:tcPr>
          <w:p w14:paraId="7E308873">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6</w:t>
            </w:r>
          </w:p>
        </w:tc>
        <w:tc>
          <w:tcPr>
            <w:tcW w:w="1985" w:type="dxa"/>
            <w:tcBorders>
              <w:top w:val="single" w:color="auto" w:sz="4" w:space="0"/>
              <w:left w:val="single" w:color="auto" w:sz="4" w:space="0"/>
              <w:bottom w:val="single" w:color="auto" w:sz="4" w:space="0"/>
              <w:right w:val="single" w:color="auto" w:sz="4" w:space="0"/>
            </w:tcBorders>
            <w:vAlign w:val="center"/>
          </w:tcPr>
          <w:p w14:paraId="3AB8B09B">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Теоретический опрос,</w:t>
            </w:r>
            <w:r>
              <w:rPr>
                <w:rFonts w:ascii="Times New Roman" w:hAnsi="Times New Roman" w:eastAsia="Calibri" w:cs="Times New Roman"/>
                <w:color w:val="000000" w:themeColor="text1"/>
                <w:sz w:val="24"/>
                <w:szCs w:val="24"/>
                <w:lang w:eastAsia="ar-SA"/>
                <w14:textFill>
                  <w14:solidFill>
                    <w14:schemeClr w14:val="tx1"/>
                  </w14:solidFill>
                </w14:textFill>
              </w:rPr>
              <w:t xml:space="preserve"> дискуссия по теме, </w:t>
            </w:r>
            <w:r>
              <w:rPr>
                <w:rFonts w:ascii="Times New Roman" w:hAnsi="Times New Roman" w:eastAsia="Times New Roman" w:cs="Times New Roman"/>
                <w:color w:val="000000" w:themeColor="text1"/>
                <w:sz w:val="24"/>
                <w:szCs w:val="24"/>
                <w14:textFill>
                  <w14:solidFill>
                    <w14:schemeClr w14:val="tx1"/>
                  </w14:solidFill>
                </w14:textFill>
              </w:rPr>
              <w:t xml:space="preserve">доклад/реферат, </w:t>
            </w:r>
          </w:p>
          <w:p w14:paraId="29AD2DE7">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контрольная работа</w:t>
            </w:r>
          </w:p>
        </w:tc>
      </w:tr>
      <w:tr w14:paraId="48FCD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7E085F42">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12</w:t>
            </w:r>
          </w:p>
        </w:tc>
        <w:tc>
          <w:tcPr>
            <w:tcW w:w="4111" w:type="dxa"/>
            <w:tcBorders>
              <w:top w:val="single" w:color="auto" w:sz="4" w:space="0"/>
              <w:left w:val="single" w:color="auto" w:sz="4" w:space="0"/>
              <w:bottom w:val="single" w:color="auto" w:sz="4" w:space="0"/>
              <w:right w:val="single" w:color="auto" w:sz="4" w:space="0"/>
            </w:tcBorders>
          </w:tcPr>
          <w:p w14:paraId="0C2882BB">
            <w:pPr>
              <w:widowControl w:val="0"/>
              <w:shd w:val="clear" w:color="auto" w:fill="FFFFFF"/>
              <w:spacing w:after="0" w:line="240" w:lineRule="auto"/>
              <w:rPr>
                <w:rFonts w:ascii="Times New Roman" w:hAnsi="Times New Roman" w:eastAsia="Times New Roman" w:cs="Times New Roman"/>
                <w:iCs/>
                <w:color w:val="000000" w:themeColor="text1"/>
                <w:spacing w:val="-4"/>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Тема 2. Профессиональная подготовка, переподготовка и повышение квалификации работников</w:t>
            </w:r>
          </w:p>
        </w:tc>
        <w:tc>
          <w:tcPr>
            <w:tcW w:w="851" w:type="dxa"/>
            <w:tcBorders>
              <w:top w:val="single" w:color="auto" w:sz="4" w:space="0"/>
              <w:left w:val="single" w:color="auto" w:sz="4" w:space="0"/>
              <w:bottom w:val="single" w:color="auto" w:sz="4" w:space="0"/>
              <w:right w:val="single" w:color="auto" w:sz="4" w:space="0"/>
            </w:tcBorders>
            <w:vAlign w:val="center"/>
          </w:tcPr>
          <w:p w14:paraId="404443E5">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4</w:t>
            </w:r>
          </w:p>
        </w:tc>
        <w:tc>
          <w:tcPr>
            <w:tcW w:w="709" w:type="dxa"/>
            <w:tcBorders>
              <w:top w:val="single" w:color="auto" w:sz="4" w:space="0"/>
              <w:left w:val="single" w:color="auto" w:sz="4" w:space="0"/>
              <w:bottom w:val="single" w:color="auto" w:sz="4" w:space="0"/>
              <w:right w:val="single" w:color="auto" w:sz="4" w:space="0"/>
            </w:tcBorders>
            <w:vAlign w:val="center"/>
          </w:tcPr>
          <w:p w14:paraId="5D1731F4">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vAlign w:val="center"/>
          </w:tcPr>
          <w:p w14:paraId="7AA53652">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708" w:type="dxa"/>
            <w:tcBorders>
              <w:top w:val="single" w:color="auto" w:sz="4" w:space="0"/>
              <w:left w:val="single" w:color="auto" w:sz="4" w:space="0"/>
              <w:bottom w:val="single" w:color="auto" w:sz="4" w:space="0"/>
              <w:right w:val="single" w:color="auto" w:sz="4" w:space="0"/>
            </w:tcBorders>
            <w:vAlign w:val="center"/>
          </w:tcPr>
          <w:p w14:paraId="5E02D89B">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4</w:t>
            </w:r>
          </w:p>
        </w:tc>
        <w:tc>
          <w:tcPr>
            <w:tcW w:w="1985" w:type="dxa"/>
            <w:tcBorders>
              <w:top w:val="single" w:color="auto" w:sz="4" w:space="0"/>
              <w:left w:val="single" w:color="auto" w:sz="4" w:space="0"/>
              <w:bottom w:val="single" w:color="auto" w:sz="4" w:space="0"/>
              <w:right w:val="single" w:color="auto" w:sz="4" w:space="0"/>
            </w:tcBorders>
            <w:vAlign w:val="center"/>
          </w:tcPr>
          <w:p w14:paraId="44CC2849">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Проверка конспектов,</w:t>
            </w:r>
          </w:p>
          <w:p w14:paraId="4E6E522B">
            <w:pPr>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Доклад/реферат, кейс-задачи</w:t>
            </w:r>
          </w:p>
          <w:p w14:paraId="446CFFB3">
            <w:pPr>
              <w:rPr>
                <w:rFonts w:ascii="Times New Roman" w:hAnsi="Times New Roman" w:eastAsia="Times New Roman" w:cs="Times New Roman"/>
                <w:color w:val="000000" w:themeColor="text1"/>
                <w:sz w:val="24"/>
                <w:szCs w:val="24"/>
                <w14:textFill>
                  <w14:solidFill>
                    <w14:schemeClr w14:val="tx1"/>
                  </w14:solidFill>
                </w14:textFill>
              </w:rPr>
            </w:pPr>
          </w:p>
        </w:tc>
      </w:tr>
      <w:tr w14:paraId="03BE4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381A6826">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13</w:t>
            </w:r>
          </w:p>
        </w:tc>
        <w:tc>
          <w:tcPr>
            <w:tcW w:w="8931" w:type="dxa"/>
            <w:gridSpan w:val="6"/>
            <w:tcBorders>
              <w:top w:val="single" w:color="auto" w:sz="4" w:space="0"/>
              <w:left w:val="single" w:color="auto" w:sz="4" w:space="0"/>
              <w:bottom w:val="single" w:color="auto" w:sz="4" w:space="0"/>
              <w:right w:val="single" w:color="auto" w:sz="4" w:space="0"/>
            </w:tcBorders>
          </w:tcPr>
          <w:p w14:paraId="5DFA409D">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b/>
                <w:i/>
                <w:color w:val="000000" w:themeColor="text1"/>
                <w:sz w:val="24"/>
                <w:szCs w:val="24"/>
                <w14:textFill>
                  <w14:solidFill>
                    <w14:schemeClr w14:val="tx1"/>
                  </w14:solidFill>
                </w14:textFill>
              </w:rPr>
              <w:t xml:space="preserve">Раздел 4. </w:t>
            </w:r>
            <w:r>
              <w:rPr>
                <w:rFonts w:ascii="Times New Roman" w:hAnsi="Times New Roman" w:eastAsia="Times New Roman" w:cs="Times New Roman"/>
                <w:b/>
                <w:i/>
                <w:iCs/>
                <w:color w:val="000000" w:themeColor="text1"/>
                <w:spacing w:val="-4"/>
                <w:sz w:val="24"/>
                <w:szCs w:val="24"/>
                <w14:textFill>
                  <w14:solidFill>
                    <w14:schemeClr w14:val="tx1"/>
                  </w14:solidFill>
                </w14:textFill>
              </w:rPr>
              <w:t>Правовое регулирование рабочего времени и времени отдыха</w:t>
            </w:r>
          </w:p>
        </w:tc>
      </w:tr>
      <w:tr w14:paraId="716C1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52E1F7BB">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14</w:t>
            </w:r>
          </w:p>
        </w:tc>
        <w:tc>
          <w:tcPr>
            <w:tcW w:w="4111" w:type="dxa"/>
            <w:tcBorders>
              <w:top w:val="single" w:color="auto" w:sz="4" w:space="0"/>
              <w:left w:val="single" w:color="auto" w:sz="4" w:space="0"/>
              <w:bottom w:val="single" w:color="auto" w:sz="4" w:space="0"/>
              <w:right w:val="single" w:color="auto" w:sz="4" w:space="0"/>
            </w:tcBorders>
          </w:tcPr>
          <w:p w14:paraId="18D30CB6">
            <w:pPr>
              <w:widowControl w:val="0"/>
              <w:shd w:val="clear" w:color="auto" w:fill="FFFFFF"/>
              <w:spacing w:after="0" w:line="240" w:lineRule="auto"/>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Тема 1. Рабочее время и его режим</w:t>
            </w:r>
          </w:p>
        </w:tc>
        <w:tc>
          <w:tcPr>
            <w:tcW w:w="851" w:type="dxa"/>
            <w:tcBorders>
              <w:top w:val="single" w:color="auto" w:sz="4" w:space="0"/>
              <w:left w:val="single" w:color="auto" w:sz="4" w:space="0"/>
              <w:bottom w:val="single" w:color="auto" w:sz="4" w:space="0"/>
              <w:right w:val="single" w:color="auto" w:sz="4" w:space="0"/>
            </w:tcBorders>
            <w:vAlign w:val="center"/>
          </w:tcPr>
          <w:p w14:paraId="5327F400">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7</w:t>
            </w:r>
          </w:p>
        </w:tc>
        <w:tc>
          <w:tcPr>
            <w:tcW w:w="709" w:type="dxa"/>
            <w:tcBorders>
              <w:top w:val="single" w:color="auto" w:sz="4" w:space="0"/>
              <w:left w:val="single" w:color="auto" w:sz="4" w:space="0"/>
              <w:bottom w:val="single" w:color="auto" w:sz="4" w:space="0"/>
              <w:right w:val="single" w:color="auto" w:sz="4" w:space="0"/>
            </w:tcBorders>
            <w:vAlign w:val="center"/>
          </w:tcPr>
          <w:p w14:paraId="68C99ED5">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w:t>
            </w:r>
          </w:p>
        </w:tc>
        <w:tc>
          <w:tcPr>
            <w:tcW w:w="567" w:type="dxa"/>
            <w:tcBorders>
              <w:top w:val="single" w:color="auto" w:sz="4" w:space="0"/>
              <w:left w:val="single" w:color="auto" w:sz="4" w:space="0"/>
              <w:bottom w:val="single" w:color="auto" w:sz="4" w:space="0"/>
              <w:right w:val="single" w:color="auto" w:sz="4" w:space="0"/>
            </w:tcBorders>
            <w:vAlign w:val="center"/>
          </w:tcPr>
          <w:p w14:paraId="48D73626">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w:t>
            </w:r>
          </w:p>
        </w:tc>
        <w:tc>
          <w:tcPr>
            <w:tcW w:w="708" w:type="dxa"/>
            <w:tcBorders>
              <w:top w:val="single" w:color="auto" w:sz="4" w:space="0"/>
              <w:left w:val="single" w:color="auto" w:sz="4" w:space="0"/>
              <w:bottom w:val="single" w:color="auto" w:sz="4" w:space="0"/>
              <w:right w:val="single" w:color="auto" w:sz="4" w:space="0"/>
            </w:tcBorders>
            <w:vAlign w:val="center"/>
          </w:tcPr>
          <w:p w14:paraId="4DB58116">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5</w:t>
            </w:r>
          </w:p>
        </w:tc>
        <w:tc>
          <w:tcPr>
            <w:tcW w:w="1985" w:type="dxa"/>
            <w:tcBorders>
              <w:top w:val="single" w:color="auto" w:sz="4" w:space="0"/>
              <w:left w:val="single" w:color="auto" w:sz="4" w:space="0"/>
              <w:bottom w:val="single" w:color="auto" w:sz="4" w:space="0"/>
              <w:right w:val="single" w:color="auto" w:sz="4" w:space="0"/>
            </w:tcBorders>
            <w:vAlign w:val="center"/>
          </w:tcPr>
          <w:p w14:paraId="4F7868F6">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Теоретический опрос, дискуссия по теме, кейс-задачи, контрольная работа</w:t>
            </w:r>
          </w:p>
        </w:tc>
      </w:tr>
      <w:tr w14:paraId="4DBF7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3D2B9C1D">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15</w:t>
            </w:r>
          </w:p>
        </w:tc>
        <w:tc>
          <w:tcPr>
            <w:tcW w:w="4111" w:type="dxa"/>
            <w:tcBorders>
              <w:top w:val="single" w:color="auto" w:sz="4" w:space="0"/>
              <w:left w:val="single" w:color="auto" w:sz="4" w:space="0"/>
              <w:bottom w:val="single" w:color="auto" w:sz="4" w:space="0"/>
              <w:right w:val="single" w:color="auto" w:sz="4" w:space="0"/>
            </w:tcBorders>
          </w:tcPr>
          <w:p w14:paraId="793BC937">
            <w:pPr>
              <w:widowControl w:val="0"/>
              <w:spacing w:after="0" w:line="240" w:lineRule="auto"/>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Тема 2. Время отдыха</w:t>
            </w:r>
          </w:p>
        </w:tc>
        <w:tc>
          <w:tcPr>
            <w:tcW w:w="851" w:type="dxa"/>
            <w:tcBorders>
              <w:top w:val="single" w:color="auto" w:sz="4" w:space="0"/>
              <w:left w:val="single" w:color="auto" w:sz="4" w:space="0"/>
              <w:bottom w:val="single" w:color="auto" w:sz="4" w:space="0"/>
              <w:right w:val="single" w:color="auto" w:sz="4" w:space="0"/>
            </w:tcBorders>
            <w:vAlign w:val="center"/>
          </w:tcPr>
          <w:p w14:paraId="4CDBF130">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6</w:t>
            </w:r>
          </w:p>
        </w:tc>
        <w:tc>
          <w:tcPr>
            <w:tcW w:w="709" w:type="dxa"/>
            <w:tcBorders>
              <w:top w:val="single" w:color="auto" w:sz="4" w:space="0"/>
              <w:left w:val="single" w:color="auto" w:sz="4" w:space="0"/>
              <w:bottom w:val="single" w:color="auto" w:sz="4" w:space="0"/>
              <w:right w:val="single" w:color="auto" w:sz="4" w:space="0"/>
            </w:tcBorders>
            <w:vAlign w:val="center"/>
          </w:tcPr>
          <w:p w14:paraId="4B537578">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w:t>
            </w:r>
          </w:p>
        </w:tc>
        <w:tc>
          <w:tcPr>
            <w:tcW w:w="567" w:type="dxa"/>
            <w:tcBorders>
              <w:top w:val="single" w:color="auto" w:sz="4" w:space="0"/>
              <w:left w:val="single" w:color="auto" w:sz="4" w:space="0"/>
              <w:bottom w:val="single" w:color="auto" w:sz="4" w:space="0"/>
              <w:right w:val="single" w:color="auto" w:sz="4" w:space="0"/>
            </w:tcBorders>
            <w:vAlign w:val="center"/>
          </w:tcPr>
          <w:p w14:paraId="761EC5AE">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708" w:type="dxa"/>
            <w:tcBorders>
              <w:top w:val="single" w:color="auto" w:sz="4" w:space="0"/>
              <w:left w:val="single" w:color="auto" w:sz="4" w:space="0"/>
              <w:bottom w:val="single" w:color="auto" w:sz="4" w:space="0"/>
              <w:right w:val="single" w:color="auto" w:sz="4" w:space="0"/>
            </w:tcBorders>
            <w:vAlign w:val="center"/>
          </w:tcPr>
          <w:p w14:paraId="745D1D27">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5</w:t>
            </w:r>
          </w:p>
        </w:tc>
        <w:tc>
          <w:tcPr>
            <w:tcW w:w="1985" w:type="dxa"/>
            <w:tcBorders>
              <w:top w:val="single" w:color="auto" w:sz="4" w:space="0"/>
              <w:left w:val="single" w:color="auto" w:sz="4" w:space="0"/>
              <w:bottom w:val="single" w:color="auto" w:sz="4" w:space="0"/>
              <w:right w:val="single" w:color="auto" w:sz="4" w:space="0"/>
            </w:tcBorders>
            <w:vAlign w:val="center"/>
          </w:tcPr>
          <w:p w14:paraId="3940B9A0">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проверка конспектов, кейс-задачи</w:t>
            </w:r>
          </w:p>
        </w:tc>
      </w:tr>
      <w:tr w14:paraId="398B0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4CB72C5F">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tc>
        <w:tc>
          <w:tcPr>
            <w:tcW w:w="4111" w:type="dxa"/>
            <w:tcBorders>
              <w:top w:val="single" w:color="auto" w:sz="4" w:space="0"/>
              <w:left w:val="single" w:color="auto" w:sz="4" w:space="0"/>
              <w:bottom w:val="single" w:color="auto" w:sz="4" w:space="0"/>
              <w:right w:val="single" w:color="auto" w:sz="4" w:space="0"/>
            </w:tcBorders>
          </w:tcPr>
          <w:p w14:paraId="0EA9ABA5">
            <w:pPr>
              <w:widowControl w:val="0"/>
              <w:spacing w:after="0" w:line="240" w:lineRule="auto"/>
              <w:rPr>
                <w:rFonts w:ascii="Times New Roman" w:hAnsi="Times New Roman" w:eastAsia="Times New Roman" w:cs="Times New Roman"/>
                <w:b/>
                <w:iCs/>
                <w:color w:val="000000" w:themeColor="text1"/>
                <w:spacing w:val="-4"/>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Тема 3. Правовое регулирование заработной платы</w:t>
            </w:r>
          </w:p>
        </w:tc>
        <w:tc>
          <w:tcPr>
            <w:tcW w:w="851" w:type="dxa"/>
            <w:tcBorders>
              <w:top w:val="single" w:color="auto" w:sz="4" w:space="0"/>
              <w:left w:val="single" w:color="auto" w:sz="4" w:space="0"/>
              <w:bottom w:val="single" w:color="auto" w:sz="4" w:space="0"/>
              <w:right w:val="single" w:color="auto" w:sz="4" w:space="0"/>
            </w:tcBorders>
            <w:vAlign w:val="center"/>
          </w:tcPr>
          <w:p w14:paraId="0124E4FC">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4</w:t>
            </w:r>
          </w:p>
        </w:tc>
        <w:tc>
          <w:tcPr>
            <w:tcW w:w="709" w:type="dxa"/>
            <w:tcBorders>
              <w:top w:val="single" w:color="auto" w:sz="4" w:space="0"/>
              <w:left w:val="single" w:color="auto" w:sz="4" w:space="0"/>
              <w:bottom w:val="single" w:color="auto" w:sz="4" w:space="0"/>
              <w:right w:val="single" w:color="auto" w:sz="4" w:space="0"/>
            </w:tcBorders>
            <w:vAlign w:val="center"/>
          </w:tcPr>
          <w:p w14:paraId="61DC5F73">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vAlign w:val="center"/>
          </w:tcPr>
          <w:p w14:paraId="64ACE427">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708" w:type="dxa"/>
            <w:tcBorders>
              <w:top w:val="single" w:color="auto" w:sz="4" w:space="0"/>
              <w:left w:val="single" w:color="auto" w:sz="4" w:space="0"/>
              <w:bottom w:val="single" w:color="auto" w:sz="4" w:space="0"/>
              <w:right w:val="single" w:color="auto" w:sz="4" w:space="0"/>
            </w:tcBorders>
            <w:vAlign w:val="center"/>
          </w:tcPr>
          <w:p w14:paraId="7E0193A7">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4</w:t>
            </w:r>
          </w:p>
        </w:tc>
        <w:tc>
          <w:tcPr>
            <w:tcW w:w="1985" w:type="dxa"/>
            <w:tcBorders>
              <w:top w:val="single" w:color="auto" w:sz="4" w:space="0"/>
              <w:left w:val="single" w:color="auto" w:sz="4" w:space="0"/>
              <w:bottom w:val="single" w:color="auto" w:sz="4" w:space="0"/>
              <w:right w:val="single" w:color="auto" w:sz="4" w:space="0"/>
            </w:tcBorders>
            <w:vAlign w:val="center"/>
          </w:tcPr>
          <w:p w14:paraId="4CEBC5CA">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тест/кейс-задачи теоретический опрос</w:t>
            </w:r>
          </w:p>
        </w:tc>
      </w:tr>
      <w:tr w14:paraId="56964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6D1D7F6C">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tc>
        <w:tc>
          <w:tcPr>
            <w:tcW w:w="4111" w:type="dxa"/>
            <w:tcBorders>
              <w:top w:val="single" w:color="auto" w:sz="4" w:space="0"/>
              <w:left w:val="single" w:color="auto" w:sz="4" w:space="0"/>
              <w:bottom w:val="single" w:color="auto" w:sz="4" w:space="0"/>
              <w:right w:val="single" w:color="auto" w:sz="4" w:space="0"/>
            </w:tcBorders>
          </w:tcPr>
          <w:p w14:paraId="1B9702B1">
            <w:pPr>
              <w:widowControl w:val="0"/>
              <w:spacing w:after="0" w:line="240" w:lineRule="auto"/>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Тема 4. Правовое регулирование гарантий и компенсаций</w:t>
            </w:r>
          </w:p>
        </w:tc>
        <w:tc>
          <w:tcPr>
            <w:tcW w:w="851" w:type="dxa"/>
            <w:tcBorders>
              <w:top w:val="single" w:color="auto" w:sz="4" w:space="0"/>
              <w:left w:val="single" w:color="auto" w:sz="4" w:space="0"/>
              <w:bottom w:val="single" w:color="auto" w:sz="4" w:space="0"/>
              <w:right w:val="single" w:color="auto" w:sz="4" w:space="0"/>
            </w:tcBorders>
            <w:vAlign w:val="center"/>
          </w:tcPr>
          <w:p w14:paraId="4F1AA4FE">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4</w:t>
            </w:r>
          </w:p>
        </w:tc>
        <w:tc>
          <w:tcPr>
            <w:tcW w:w="709" w:type="dxa"/>
            <w:tcBorders>
              <w:top w:val="single" w:color="auto" w:sz="4" w:space="0"/>
              <w:left w:val="single" w:color="auto" w:sz="4" w:space="0"/>
              <w:bottom w:val="single" w:color="auto" w:sz="4" w:space="0"/>
              <w:right w:val="single" w:color="auto" w:sz="4" w:space="0"/>
            </w:tcBorders>
            <w:vAlign w:val="center"/>
          </w:tcPr>
          <w:p w14:paraId="3C57833B">
            <w:pPr>
              <w:widowControl w:val="0"/>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vAlign w:val="center"/>
          </w:tcPr>
          <w:p w14:paraId="72B5A843">
            <w:pPr>
              <w:widowControl w:val="0"/>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708" w:type="dxa"/>
            <w:tcBorders>
              <w:top w:val="single" w:color="auto" w:sz="4" w:space="0"/>
              <w:left w:val="single" w:color="auto" w:sz="4" w:space="0"/>
              <w:bottom w:val="single" w:color="auto" w:sz="4" w:space="0"/>
              <w:right w:val="single" w:color="auto" w:sz="4" w:space="0"/>
            </w:tcBorders>
            <w:vAlign w:val="center"/>
          </w:tcPr>
          <w:p w14:paraId="1E08FA63">
            <w:pPr>
              <w:widowControl w:val="0"/>
              <w:tabs>
                <w:tab w:val="left" w:pos="885"/>
              </w:tabs>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4</w:t>
            </w:r>
          </w:p>
        </w:tc>
        <w:tc>
          <w:tcPr>
            <w:tcW w:w="1985" w:type="dxa"/>
            <w:tcBorders>
              <w:top w:val="single" w:color="auto" w:sz="4" w:space="0"/>
              <w:left w:val="single" w:color="auto" w:sz="4" w:space="0"/>
              <w:bottom w:val="single" w:color="auto" w:sz="4" w:space="0"/>
              <w:right w:val="single" w:color="auto" w:sz="4" w:space="0"/>
            </w:tcBorders>
            <w:vAlign w:val="center"/>
          </w:tcPr>
          <w:p w14:paraId="46DEA2A5">
            <w:pPr>
              <w:widowControl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доклад/реферат,</w:t>
            </w:r>
          </w:p>
          <w:p w14:paraId="7CC7C6D6">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кейс-задачи</w:t>
            </w:r>
          </w:p>
        </w:tc>
      </w:tr>
      <w:tr w14:paraId="5AF6D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2226B70E">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tc>
        <w:tc>
          <w:tcPr>
            <w:tcW w:w="8931" w:type="dxa"/>
            <w:gridSpan w:val="6"/>
            <w:tcBorders>
              <w:top w:val="single" w:color="auto" w:sz="4" w:space="0"/>
              <w:left w:val="single" w:color="auto" w:sz="4" w:space="0"/>
              <w:bottom w:val="single" w:color="auto" w:sz="4" w:space="0"/>
              <w:right w:val="single" w:color="auto" w:sz="4" w:space="0"/>
            </w:tcBorders>
          </w:tcPr>
          <w:p w14:paraId="5FB7A68F">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i/>
                <w:iCs/>
                <w:color w:val="000000" w:themeColor="text1"/>
                <w:spacing w:val="-4"/>
                <w:sz w:val="24"/>
                <w:szCs w:val="24"/>
                <w14:textFill>
                  <w14:solidFill>
                    <w14:schemeClr w14:val="tx1"/>
                  </w14:solidFill>
                </w14:textFill>
              </w:rPr>
              <w:t>Раздел 5. Дисциплина труда и ответственность за ее нарушение. Материальная ответственность сторон трудового договора</w:t>
            </w:r>
          </w:p>
        </w:tc>
      </w:tr>
      <w:tr w14:paraId="06055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286A48E2">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tc>
        <w:tc>
          <w:tcPr>
            <w:tcW w:w="4111" w:type="dxa"/>
            <w:tcBorders>
              <w:top w:val="single" w:color="auto" w:sz="4" w:space="0"/>
              <w:left w:val="single" w:color="auto" w:sz="4" w:space="0"/>
              <w:bottom w:val="single" w:color="auto" w:sz="4" w:space="0"/>
              <w:right w:val="single" w:color="auto" w:sz="4" w:space="0"/>
            </w:tcBorders>
          </w:tcPr>
          <w:p w14:paraId="489F7985">
            <w:pPr>
              <w:widowControl w:val="0"/>
              <w:spacing w:after="0" w:line="240" w:lineRule="auto"/>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Тема 1. Дисциплина труда и ответственность за ее нарушения</w:t>
            </w:r>
          </w:p>
        </w:tc>
        <w:tc>
          <w:tcPr>
            <w:tcW w:w="851" w:type="dxa"/>
            <w:tcBorders>
              <w:top w:val="single" w:color="auto" w:sz="4" w:space="0"/>
              <w:left w:val="single" w:color="auto" w:sz="4" w:space="0"/>
              <w:bottom w:val="single" w:color="auto" w:sz="4" w:space="0"/>
              <w:right w:val="single" w:color="auto" w:sz="4" w:space="0"/>
            </w:tcBorders>
            <w:vAlign w:val="center"/>
          </w:tcPr>
          <w:p w14:paraId="33D82690">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6</w:t>
            </w:r>
          </w:p>
        </w:tc>
        <w:tc>
          <w:tcPr>
            <w:tcW w:w="709" w:type="dxa"/>
            <w:tcBorders>
              <w:top w:val="single" w:color="auto" w:sz="4" w:space="0"/>
              <w:left w:val="single" w:color="auto" w:sz="4" w:space="0"/>
              <w:bottom w:val="single" w:color="auto" w:sz="4" w:space="0"/>
              <w:right w:val="single" w:color="auto" w:sz="4" w:space="0"/>
            </w:tcBorders>
            <w:vAlign w:val="center"/>
          </w:tcPr>
          <w:p w14:paraId="6C7ED573">
            <w:pPr>
              <w:widowControl w:val="0"/>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w:t>
            </w:r>
          </w:p>
        </w:tc>
        <w:tc>
          <w:tcPr>
            <w:tcW w:w="567" w:type="dxa"/>
            <w:tcBorders>
              <w:top w:val="single" w:color="auto" w:sz="4" w:space="0"/>
              <w:left w:val="single" w:color="auto" w:sz="4" w:space="0"/>
              <w:bottom w:val="single" w:color="auto" w:sz="4" w:space="0"/>
              <w:right w:val="single" w:color="auto" w:sz="4" w:space="0"/>
            </w:tcBorders>
            <w:vAlign w:val="center"/>
          </w:tcPr>
          <w:p w14:paraId="263ABA5D">
            <w:pPr>
              <w:widowControl w:val="0"/>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708" w:type="dxa"/>
            <w:tcBorders>
              <w:top w:val="single" w:color="auto" w:sz="4" w:space="0"/>
              <w:left w:val="single" w:color="auto" w:sz="4" w:space="0"/>
              <w:bottom w:val="single" w:color="auto" w:sz="4" w:space="0"/>
              <w:right w:val="single" w:color="auto" w:sz="4" w:space="0"/>
            </w:tcBorders>
            <w:vAlign w:val="center"/>
          </w:tcPr>
          <w:p w14:paraId="36FB3A91">
            <w:pPr>
              <w:widowControl w:val="0"/>
              <w:tabs>
                <w:tab w:val="left" w:pos="885"/>
              </w:tabs>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5</w:t>
            </w:r>
          </w:p>
        </w:tc>
        <w:tc>
          <w:tcPr>
            <w:tcW w:w="1985" w:type="dxa"/>
            <w:tcBorders>
              <w:top w:val="single" w:color="auto" w:sz="4" w:space="0"/>
              <w:left w:val="single" w:color="auto" w:sz="4" w:space="0"/>
              <w:bottom w:val="single" w:color="auto" w:sz="4" w:space="0"/>
              <w:right w:val="single" w:color="auto" w:sz="4" w:space="0"/>
            </w:tcBorders>
            <w:vAlign w:val="center"/>
          </w:tcPr>
          <w:p w14:paraId="1B1E338C">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доклад/реферат,</w:t>
            </w:r>
          </w:p>
          <w:p w14:paraId="0821839F">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кейс-задачи, тест</w:t>
            </w:r>
          </w:p>
        </w:tc>
      </w:tr>
      <w:tr w14:paraId="4D177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3E799461">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tc>
        <w:tc>
          <w:tcPr>
            <w:tcW w:w="4111" w:type="dxa"/>
            <w:tcBorders>
              <w:top w:val="single" w:color="auto" w:sz="4" w:space="0"/>
              <w:left w:val="single" w:color="auto" w:sz="4" w:space="0"/>
              <w:bottom w:val="single" w:color="auto" w:sz="4" w:space="0"/>
              <w:right w:val="single" w:color="auto" w:sz="4" w:space="0"/>
            </w:tcBorders>
          </w:tcPr>
          <w:p w14:paraId="3A3200EC">
            <w:pPr>
              <w:widowControl w:val="0"/>
              <w:spacing w:after="0" w:line="240" w:lineRule="auto"/>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Тема 2. Охрана труда</w:t>
            </w:r>
          </w:p>
        </w:tc>
        <w:tc>
          <w:tcPr>
            <w:tcW w:w="851" w:type="dxa"/>
            <w:tcBorders>
              <w:top w:val="single" w:color="auto" w:sz="4" w:space="0"/>
              <w:left w:val="single" w:color="auto" w:sz="4" w:space="0"/>
              <w:bottom w:val="single" w:color="auto" w:sz="4" w:space="0"/>
              <w:right w:val="single" w:color="auto" w:sz="4" w:space="0"/>
            </w:tcBorders>
            <w:vAlign w:val="center"/>
          </w:tcPr>
          <w:p w14:paraId="296819B4">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4</w:t>
            </w:r>
          </w:p>
        </w:tc>
        <w:tc>
          <w:tcPr>
            <w:tcW w:w="709" w:type="dxa"/>
            <w:tcBorders>
              <w:top w:val="single" w:color="auto" w:sz="4" w:space="0"/>
              <w:left w:val="single" w:color="auto" w:sz="4" w:space="0"/>
              <w:bottom w:val="single" w:color="auto" w:sz="4" w:space="0"/>
              <w:right w:val="single" w:color="auto" w:sz="4" w:space="0"/>
            </w:tcBorders>
            <w:vAlign w:val="center"/>
          </w:tcPr>
          <w:p w14:paraId="79415AAE">
            <w:pPr>
              <w:widowControl w:val="0"/>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vAlign w:val="center"/>
          </w:tcPr>
          <w:p w14:paraId="42232C4C">
            <w:pPr>
              <w:widowControl w:val="0"/>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708" w:type="dxa"/>
            <w:tcBorders>
              <w:top w:val="single" w:color="auto" w:sz="4" w:space="0"/>
              <w:left w:val="single" w:color="auto" w:sz="4" w:space="0"/>
              <w:bottom w:val="single" w:color="auto" w:sz="4" w:space="0"/>
              <w:right w:val="single" w:color="auto" w:sz="4" w:space="0"/>
            </w:tcBorders>
            <w:vAlign w:val="center"/>
          </w:tcPr>
          <w:p w14:paraId="78B0256E">
            <w:pPr>
              <w:widowControl w:val="0"/>
              <w:tabs>
                <w:tab w:val="left" w:pos="885"/>
              </w:tabs>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4</w:t>
            </w:r>
          </w:p>
        </w:tc>
        <w:tc>
          <w:tcPr>
            <w:tcW w:w="1985" w:type="dxa"/>
            <w:tcBorders>
              <w:top w:val="single" w:color="auto" w:sz="4" w:space="0"/>
              <w:left w:val="single" w:color="auto" w:sz="4" w:space="0"/>
              <w:bottom w:val="single" w:color="auto" w:sz="4" w:space="0"/>
              <w:right w:val="single" w:color="auto" w:sz="4" w:space="0"/>
            </w:tcBorders>
            <w:vAlign w:val="center"/>
          </w:tcPr>
          <w:p w14:paraId="2CAB2B58">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кейс-задачи</w:t>
            </w:r>
          </w:p>
        </w:tc>
      </w:tr>
      <w:tr w14:paraId="60A41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6613D8EF">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tc>
        <w:tc>
          <w:tcPr>
            <w:tcW w:w="4111" w:type="dxa"/>
            <w:tcBorders>
              <w:top w:val="single" w:color="auto" w:sz="4" w:space="0"/>
              <w:left w:val="single" w:color="auto" w:sz="4" w:space="0"/>
              <w:bottom w:val="single" w:color="auto" w:sz="4" w:space="0"/>
              <w:right w:val="single" w:color="auto" w:sz="4" w:space="0"/>
            </w:tcBorders>
          </w:tcPr>
          <w:p w14:paraId="04F7317E">
            <w:pPr>
              <w:widowControl w:val="0"/>
              <w:spacing w:after="0" w:line="240" w:lineRule="auto"/>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Тема 3.</w:t>
            </w:r>
            <w:r>
              <w:rPr>
                <w:rFonts w:ascii="Times New Roman" w:hAnsi="Times New Roman" w:cs="Times New Roman"/>
                <w:bCs/>
                <w:color w:val="000000" w:themeColor="text1"/>
                <w:sz w:val="24"/>
                <w:szCs w:val="24"/>
                <w14:textFill>
                  <w14:solidFill>
                    <w14:schemeClr w14:val="tx1"/>
                  </w14:solidFill>
                </w14:textFill>
              </w:rPr>
              <w:t>Материальная ответственность сторон трудового договора</w:t>
            </w:r>
          </w:p>
        </w:tc>
        <w:tc>
          <w:tcPr>
            <w:tcW w:w="851" w:type="dxa"/>
            <w:tcBorders>
              <w:top w:val="single" w:color="auto" w:sz="4" w:space="0"/>
              <w:left w:val="single" w:color="auto" w:sz="4" w:space="0"/>
              <w:bottom w:val="single" w:color="auto" w:sz="4" w:space="0"/>
              <w:right w:val="single" w:color="auto" w:sz="4" w:space="0"/>
            </w:tcBorders>
            <w:vAlign w:val="center"/>
          </w:tcPr>
          <w:p w14:paraId="24271758">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9</w:t>
            </w:r>
          </w:p>
        </w:tc>
        <w:tc>
          <w:tcPr>
            <w:tcW w:w="709" w:type="dxa"/>
            <w:tcBorders>
              <w:top w:val="single" w:color="auto" w:sz="4" w:space="0"/>
              <w:left w:val="single" w:color="auto" w:sz="4" w:space="0"/>
              <w:bottom w:val="single" w:color="auto" w:sz="4" w:space="0"/>
              <w:right w:val="single" w:color="auto" w:sz="4" w:space="0"/>
            </w:tcBorders>
            <w:vAlign w:val="center"/>
          </w:tcPr>
          <w:p w14:paraId="586278CA">
            <w:pPr>
              <w:widowControl w:val="0"/>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w:t>
            </w:r>
          </w:p>
        </w:tc>
        <w:tc>
          <w:tcPr>
            <w:tcW w:w="567" w:type="dxa"/>
            <w:tcBorders>
              <w:top w:val="single" w:color="auto" w:sz="4" w:space="0"/>
              <w:left w:val="single" w:color="auto" w:sz="4" w:space="0"/>
              <w:bottom w:val="single" w:color="auto" w:sz="4" w:space="0"/>
              <w:right w:val="single" w:color="auto" w:sz="4" w:space="0"/>
            </w:tcBorders>
            <w:vAlign w:val="center"/>
          </w:tcPr>
          <w:p w14:paraId="43DF0EF9">
            <w:pPr>
              <w:widowControl w:val="0"/>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w:t>
            </w:r>
          </w:p>
        </w:tc>
        <w:tc>
          <w:tcPr>
            <w:tcW w:w="708" w:type="dxa"/>
            <w:tcBorders>
              <w:top w:val="single" w:color="auto" w:sz="4" w:space="0"/>
              <w:left w:val="single" w:color="auto" w:sz="4" w:space="0"/>
              <w:bottom w:val="single" w:color="auto" w:sz="4" w:space="0"/>
              <w:right w:val="single" w:color="auto" w:sz="4" w:space="0"/>
            </w:tcBorders>
            <w:vAlign w:val="center"/>
          </w:tcPr>
          <w:p w14:paraId="3193C36B">
            <w:pPr>
              <w:widowControl w:val="0"/>
              <w:tabs>
                <w:tab w:val="left" w:pos="885"/>
              </w:tabs>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7</w:t>
            </w:r>
          </w:p>
        </w:tc>
        <w:tc>
          <w:tcPr>
            <w:tcW w:w="1985" w:type="dxa"/>
            <w:tcBorders>
              <w:top w:val="single" w:color="auto" w:sz="4" w:space="0"/>
              <w:left w:val="single" w:color="auto" w:sz="4" w:space="0"/>
              <w:bottom w:val="single" w:color="auto" w:sz="4" w:space="0"/>
              <w:right w:val="single" w:color="auto" w:sz="4" w:space="0"/>
            </w:tcBorders>
            <w:vAlign w:val="center"/>
          </w:tcPr>
          <w:p w14:paraId="391EB04C">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Дискуссия по теме,</w:t>
            </w:r>
          </w:p>
          <w:p w14:paraId="6749A9E3">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доклад/реферат,</w:t>
            </w:r>
          </w:p>
          <w:p w14:paraId="40FFFC16">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кейс-задачи</w:t>
            </w:r>
          </w:p>
          <w:p w14:paraId="03F16FEC">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контрольная работа теоретический опрос, «Мозговой штурм»</w:t>
            </w:r>
          </w:p>
        </w:tc>
      </w:tr>
      <w:tr w14:paraId="46810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6A0F7C10">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tc>
        <w:tc>
          <w:tcPr>
            <w:tcW w:w="8931" w:type="dxa"/>
            <w:gridSpan w:val="6"/>
            <w:tcBorders>
              <w:top w:val="single" w:color="auto" w:sz="4" w:space="0"/>
              <w:left w:val="single" w:color="auto" w:sz="4" w:space="0"/>
              <w:bottom w:val="single" w:color="auto" w:sz="4" w:space="0"/>
              <w:right w:val="single" w:color="auto" w:sz="4" w:space="0"/>
            </w:tcBorders>
          </w:tcPr>
          <w:p w14:paraId="5F7EAE29">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Раздел 6.</w:t>
            </w:r>
            <w:r>
              <w:rPr>
                <w:rFonts w:ascii="Times New Roman" w:hAnsi="Times New Roman" w:cs="Times New Roman"/>
                <w:bCs/>
                <w:color w:val="000000" w:themeColor="text1"/>
                <w:sz w:val="24"/>
                <w:szCs w:val="24"/>
                <w14:textFill>
                  <w14:solidFill>
                    <w14:schemeClr w14:val="tx1"/>
                  </w14:solidFill>
                </w14:textFill>
              </w:rPr>
              <w:t xml:space="preserve"> </w:t>
            </w:r>
            <w:r>
              <w:rPr>
                <w:rFonts w:ascii="Times New Roman" w:hAnsi="Times New Roman" w:cs="Times New Roman"/>
                <w:b/>
                <w:bCs/>
                <w:color w:val="000000" w:themeColor="text1"/>
                <w:sz w:val="24"/>
                <w:szCs w:val="24"/>
                <w14:textFill>
                  <w14:solidFill>
                    <w14:schemeClr w14:val="tx1"/>
                  </w14:solidFill>
                </w14:textFill>
              </w:rPr>
              <w:t>Особенности регулирования труда отдельных категорий работников</w:t>
            </w:r>
          </w:p>
        </w:tc>
      </w:tr>
      <w:tr w14:paraId="6F18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72D45C87">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tc>
        <w:tc>
          <w:tcPr>
            <w:tcW w:w="4111" w:type="dxa"/>
            <w:tcBorders>
              <w:top w:val="single" w:color="auto" w:sz="4" w:space="0"/>
              <w:left w:val="single" w:color="auto" w:sz="4" w:space="0"/>
              <w:bottom w:val="single" w:color="auto" w:sz="4" w:space="0"/>
              <w:right w:val="single" w:color="auto" w:sz="4" w:space="0"/>
            </w:tcBorders>
          </w:tcPr>
          <w:p w14:paraId="4FF63CC7">
            <w:pPr>
              <w:widowControl w:val="0"/>
              <w:spacing w:after="0" w:line="240" w:lineRule="auto"/>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Тема 1. Особенности регулирования труда отдельных категорий работников</w:t>
            </w:r>
          </w:p>
        </w:tc>
        <w:tc>
          <w:tcPr>
            <w:tcW w:w="851" w:type="dxa"/>
            <w:tcBorders>
              <w:top w:val="single" w:color="auto" w:sz="4" w:space="0"/>
              <w:left w:val="single" w:color="auto" w:sz="4" w:space="0"/>
              <w:bottom w:val="single" w:color="auto" w:sz="4" w:space="0"/>
              <w:right w:val="single" w:color="auto" w:sz="4" w:space="0"/>
            </w:tcBorders>
            <w:vAlign w:val="center"/>
          </w:tcPr>
          <w:p w14:paraId="52302137">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8</w:t>
            </w:r>
          </w:p>
        </w:tc>
        <w:tc>
          <w:tcPr>
            <w:tcW w:w="709" w:type="dxa"/>
            <w:tcBorders>
              <w:top w:val="single" w:color="auto" w:sz="4" w:space="0"/>
              <w:left w:val="single" w:color="auto" w:sz="4" w:space="0"/>
              <w:bottom w:val="single" w:color="auto" w:sz="4" w:space="0"/>
              <w:right w:val="single" w:color="auto" w:sz="4" w:space="0"/>
            </w:tcBorders>
            <w:vAlign w:val="center"/>
          </w:tcPr>
          <w:p w14:paraId="1E3544F4">
            <w:pPr>
              <w:widowControl w:val="0"/>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w:t>
            </w:r>
          </w:p>
        </w:tc>
        <w:tc>
          <w:tcPr>
            <w:tcW w:w="567" w:type="dxa"/>
            <w:tcBorders>
              <w:top w:val="single" w:color="auto" w:sz="4" w:space="0"/>
              <w:left w:val="single" w:color="auto" w:sz="4" w:space="0"/>
              <w:bottom w:val="single" w:color="auto" w:sz="4" w:space="0"/>
              <w:right w:val="single" w:color="auto" w:sz="4" w:space="0"/>
            </w:tcBorders>
            <w:vAlign w:val="center"/>
          </w:tcPr>
          <w:p w14:paraId="77638C47">
            <w:pPr>
              <w:widowControl w:val="0"/>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708" w:type="dxa"/>
            <w:tcBorders>
              <w:top w:val="single" w:color="auto" w:sz="4" w:space="0"/>
              <w:left w:val="single" w:color="auto" w:sz="4" w:space="0"/>
              <w:bottom w:val="single" w:color="auto" w:sz="4" w:space="0"/>
              <w:right w:val="single" w:color="auto" w:sz="4" w:space="0"/>
            </w:tcBorders>
            <w:vAlign w:val="center"/>
          </w:tcPr>
          <w:p w14:paraId="1800E8EB">
            <w:pPr>
              <w:widowControl w:val="0"/>
              <w:tabs>
                <w:tab w:val="left" w:pos="885"/>
              </w:tabs>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7</w:t>
            </w:r>
          </w:p>
        </w:tc>
        <w:tc>
          <w:tcPr>
            <w:tcW w:w="1985" w:type="dxa"/>
            <w:tcBorders>
              <w:top w:val="single" w:color="auto" w:sz="4" w:space="0"/>
              <w:left w:val="single" w:color="auto" w:sz="4" w:space="0"/>
              <w:bottom w:val="single" w:color="auto" w:sz="4" w:space="0"/>
              <w:right w:val="single" w:color="auto" w:sz="4" w:space="0"/>
            </w:tcBorders>
            <w:vAlign w:val="center"/>
          </w:tcPr>
          <w:p w14:paraId="1DC430EC">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доклад/реферат,</w:t>
            </w:r>
          </w:p>
          <w:p w14:paraId="43304790">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кейс-задачи</w:t>
            </w:r>
          </w:p>
        </w:tc>
      </w:tr>
      <w:tr w14:paraId="10E4A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61C93145">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tc>
        <w:tc>
          <w:tcPr>
            <w:tcW w:w="4111" w:type="dxa"/>
            <w:tcBorders>
              <w:top w:val="single" w:color="auto" w:sz="4" w:space="0"/>
              <w:left w:val="single" w:color="auto" w:sz="4" w:space="0"/>
              <w:bottom w:val="single" w:color="auto" w:sz="4" w:space="0"/>
              <w:right w:val="single" w:color="auto" w:sz="4" w:space="0"/>
            </w:tcBorders>
          </w:tcPr>
          <w:p w14:paraId="3C021E85">
            <w:pPr>
              <w:widowControl w:val="0"/>
              <w:spacing w:after="0" w:line="240" w:lineRule="auto"/>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Тема 2. Защита трудовых прав работников.</w:t>
            </w:r>
            <w:r>
              <w:rPr>
                <w:rFonts w:ascii="Times New Roman" w:hAnsi="Times New Roman" w:cs="Times New Roman"/>
                <w:bCs/>
                <w:color w:val="000000" w:themeColor="text1"/>
                <w:sz w:val="24"/>
                <w:szCs w:val="24"/>
                <w14:textFill>
                  <w14:solidFill>
                    <w14:schemeClr w14:val="tx1"/>
                  </w14:solidFill>
                </w14:textFill>
              </w:rPr>
              <w:t xml:space="preserve"> Государственный надзор и контроль за соблюдением трудового законодательства</w:t>
            </w:r>
          </w:p>
        </w:tc>
        <w:tc>
          <w:tcPr>
            <w:tcW w:w="851" w:type="dxa"/>
            <w:tcBorders>
              <w:top w:val="single" w:color="auto" w:sz="4" w:space="0"/>
              <w:left w:val="single" w:color="auto" w:sz="4" w:space="0"/>
              <w:bottom w:val="single" w:color="auto" w:sz="4" w:space="0"/>
              <w:right w:val="single" w:color="auto" w:sz="4" w:space="0"/>
            </w:tcBorders>
            <w:vAlign w:val="center"/>
          </w:tcPr>
          <w:p w14:paraId="0E66AE7C">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3</w:t>
            </w:r>
          </w:p>
        </w:tc>
        <w:tc>
          <w:tcPr>
            <w:tcW w:w="709" w:type="dxa"/>
            <w:tcBorders>
              <w:top w:val="single" w:color="auto" w:sz="4" w:space="0"/>
              <w:left w:val="single" w:color="auto" w:sz="4" w:space="0"/>
              <w:bottom w:val="single" w:color="auto" w:sz="4" w:space="0"/>
              <w:right w:val="single" w:color="auto" w:sz="4" w:space="0"/>
            </w:tcBorders>
            <w:vAlign w:val="center"/>
          </w:tcPr>
          <w:p w14:paraId="6A8888CB">
            <w:pPr>
              <w:widowControl w:val="0"/>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vAlign w:val="center"/>
          </w:tcPr>
          <w:p w14:paraId="67E26F2E">
            <w:pPr>
              <w:widowControl w:val="0"/>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708" w:type="dxa"/>
            <w:tcBorders>
              <w:top w:val="single" w:color="auto" w:sz="4" w:space="0"/>
              <w:left w:val="single" w:color="auto" w:sz="4" w:space="0"/>
              <w:bottom w:val="single" w:color="auto" w:sz="4" w:space="0"/>
              <w:right w:val="single" w:color="auto" w:sz="4" w:space="0"/>
            </w:tcBorders>
            <w:vAlign w:val="center"/>
          </w:tcPr>
          <w:p w14:paraId="20BA80DF">
            <w:pPr>
              <w:widowControl w:val="0"/>
              <w:tabs>
                <w:tab w:val="left" w:pos="885"/>
              </w:tabs>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3</w:t>
            </w:r>
          </w:p>
        </w:tc>
        <w:tc>
          <w:tcPr>
            <w:tcW w:w="1985" w:type="dxa"/>
            <w:tcBorders>
              <w:top w:val="single" w:color="auto" w:sz="4" w:space="0"/>
              <w:left w:val="single" w:color="auto" w:sz="4" w:space="0"/>
              <w:bottom w:val="single" w:color="auto" w:sz="4" w:space="0"/>
              <w:right w:val="single" w:color="auto" w:sz="4" w:space="0"/>
            </w:tcBorders>
            <w:vAlign w:val="center"/>
          </w:tcPr>
          <w:p w14:paraId="48945F18">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Проверка конспектов, тест </w:t>
            </w:r>
          </w:p>
          <w:p w14:paraId="215CB70F">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tc>
      </w:tr>
      <w:tr w14:paraId="3F217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213E2520">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tc>
        <w:tc>
          <w:tcPr>
            <w:tcW w:w="4111" w:type="dxa"/>
            <w:tcBorders>
              <w:top w:val="single" w:color="auto" w:sz="4" w:space="0"/>
              <w:left w:val="single" w:color="auto" w:sz="4" w:space="0"/>
              <w:bottom w:val="single" w:color="auto" w:sz="4" w:space="0"/>
              <w:right w:val="single" w:color="auto" w:sz="4" w:space="0"/>
            </w:tcBorders>
          </w:tcPr>
          <w:p w14:paraId="5F62BBD5">
            <w:pPr>
              <w:widowControl w:val="0"/>
              <w:spacing w:after="0" w:line="240" w:lineRule="auto"/>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Тема 3. Трудовые споры</w:t>
            </w:r>
          </w:p>
        </w:tc>
        <w:tc>
          <w:tcPr>
            <w:tcW w:w="851" w:type="dxa"/>
            <w:tcBorders>
              <w:top w:val="single" w:color="auto" w:sz="4" w:space="0"/>
              <w:left w:val="single" w:color="auto" w:sz="4" w:space="0"/>
              <w:bottom w:val="single" w:color="auto" w:sz="4" w:space="0"/>
              <w:right w:val="single" w:color="auto" w:sz="4" w:space="0"/>
            </w:tcBorders>
            <w:vAlign w:val="center"/>
          </w:tcPr>
          <w:p w14:paraId="30ED76C1">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6</w:t>
            </w:r>
          </w:p>
        </w:tc>
        <w:tc>
          <w:tcPr>
            <w:tcW w:w="709" w:type="dxa"/>
            <w:tcBorders>
              <w:top w:val="single" w:color="auto" w:sz="4" w:space="0"/>
              <w:left w:val="single" w:color="auto" w:sz="4" w:space="0"/>
              <w:bottom w:val="single" w:color="auto" w:sz="4" w:space="0"/>
              <w:right w:val="single" w:color="auto" w:sz="4" w:space="0"/>
            </w:tcBorders>
            <w:vAlign w:val="center"/>
          </w:tcPr>
          <w:p w14:paraId="2F85F010">
            <w:pPr>
              <w:widowControl w:val="0"/>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vAlign w:val="center"/>
          </w:tcPr>
          <w:p w14:paraId="55A7AA67">
            <w:pPr>
              <w:widowControl w:val="0"/>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708" w:type="dxa"/>
            <w:tcBorders>
              <w:top w:val="single" w:color="auto" w:sz="4" w:space="0"/>
              <w:left w:val="single" w:color="auto" w:sz="4" w:space="0"/>
              <w:bottom w:val="single" w:color="auto" w:sz="4" w:space="0"/>
              <w:right w:val="single" w:color="auto" w:sz="4" w:space="0"/>
            </w:tcBorders>
            <w:vAlign w:val="center"/>
          </w:tcPr>
          <w:p w14:paraId="20289B29">
            <w:pPr>
              <w:widowControl w:val="0"/>
              <w:tabs>
                <w:tab w:val="left" w:pos="885"/>
              </w:tabs>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6</w:t>
            </w:r>
          </w:p>
        </w:tc>
        <w:tc>
          <w:tcPr>
            <w:tcW w:w="1985" w:type="dxa"/>
            <w:tcBorders>
              <w:top w:val="single" w:color="auto" w:sz="4" w:space="0"/>
              <w:left w:val="single" w:color="auto" w:sz="4" w:space="0"/>
              <w:bottom w:val="single" w:color="auto" w:sz="4" w:space="0"/>
              <w:right w:val="single" w:color="auto" w:sz="4" w:space="0"/>
            </w:tcBorders>
            <w:vAlign w:val="center"/>
          </w:tcPr>
          <w:p w14:paraId="38B3BF7D">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доклад/реферат,</w:t>
            </w:r>
          </w:p>
          <w:p w14:paraId="225CE842">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кейс-задачи</w:t>
            </w:r>
          </w:p>
          <w:p w14:paraId="7A7401EE">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контрольная работа</w:t>
            </w:r>
          </w:p>
        </w:tc>
      </w:tr>
      <w:tr w14:paraId="44E91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6EED05C6">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tc>
        <w:tc>
          <w:tcPr>
            <w:tcW w:w="4111" w:type="dxa"/>
            <w:tcBorders>
              <w:top w:val="single" w:color="auto" w:sz="4" w:space="0"/>
              <w:left w:val="single" w:color="auto" w:sz="4" w:space="0"/>
              <w:bottom w:val="single" w:color="auto" w:sz="4" w:space="0"/>
              <w:right w:val="single" w:color="auto" w:sz="4" w:space="0"/>
            </w:tcBorders>
          </w:tcPr>
          <w:p w14:paraId="00F1FA21">
            <w:pPr>
              <w:widowControl w:val="0"/>
              <w:spacing w:after="0" w:line="240" w:lineRule="auto"/>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Тема 4. Международно-правовое регулирование труда</w:t>
            </w:r>
          </w:p>
        </w:tc>
        <w:tc>
          <w:tcPr>
            <w:tcW w:w="851" w:type="dxa"/>
            <w:tcBorders>
              <w:top w:val="single" w:color="auto" w:sz="4" w:space="0"/>
              <w:left w:val="single" w:color="auto" w:sz="4" w:space="0"/>
              <w:bottom w:val="single" w:color="auto" w:sz="4" w:space="0"/>
              <w:right w:val="single" w:color="auto" w:sz="4" w:space="0"/>
            </w:tcBorders>
            <w:vAlign w:val="center"/>
          </w:tcPr>
          <w:p w14:paraId="0DB03F97">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6</w:t>
            </w:r>
          </w:p>
        </w:tc>
        <w:tc>
          <w:tcPr>
            <w:tcW w:w="709" w:type="dxa"/>
            <w:tcBorders>
              <w:top w:val="single" w:color="auto" w:sz="4" w:space="0"/>
              <w:left w:val="single" w:color="auto" w:sz="4" w:space="0"/>
              <w:bottom w:val="single" w:color="auto" w:sz="4" w:space="0"/>
              <w:right w:val="single" w:color="auto" w:sz="4" w:space="0"/>
            </w:tcBorders>
            <w:vAlign w:val="center"/>
          </w:tcPr>
          <w:p w14:paraId="5CD91A34">
            <w:pPr>
              <w:widowControl w:val="0"/>
              <w:spacing w:after="0" w:line="240" w:lineRule="auto"/>
              <w:ind w:right="-108"/>
              <w:jc w:val="center"/>
              <w:rPr>
                <w:rFonts w:ascii="Times New Roman" w:hAnsi="Times New Roman" w:eastAsia="Times New Roman" w:cs="Times New Roman"/>
                <w:b/>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vAlign w:val="center"/>
          </w:tcPr>
          <w:p w14:paraId="7B8840E5">
            <w:pPr>
              <w:widowControl w:val="0"/>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708" w:type="dxa"/>
            <w:tcBorders>
              <w:top w:val="single" w:color="auto" w:sz="4" w:space="0"/>
              <w:left w:val="single" w:color="auto" w:sz="4" w:space="0"/>
              <w:bottom w:val="single" w:color="auto" w:sz="4" w:space="0"/>
              <w:right w:val="single" w:color="auto" w:sz="4" w:space="0"/>
            </w:tcBorders>
            <w:vAlign w:val="center"/>
          </w:tcPr>
          <w:p w14:paraId="2A568658">
            <w:pPr>
              <w:widowControl w:val="0"/>
              <w:tabs>
                <w:tab w:val="left" w:pos="885"/>
              </w:tabs>
              <w:spacing w:after="0" w:line="240" w:lineRule="auto"/>
              <w:ind w:right="-108"/>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6</w:t>
            </w:r>
          </w:p>
        </w:tc>
        <w:tc>
          <w:tcPr>
            <w:tcW w:w="1985" w:type="dxa"/>
            <w:tcBorders>
              <w:top w:val="single" w:color="auto" w:sz="4" w:space="0"/>
              <w:left w:val="single" w:color="auto" w:sz="4" w:space="0"/>
              <w:bottom w:val="single" w:color="auto" w:sz="4" w:space="0"/>
              <w:right w:val="single" w:color="auto" w:sz="4" w:space="0"/>
            </w:tcBorders>
            <w:vAlign w:val="center"/>
          </w:tcPr>
          <w:p w14:paraId="7B4F4B8D">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Проверка конспектов,</w:t>
            </w:r>
          </w:p>
          <w:p w14:paraId="36BD8833">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доклад/реферат,</w:t>
            </w:r>
          </w:p>
          <w:p w14:paraId="72BE1194">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tc>
      </w:tr>
      <w:tr w14:paraId="55954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660A218E">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tc>
        <w:tc>
          <w:tcPr>
            <w:tcW w:w="4111" w:type="dxa"/>
            <w:tcBorders>
              <w:top w:val="single" w:color="auto" w:sz="4" w:space="0"/>
              <w:left w:val="single" w:color="auto" w:sz="4" w:space="0"/>
              <w:bottom w:val="single" w:color="auto" w:sz="4" w:space="0"/>
              <w:right w:val="single" w:color="auto" w:sz="4" w:space="0"/>
            </w:tcBorders>
          </w:tcPr>
          <w:p w14:paraId="02E33B08">
            <w:pPr>
              <w:widowControl w:val="0"/>
              <w:spacing w:after="0" w:line="240" w:lineRule="auto"/>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iCs/>
                <w:color w:val="000000" w:themeColor="text1"/>
                <w:spacing w:val="-4"/>
                <w:sz w:val="24"/>
                <w:szCs w:val="24"/>
                <w14:textFill>
                  <w14:solidFill>
                    <w14:schemeClr w14:val="tx1"/>
                  </w14:solidFill>
                </w14:textFill>
              </w:rPr>
              <w:t>Форма итогового контроля</w:t>
            </w:r>
          </w:p>
        </w:tc>
        <w:tc>
          <w:tcPr>
            <w:tcW w:w="851" w:type="dxa"/>
            <w:tcBorders>
              <w:top w:val="single" w:color="auto" w:sz="4" w:space="0"/>
              <w:left w:val="single" w:color="auto" w:sz="4" w:space="0"/>
              <w:bottom w:val="single" w:color="auto" w:sz="4" w:space="0"/>
              <w:right w:val="single" w:color="auto" w:sz="4" w:space="0"/>
            </w:tcBorders>
            <w:vAlign w:val="center"/>
          </w:tcPr>
          <w:p w14:paraId="01962D1F">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tc>
        <w:tc>
          <w:tcPr>
            <w:tcW w:w="709" w:type="dxa"/>
            <w:tcBorders>
              <w:top w:val="single" w:color="auto" w:sz="4" w:space="0"/>
              <w:left w:val="single" w:color="auto" w:sz="4" w:space="0"/>
              <w:bottom w:val="single" w:color="auto" w:sz="4" w:space="0"/>
              <w:right w:val="single" w:color="auto" w:sz="4" w:space="0"/>
            </w:tcBorders>
            <w:vAlign w:val="center"/>
          </w:tcPr>
          <w:p w14:paraId="10BDC3AC">
            <w:pPr>
              <w:widowControl w:val="0"/>
              <w:spacing w:after="0" w:line="240" w:lineRule="auto"/>
              <w:ind w:right="-108"/>
              <w:jc w:val="center"/>
              <w:rPr>
                <w:rFonts w:ascii="Times New Roman" w:hAnsi="Times New Roman" w:eastAsia="Times New Roman" w:cs="Times New Roman"/>
                <w:b/>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vAlign w:val="center"/>
          </w:tcPr>
          <w:p w14:paraId="2A0FA296">
            <w:pPr>
              <w:widowControl w:val="0"/>
              <w:spacing w:after="0" w:line="240" w:lineRule="auto"/>
              <w:ind w:right="-108"/>
              <w:jc w:val="center"/>
              <w:rPr>
                <w:rFonts w:ascii="Times New Roman" w:hAnsi="Times New Roman" w:eastAsia="Times New Roman" w:cs="Times New Roman"/>
                <w:b/>
                <w:color w:val="000000" w:themeColor="text1"/>
                <w:sz w:val="24"/>
                <w:szCs w:val="24"/>
                <w14:textFill>
                  <w14:solidFill>
                    <w14:schemeClr w14:val="tx1"/>
                  </w14:solidFill>
                </w14:textFill>
              </w:rPr>
            </w:pPr>
          </w:p>
        </w:tc>
        <w:tc>
          <w:tcPr>
            <w:tcW w:w="708" w:type="dxa"/>
            <w:tcBorders>
              <w:top w:val="single" w:color="auto" w:sz="4" w:space="0"/>
              <w:left w:val="single" w:color="auto" w:sz="4" w:space="0"/>
              <w:bottom w:val="single" w:color="auto" w:sz="4" w:space="0"/>
              <w:right w:val="single" w:color="auto" w:sz="4" w:space="0"/>
            </w:tcBorders>
            <w:vAlign w:val="center"/>
          </w:tcPr>
          <w:p w14:paraId="0393A8F1">
            <w:pPr>
              <w:widowControl w:val="0"/>
              <w:tabs>
                <w:tab w:val="left" w:pos="885"/>
              </w:tabs>
              <w:spacing w:after="0" w:line="240" w:lineRule="auto"/>
              <w:ind w:right="-108"/>
              <w:jc w:val="center"/>
              <w:rPr>
                <w:rFonts w:ascii="Times New Roman" w:hAnsi="Times New Roman" w:eastAsia="Times New Roman" w:cs="Times New Roman"/>
                <w:b/>
                <w:color w:val="000000" w:themeColor="text1"/>
                <w:sz w:val="24"/>
                <w:szCs w:val="24"/>
                <w14:textFill>
                  <w14:solidFill>
                    <w14:schemeClr w14:val="tx1"/>
                  </w14:solidFill>
                </w14:textFill>
              </w:rPr>
            </w:pPr>
          </w:p>
        </w:tc>
        <w:tc>
          <w:tcPr>
            <w:tcW w:w="1985" w:type="dxa"/>
            <w:tcBorders>
              <w:top w:val="single" w:color="auto" w:sz="4" w:space="0"/>
              <w:left w:val="single" w:color="auto" w:sz="4" w:space="0"/>
              <w:bottom w:val="single" w:color="auto" w:sz="4" w:space="0"/>
              <w:right w:val="single" w:color="auto" w:sz="4" w:space="0"/>
            </w:tcBorders>
            <w:vAlign w:val="center"/>
          </w:tcPr>
          <w:p w14:paraId="55F2479C">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зачет</w:t>
            </w:r>
          </w:p>
        </w:tc>
      </w:tr>
      <w:tr w14:paraId="46477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1EF3EE0D">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tc>
        <w:tc>
          <w:tcPr>
            <w:tcW w:w="4111" w:type="dxa"/>
            <w:tcBorders>
              <w:top w:val="single" w:color="auto" w:sz="4" w:space="0"/>
              <w:left w:val="single" w:color="auto" w:sz="4" w:space="0"/>
              <w:bottom w:val="single" w:color="auto" w:sz="4" w:space="0"/>
              <w:right w:val="single" w:color="auto" w:sz="4" w:space="0"/>
            </w:tcBorders>
          </w:tcPr>
          <w:p w14:paraId="13747326">
            <w:pPr>
              <w:widowControl w:val="0"/>
              <w:spacing w:after="0" w:line="240" w:lineRule="auto"/>
              <w:rPr>
                <w:rFonts w:ascii="Times New Roman" w:hAnsi="Times New Roman" w:eastAsia="Times New Roman" w:cs="Times New Roman"/>
                <w:b/>
                <w:iCs/>
                <w:color w:val="000000" w:themeColor="text1"/>
                <w:spacing w:val="-4"/>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Всего на дисциплину «Трудовое право»</w:t>
            </w:r>
          </w:p>
        </w:tc>
        <w:tc>
          <w:tcPr>
            <w:tcW w:w="851" w:type="dxa"/>
            <w:tcBorders>
              <w:top w:val="single" w:color="auto" w:sz="4" w:space="0"/>
              <w:left w:val="single" w:color="auto" w:sz="4" w:space="0"/>
              <w:bottom w:val="single" w:color="auto" w:sz="4" w:space="0"/>
              <w:right w:val="single" w:color="auto" w:sz="4" w:space="0"/>
            </w:tcBorders>
            <w:vAlign w:val="center"/>
          </w:tcPr>
          <w:p w14:paraId="29F528AF">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3/108</w:t>
            </w:r>
          </w:p>
        </w:tc>
        <w:tc>
          <w:tcPr>
            <w:tcW w:w="709" w:type="dxa"/>
            <w:tcBorders>
              <w:top w:val="single" w:color="auto" w:sz="4" w:space="0"/>
              <w:left w:val="single" w:color="auto" w:sz="4" w:space="0"/>
              <w:bottom w:val="single" w:color="auto" w:sz="4" w:space="0"/>
              <w:right w:val="single" w:color="auto" w:sz="4" w:space="0"/>
            </w:tcBorders>
            <w:vAlign w:val="center"/>
          </w:tcPr>
          <w:p w14:paraId="77B6BE93">
            <w:pPr>
              <w:widowControl w:val="0"/>
              <w:spacing w:after="0" w:line="240" w:lineRule="auto"/>
              <w:ind w:right="-108"/>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8</w:t>
            </w:r>
          </w:p>
        </w:tc>
        <w:tc>
          <w:tcPr>
            <w:tcW w:w="567" w:type="dxa"/>
            <w:tcBorders>
              <w:top w:val="single" w:color="auto" w:sz="4" w:space="0"/>
              <w:left w:val="single" w:color="auto" w:sz="4" w:space="0"/>
              <w:bottom w:val="single" w:color="auto" w:sz="4" w:space="0"/>
              <w:right w:val="single" w:color="auto" w:sz="4" w:space="0"/>
            </w:tcBorders>
            <w:vAlign w:val="center"/>
          </w:tcPr>
          <w:p w14:paraId="21E0256B">
            <w:pPr>
              <w:widowControl w:val="0"/>
              <w:spacing w:after="0" w:line="240" w:lineRule="auto"/>
              <w:ind w:right="-108"/>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4</w:t>
            </w:r>
          </w:p>
        </w:tc>
        <w:tc>
          <w:tcPr>
            <w:tcW w:w="708" w:type="dxa"/>
            <w:tcBorders>
              <w:top w:val="single" w:color="auto" w:sz="4" w:space="0"/>
              <w:left w:val="single" w:color="auto" w:sz="4" w:space="0"/>
              <w:bottom w:val="single" w:color="auto" w:sz="4" w:space="0"/>
              <w:right w:val="single" w:color="auto" w:sz="4" w:space="0"/>
            </w:tcBorders>
            <w:vAlign w:val="center"/>
          </w:tcPr>
          <w:p w14:paraId="40A32C25">
            <w:pPr>
              <w:widowControl w:val="0"/>
              <w:tabs>
                <w:tab w:val="left" w:pos="885"/>
              </w:tabs>
              <w:spacing w:after="0" w:line="240" w:lineRule="auto"/>
              <w:ind w:right="-108"/>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96</w:t>
            </w:r>
          </w:p>
        </w:tc>
        <w:tc>
          <w:tcPr>
            <w:tcW w:w="1985" w:type="dxa"/>
            <w:tcBorders>
              <w:top w:val="single" w:color="auto" w:sz="4" w:space="0"/>
              <w:left w:val="single" w:color="auto" w:sz="4" w:space="0"/>
              <w:bottom w:val="single" w:color="auto" w:sz="4" w:space="0"/>
              <w:right w:val="single" w:color="auto" w:sz="4" w:space="0"/>
            </w:tcBorders>
            <w:vAlign w:val="center"/>
          </w:tcPr>
          <w:p w14:paraId="3EEF2709">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tc>
      </w:tr>
    </w:tbl>
    <w:p w14:paraId="0017768A">
      <w:pPr>
        <w:spacing w:after="0" w:line="240" w:lineRule="auto"/>
        <w:rPr>
          <w:rFonts w:ascii="Times New Roman" w:hAnsi="Times New Roman" w:eastAsia="Times New Roman" w:cs="Times New Roman"/>
          <w:b/>
          <w:color w:val="000000" w:themeColor="text1"/>
          <w:sz w:val="24"/>
          <w:szCs w:val="24"/>
          <w14:textFill>
            <w14:solidFill>
              <w14:schemeClr w14:val="tx1"/>
            </w14:solidFill>
          </w14:textFill>
        </w:rPr>
      </w:pPr>
    </w:p>
    <w:p w14:paraId="02CCF9E6">
      <w:pPr>
        <w:spacing w:after="0" w:line="240" w:lineRule="auto"/>
        <w:rPr>
          <w:rFonts w:ascii="Times New Roman" w:hAnsi="Times New Roman" w:eastAsia="Times New Roman" w:cs="Times New Roman"/>
          <w:b/>
          <w:color w:val="000000" w:themeColor="text1"/>
          <w:sz w:val="24"/>
          <w:szCs w:val="24"/>
          <w14:textFill>
            <w14:solidFill>
              <w14:schemeClr w14:val="tx1"/>
            </w14:solidFill>
          </w14:textFill>
        </w:rPr>
      </w:pPr>
    </w:p>
    <w:p w14:paraId="167B498B">
      <w:pPr>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33AD2AA9">
      <w:pPr>
        <w:spacing w:after="0" w:line="240" w:lineRule="auto"/>
        <w:jc w:val="center"/>
        <w:rPr>
          <w:rFonts w:ascii="Times New Roman" w:hAnsi="Times New Roman" w:eastAsia="Times New Roman" w:cs="Times New Roman"/>
          <w:b/>
          <w:caps/>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 xml:space="preserve">3. </w:t>
      </w:r>
      <w:r>
        <w:rPr>
          <w:rFonts w:ascii="Times New Roman" w:hAnsi="Times New Roman" w:eastAsia="Times New Roman" w:cs="Times New Roman"/>
          <w:b/>
          <w:caps/>
          <w:color w:val="000000" w:themeColor="text1"/>
          <w:sz w:val="24"/>
          <w:szCs w:val="24"/>
          <w14:textFill>
            <w14:solidFill>
              <w14:schemeClr w14:val="tx1"/>
            </w14:solidFill>
          </w14:textFill>
        </w:rPr>
        <w:t xml:space="preserve">СТРУКТУРА И содержание теоретической части ДИСЦИПЛИНЫ </w:t>
      </w:r>
    </w:p>
    <w:p w14:paraId="0EDC967E">
      <w:pPr>
        <w:suppressAutoHyphens/>
        <w:spacing w:after="0" w:line="240" w:lineRule="auto"/>
        <w:jc w:val="both"/>
        <w:rPr>
          <w:rFonts w:ascii="Times New Roman" w:hAnsi="Times New Roman" w:eastAsia="Times New Roman" w:cs="Times New Roman"/>
          <w:i/>
          <w:color w:val="000000" w:themeColor="text1"/>
          <w:sz w:val="28"/>
          <w:szCs w:val="28"/>
          <w14:textFill>
            <w14:solidFill>
              <w14:schemeClr w14:val="tx1"/>
            </w14:solidFill>
          </w14:textFill>
        </w:rPr>
      </w:pPr>
    </w:p>
    <w:p w14:paraId="120511E1">
      <w:pPr>
        <w:suppressAutoHyphens/>
        <w:spacing w:after="0" w:line="240" w:lineRule="auto"/>
        <w:jc w:val="both"/>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8"/>
          <w:szCs w:val="28"/>
          <w14:textFill>
            <w14:solidFill>
              <w14:schemeClr w14:val="tx1"/>
            </w14:solidFill>
          </w14:textFill>
        </w:rPr>
        <w:t xml:space="preserve">Раздел 1. Понятие, предмет, цели и задачи трудового законодательства. Система трудового права </w:t>
      </w:r>
    </w:p>
    <w:p w14:paraId="1F91413E">
      <w:pPr>
        <w:suppressAutoHyphens/>
        <w:spacing w:after="0" w:line="240" w:lineRule="auto"/>
        <w:jc w:val="both"/>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Тема 1.Понятие, предмет, метод и система трудового права</w:t>
      </w:r>
    </w:p>
    <w:p w14:paraId="755F9CEC">
      <w:pPr>
        <w:spacing w:line="360" w:lineRule="auto"/>
        <w:ind w:right="-1" w:firstLine="709"/>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Понятие трудового права и его роль и значение как одной из ведущих отраслей российского права. Место трудового права в системе российского права. Предмет трудового права: трудовые отношения, иные отношения, тесно связанные с трудовыми, и производные от них. Система трудового права. Правовые институты. Метод трудового права и его особенности. Отграничение трудового права России от смежных отраслей права. Функции, цели и задачи трудового права. Тенденции развития трудового законодательства. Предмет, метод и система науки трудового права. История науки трудового права.</w:t>
      </w:r>
    </w:p>
    <w:p w14:paraId="58C50996">
      <w:pPr>
        <w:spacing w:after="0"/>
        <w:ind w:right="-1" w:firstLine="709"/>
        <w:jc w:val="both"/>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Тема 2. Принципы трудового права</w:t>
      </w:r>
    </w:p>
    <w:p w14:paraId="0513E1D0">
      <w:pPr>
        <w:spacing w:after="0" w:line="360" w:lineRule="auto"/>
        <w:ind w:right="-1" w:firstLine="709"/>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Понятие принципов трудового права и их классификация.</w:t>
      </w:r>
    </w:p>
    <w:p w14:paraId="78548154">
      <w:pPr>
        <w:spacing w:after="0" w:line="360" w:lineRule="auto"/>
        <w:ind w:right="-1" w:firstLine="709"/>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Нормативное содержание основных принципов трудового права. Принципы, выражающие политику в области правового регулирования рынка труда и эффективной занятости. Принципы, определяющие установление условий труда. Принципы, определяющие применение труда работников. Принципы, определяющие охрану трудовых прав работников. Обеспечение охраны труда и здоровья работников. Гарантии обеспечения соблюдения этих принципов.</w:t>
      </w:r>
    </w:p>
    <w:p w14:paraId="72096E9B">
      <w:pPr>
        <w:spacing w:after="0"/>
        <w:ind w:right="-427" w:firstLine="709"/>
        <w:jc w:val="both"/>
        <w:rPr>
          <w:rFonts w:ascii="Times New Roman" w:hAnsi="Times New Roman" w:cs="Times New Roman"/>
          <w:color w:val="000000" w:themeColor="text1"/>
          <w:sz w:val="28"/>
          <w:szCs w:val="28"/>
          <w14:textFill>
            <w14:solidFill>
              <w14:schemeClr w14:val="tx1"/>
            </w14:solidFill>
          </w14:textFill>
        </w:rPr>
      </w:pPr>
    </w:p>
    <w:p w14:paraId="43DC1675">
      <w:pPr>
        <w:spacing w:after="0"/>
        <w:ind w:right="-1" w:firstLine="709"/>
        <w:jc w:val="both"/>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Тема 3. Источники трудового права</w:t>
      </w:r>
    </w:p>
    <w:p w14:paraId="6C3FC315">
      <w:pPr>
        <w:spacing w:after="0" w:line="360" w:lineRule="auto"/>
        <w:ind w:right="-1" w:firstLine="709"/>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Понятие и особенности источников трудового права.  Классификация источников трудового права. Общее и специальное правовое регулирование труда в России. Общая характеристика Конституции РФ как важнейшего источника трудового права. Разграничение полномочий между федеральными органами государственной власти и органами государственной власти субъектов РФ в сфере трудовых отношений. Трудовой кодекс РФ как источник трудового права. Законы и подзаконные акты нормативные акты в системе источников трудового права. Акты Президента РФ, Правительства РФ, Министерства труда и социального развития РФ. Акты органов власти и управления субъектов РФ. Акты органов местного самоуправления. Локальные акты, их виды, особенности принятия и действия. Коллективно-договорное и индивидуально-договорное регулирование социально-трудовых отношений. Действие нормативных актов во времени, в пространстве и по кругу лиц. Значение актов высших судебных органов – Конституционного суда РФ, Верховного суда РФ в регулировании трудовых отношений.</w:t>
      </w:r>
    </w:p>
    <w:p w14:paraId="39CF8A9E">
      <w:pPr>
        <w:spacing w:after="0" w:line="360" w:lineRule="auto"/>
        <w:ind w:right="-1" w:firstLine="709"/>
        <w:jc w:val="both"/>
        <w:rPr>
          <w:rFonts w:ascii="Times New Roman" w:hAnsi="Times New Roman" w:cs="Times New Roman"/>
          <w:color w:val="000000" w:themeColor="text1"/>
          <w:sz w:val="24"/>
          <w:szCs w:val="28"/>
          <w14:textFill>
            <w14:solidFill>
              <w14:schemeClr w14:val="tx1"/>
            </w14:solidFill>
          </w14:textFill>
        </w:rPr>
      </w:pPr>
    </w:p>
    <w:p w14:paraId="2BAA63F2">
      <w:pPr>
        <w:spacing w:after="0"/>
        <w:ind w:right="-1" w:firstLine="709"/>
        <w:jc w:val="both"/>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 xml:space="preserve">Раздел 2. Субъекты трудового права. Трудовой коллектив как субъект трудовых отношений </w:t>
      </w:r>
    </w:p>
    <w:p w14:paraId="0812BDAE">
      <w:pPr>
        <w:spacing w:after="0"/>
        <w:ind w:right="-1" w:firstLine="709"/>
        <w:jc w:val="both"/>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 xml:space="preserve">Тема 1. </w:t>
      </w:r>
      <w:r>
        <w:rPr>
          <w:rFonts w:ascii="Times New Roman" w:hAnsi="Times New Roman" w:cs="Times New Roman"/>
          <w:b/>
          <w:bCs/>
          <w:color w:val="000000" w:themeColor="text1"/>
          <w:sz w:val="28"/>
          <w:szCs w:val="28"/>
          <w14:textFill>
            <w14:solidFill>
              <w14:schemeClr w14:val="tx1"/>
            </w14:solidFill>
          </w14:textFill>
        </w:rPr>
        <w:t>Субъекты трудового права</w:t>
      </w:r>
    </w:p>
    <w:p w14:paraId="4FDBA44F">
      <w:pPr>
        <w:spacing w:after="0" w:line="360" w:lineRule="auto"/>
        <w:ind w:right="-1" w:firstLine="709"/>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Понятие и классификация субъектов трудового права. Правовой статус субъектов трудового права. Трудовая правосубъектность. Граждане (работники) как субъекты трудового права, их трудовая правосубъектность. Трудовая Правосубъектность иностранных граждан и лиц без гражданства. Работодатели - юридические лица и индивидуальные предприниматели без образования юридического лица как субъекты трудового права. Государство и органы государственной власти как субъекты трудового права. Представительные органы работников и работодателей как субъекты трудового права.</w:t>
      </w:r>
    </w:p>
    <w:p w14:paraId="3810CB1C">
      <w:pPr>
        <w:spacing w:after="0"/>
        <w:ind w:right="-1" w:firstLine="709"/>
        <w:jc w:val="both"/>
        <w:rPr>
          <w:rFonts w:ascii="Times New Roman" w:hAnsi="Times New Roman" w:cs="Times New Roman"/>
          <w:color w:val="000000" w:themeColor="text1"/>
          <w:sz w:val="28"/>
          <w:szCs w:val="28"/>
          <w14:textFill>
            <w14:solidFill>
              <w14:schemeClr w14:val="tx1"/>
            </w14:solidFill>
          </w14:textFill>
        </w:rPr>
      </w:pPr>
    </w:p>
    <w:p w14:paraId="0F50738D">
      <w:pPr>
        <w:spacing w:after="0"/>
        <w:ind w:right="-1" w:firstLine="709"/>
        <w:jc w:val="both"/>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Тема</w:t>
      </w:r>
      <w:r>
        <w:rPr>
          <w:rFonts w:ascii="Times New Roman" w:hAnsi="Times New Roman" w:cs="Times New Roman"/>
          <w:b/>
          <w:bCs/>
          <w:caps/>
          <w:color w:val="000000" w:themeColor="text1"/>
          <w:sz w:val="28"/>
          <w:szCs w:val="28"/>
          <w14:textFill>
            <w14:solidFill>
              <w14:schemeClr w14:val="tx1"/>
            </w14:solidFill>
          </w14:textFill>
        </w:rPr>
        <w:t xml:space="preserve"> 2.</w:t>
      </w:r>
      <w:r>
        <w:rPr>
          <w:rFonts w:ascii="Times New Roman" w:hAnsi="Times New Roman" w:cs="Times New Roman"/>
          <w:b/>
          <w:bCs/>
          <w:color w:val="000000" w:themeColor="text1"/>
          <w:sz w:val="28"/>
          <w:szCs w:val="28"/>
          <w14:textFill>
            <w14:solidFill>
              <w14:schemeClr w14:val="tx1"/>
            </w14:solidFill>
          </w14:textFill>
        </w:rPr>
        <w:t xml:space="preserve"> Трудовые правоотношения</w:t>
      </w:r>
    </w:p>
    <w:p w14:paraId="05A1327F">
      <w:pPr>
        <w:spacing w:after="0" w:line="360" w:lineRule="auto"/>
        <w:ind w:right="-1" w:firstLine="709"/>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Понятие и система отношений в сфере труда. Трудовое правоотношение: субъекты, содержание, основания возникновения. Его отличие от смежных правоотношений, связанных с применением труда. Основания возникновения, изменения и прекращения трудовых правоотношений. Правоотношения по организации труда и управлению трудом. Правоотношения по трудоустройству. Правоотношения по профессиональной подготовке, переподготовке и повышению квалификации работников, по социальному партнерству, ведению коллективных переговоров, заключению коллективных договоров и соглашений; по участию работников и профсоюзов в установлении условий труда и применении трудового законодательства в предусмотренных законом случаях; по материальной ответственности работодателей и работников в сфере труда. Правоотношения по надзору и контролю за соблюдением трудового законодательства. Правоотношения по рассмотрению трудовых споров.</w:t>
      </w:r>
    </w:p>
    <w:p w14:paraId="6FD39C7B">
      <w:pPr>
        <w:spacing w:after="0"/>
        <w:ind w:right="-1" w:firstLine="709"/>
        <w:jc w:val="both"/>
        <w:rPr>
          <w:rFonts w:ascii="Times New Roman" w:hAnsi="Times New Roman" w:cs="Times New Roman"/>
          <w:b/>
          <w:bCs/>
          <w:caps/>
          <w:color w:val="000000" w:themeColor="text1"/>
          <w:sz w:val="28"/>
          <w:szCs w:val="28"/>
          <w14:textFill>
            <w14:solidFill>
              <w14:schemeClr w14:val="tx1"/>
            </w14:solidFill>
          </w14:textFill>
        </w:rPr>
      </w:pPr>
    </w:p>
    <w:p w14:paraId="7926D5C4">
      <w:pPr>
        <w:spacing w:after="0"/>
        <w:ind w:right="-1" w:firstLine="709"/>
        <w:jc w:val="both"/>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Тема 3</w:t>
      </w:r>
      <w:r>
        <w:rPr>
          <w:rFonts w:ascii="Times New Roman" w:hAnsi="Times New Roman" w:cs="Times New Roman"/>
          <w:b/>
          <w:bCs/>
          <w:caps/>
          <w:color w:val="000000" w:themeColor="text1"/>
          <w:sz w:val="28"/>
          <w:szCs w:val="28"/>
          <w14:textFill>
            <w14:solidFill>
              <w14:schemeClr w14:val="tx1"/>
            </w14:solidFill>
          </w14:textFill>
        </w:rPr>
        <w:t>.</w:t>
      </w:r>
      <w:r>
        <w:rPr>
          <w:rFonts w:ascii="Times New Roman" w:hAnsi="Times New Roman" w:cs="Times New Roman"/>
          <w:b/>
          <w:bCs/>
          <w:color w:val="000000" w:themeColor="text1"/>
          <w:sz w:val="28"/>
          <w:szCs w:val="28"/>
          <w14:textFill>
            <w14:solidFill>
              <w14:schemeClr w14:val="tx1"/>
            </w14:solidFill>
          </w14:textFill>
        </w:rPr>
        <w:t xml:space="preserve"> Социальное партнерство в сфере труда</w:t>
      </w:r>
    </w:p>
    <w:p w14:paraId="533091C2">
      <w:pPr>
        <w:spacing w:after="0" w:line="360" w:lineRule="auto"/>
        <w:ind w:right="-1" w:firstLine="709"/>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Понятие социального партнерства в сфере трудовых и иных непосредственно связанных с ними отношений, его особенности и основные принципы. Система и формы социального партнерства. Участие работников в управлении организацией.</w:t>
      </w:r>
    </w:p>
    <w:p w14:paraId="64DBDA83">
      <w:pPr>
        <w:spacing w:after="0" w:line="360" w:lineRule="auto"/>
        <w:ind w:right="-1" w:firstLine="709"/>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Конституционное право на объединение в профсоюзы. Задачи и функции профсоюзов. Нормативное правовое регулирование их деятельности. Понятие и содержание правового статуса профсоюзов. Защитная функция профсоюзов и ее осуществление в сфере труда. Участие профсоюзов в установлении условий труда и в применении трудового законодательства. Профсоюзный контроль за соблюдением законодательства о труде. Гарантии прав профсоюзов. Дополнительные гарантии в сфере труда для выборных работников профсоюзных органов. Ответственность за нарушение прав профсоюзов.</w:t>
      </w:r>
    </w:p>
    <w:p w14:paraId="331E8572">
      <w:pPr>
        <w:spacing w:after="0" w:line="360" w:lineRule="auto"/>
        <w:ind w:right="-1" w:firstLine="709"/>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Понятие, формы и значение коллективно-договорного регулирования социально-трудовых отношений. Правовая основа разработки и заключения коллективных договоров и соглашений. Понятие, стороны, значение коллективного договора. Порядок разработки, заключения и изменения коллективных договоров. Содержание и структура коллективного договора. Нормативные, обязательственные, информационные положения, включаемые в коллективный договор. Соглашения по социально-трудовым вопросам: понятие и виды. Порядок разработки соглашений. Содержание соглашений, сфера их действия. Контроль за выполнением коллективных договоров и соглашений.</w:t>
      </w:r>
    </w:p>
    <w:p w14:paraId="186F6700">
      <w:pPr>
        <w:spacing w:after="0" w:line="360" w:lineRule="auto"/>
        <w:ind w:right="-1" w:firstLine="709"/>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Ответственность сторон социального партнерства.</w:t>
      </w:r>
    </w:p>
    <w:p w14:paraId="5CC03E37">
      <w:pPr>
        <w:spacing w:after="0"/>
        <w:ind w:right="-1" w:firstLine="709"/>
        <w:jc w:val="both"/>
        <w:rPr>
          <w:rFonts w:ascii="Times New Roman" w:hAnsi="Times New Roman" w:cs="Times New Roman"/>
          <w:color w:val="000000" w:themeColor="text1"/>
          <w:sz w:val="28"/>
          <w:szCs w:val="28"/>
          <w14:textFill>
            <w14:solidFill>
              <w14:schemeClr w14:val="tx1"/>
            </w14:solidFill>
          </w14:textFill>
        </w:rPr>
      </w:pPr>
    </w:p>
    <w:p w14:paraId="739D6111">
      <w:pPr>
        <w:spacing w:after="0"/>
        <w:ind w:right="-1" w:firstLine="709"/>
        <w:jc w:val="both"/>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Тема 4</w:t>
      </w:r>
      <w:r>
        <w:rPr>
          <w:rFonts w:ascii="Times New Roman" w:hAnsi="Times New Roman" w:cs="Times New Roman"/>
          <w:b/>
          <w:bCs/>
          <w:caps/>
          <w:color w:val="000000" w:themeColor="text1"/>
          <w:sz w:val="28"/>
          <w:szCs w:val="28"/>
          <w14:textFill>
            <w14:solidFill>
              <w14:schemeClr w14:val="tx1"/>
            </w14:solidFill>
          </w14:textFill>
        </w:rPr>
        <w:t>.</w:t>
      </w:r>
      <w:r>
        <w:rPr>
          <w:rFonts w:ascii="Times New Roman" w:hAnsi="Times New Roman" w:cs="Times New Roman"/>
          <w:b/>
          <w:bCs/>
          <w:color w:val="000000" w:themeColor="text1"/>
          <w:sz w:val="28"/>
          <w:szCs w:val="28"/>
          <w14:textFill>
            <w14:solidFill>
              <w14:schemeClr w14:val="tx1"/>
            </w14:solidFill>
          </w14:textFill>
        </w:rPr>
        <w:t xml:space="preserve"> Правовое регулирование занятости и трудоустройства</w:t>
      </w:r>
    </w:p>
    <w:p w14:paraId="695416CA">
      <w:pPr>
        <w:spacing w:after="0" w:line="360" w:lineRule="auto"/>
        <w:ind w:right="-1" w:firstLine="709"/>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Рынок труда в Российской Федерации и его правовое регулирование. Понятие и формы занятости. Политика государства в сфере занятости. Система и компетенция органов содействия занятости населения. Права граждан в сфере занятости. Права и обязанности работодателей в сфере обеспечения занятости населения. Понятие и признаки трудоустройства. Порядок регистрации безработных граждан. Правовой статус безработного. Порядок трудоустройства отдельных категорий граждан. Пособие по безработице, его размеры, порядок, сроки выплаты. Прекращение, приостановка выплаты пособия по безработице; снижение его размера.</w:t>
      </w:r>
    </w:p>
    <w:p w14:paraId="2C36430F">
      <w:pPr>
        <w:spacing w:after="0"/>
        <w:ind w:right="-1" w:firstLine="709"/>
        <w:jc w:val="both"/>
        <w:rPr>
          <w:rFonts w:ascii="Times New Roman" w:hAnsi="Times New Roman" w:cs="Times New Roman"/>
          <w:color w:val="000000" w:themeColor="text1"/>
          <w:sz w:val="28"/>
          <w:szCs w:val="28"/>
          <w14:textFill>
            <w14:solidFill>
              <w14:schemeClr w14:val="tx1"/>
            </w14:solidFill>
          </w14:textFill>
        </w:rPr>
      </w:pPr>
    </w:p>
    <w:p w14:paraId="46E1A946">
      <w:pPr>
        <w:spacing w:after="0"/>
        <w:ind w:right="-1" w:firstLine="709"/>
        <w:jc w:val="both"/>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 xml:space="preserve">Раздел 3. Трудовой договор. Понятие трудового договора. Содержание трудового договора </w:t>
      </w:r>
    </w:p>
    <w:p w14:paraId="6AA3A386">
      <w:pPr>
        <w:spacing w:after="0"/>
        <w:ind w:right="-1" w:firstLine="709"/>
        <w:jc w:val="both"/>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Тема 1</w:t>
      </w:r>
      <w:r>
        <w:rPr>
          <w:rFonts w:ascii="Times New Roman" w:hAnsi="Times New Roman" w:cs="Times New Roman"/>
          <w:b/>
          <w:bCs/>
          <w:caps/>
          <w:color w:val="000000" w:themeColor="text1"/>
          <w:sz w:val="28"/>
          <w:szCs w:val="28"/>
          <w14:textFill>
            <w14:solidFill>
              <w14:schemeClr w14:val="tx1"/>
            </w14:solidFill>
          </w14:textFill>
        </w:rPr>
        <w:t>.</w:t>
      </w:r>
      <w:r>
        <w:rPr>
          <w:rFonts w:ascii="Times New Roman" w:hAnsi="Times New Roman" w:cs="Times New Roman"/>
          <w:b/>
          <w:bCs/>
          <w:color w:val="000000" w:themeColor="text1"/>
          <w:sz w:val="28"/>
          <w:szCs w:val="28"/>
          <w14:textFill>
            <w14:solidFill>
              <w14:schemeClr w14:val="tx1"/>
            </w14:solidFill>
          </w14:textFill>
        </w:rPr>
        <w:t xml:space="preserve"> Трудовой договор</w:t>
      </w:r>
    </w:p>
    <w:p w14:paraId="351CA957">
      <w:pPr>
        <w:spacing w:after="0" w:line="360" w:lineRule="auto"/>
        <w:ind w:right="-1" w:firstLine="709"/>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Понятие и виды трудового договора. Его отграничение от смежных гражданско-правовых договоров о наемном труде. Роль трудового договора в регулировании трудовых отношений. Стороны трудового договора. Существенные условия трудового договора: место работы, срок договора, трудовая функция, права и обязанности сторон, условия оплаты труда и др. Факультативные условия трудового договора: об испытании, о неразглашении охраняемой законом тайны (государственной, коммерческой, служебной) и др. Срочный трудовой договор: понятие и особенности. Общий порядок заключения трудового договора. Гарантии при заключении трудового договора. Испытательный срок при приеме на работу. Предварительный медицинский осмотр. Документы, необходимые при поступлении на работу. Оформление приема на работу. Аттестация работников: понятие, значение ее проведения, нормативная основа. Виды аттестации. Круг аттестуемых лиц. Правовые последствия аттестации, их обжалование. Особенности отдельных видов трудовых договоров: о работе по совместительству: о работе в районах Крайнего Севера и приравненных к ним местностях; на выполнение общественных работ; с временными и сезонными работниками; с надомниками; с руководителями организаций; с государственными и муниципальными служащими; с выпускниками специальных учебных заведений; с работниками, принимаемыми на работу по конкурсу; ученический договор; с педагогическими работниками; с работниками транспорта; с работающими у работодателей - физических лиц; с направляемыми на работу в представительства РФ за границей и другими категориями работников. Понятие и виды переводов на другую работу. Гарантии для работников при переводе на другую работу. Перемещение. Изменение существенных условий трудового договора. Общая характеристика оснований прекращения трудового договора. Классификация оснований прекращения трудового договора. Прекращение трудового договора по обстоятельствам, не зависящим от Воли сторон. Прекращение трудового договора вследствие нарушения установленных обязательных правил при заключении трудового договора. Отстранение от работы. Гарантии от необоснованного отстранения от работы. Расторжение трудового договора по соглашению сторон. Расторжение трудового договора в связи с истечением срока его действия. Расторжение трудового договора по инициативе работника. Расторжение трудового договора по инициативе работодателя. Дополнительные гарантии при увольнении некоторых категорий работников. Оформление увольнения работников. Выходное пособие. Юридические гарантии при увольнении отдельных категорий работников.</w:t>
      </w:r>
    </w:p>
    <w:p w14:paraId="3A44E729">
      <w:pPr>
        <w:spacing w:after="0"/>
        <w:ind w:right="-1" w:firstLine="709"/>
        <w:jc w:val="both"/>
        <w:rPr>
          <w:rFonts w:ascii="Times New Roman" w:hAnsi="Times New Roman" w:cs="Times New Roman"/>
          <w:color w:val="000000" w:themeColor="text1"/>
          <w:sz w:val="28"/>
          <w:szCs w:val="28"/>
          <w14:textFill>
            <w14:solidFill>
              <w14:schemeClr w14:val="tx1"/>
            </w14:solidFill>
          </w14:textFill>
        </w:rPr>
      </w:pPr>
    </w:p>
    <w:p w14:paraId="5174DAB3">
      <w:pPr>
        <w:spacing w:after="0"/>
        <w:ind w:right="-1" w:firstLine="709"/>
        <w:jc w:val="both"/>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Тема 2</w:t>
      </w:r>
      <w:r>
        <w:rPr>
          <w:rFonts w:ascii="Times New Roman" w:hAnsi="Times New Roman" w:cs="Times New Roman"/>
          <w:b/>
          <w:bCs/>
          <w:caps/>
          <w:color w:val="000000" w:themeColor="text1"/>
          <w:sz w:val="28"/>
          <w:szCs w:val="28"/>
          <w14:textFill>
            <w14:solidFill>
              <w14:schemeClr w14:val="tx1"/>
            </w14:solidFill>
          </w14:textFill>
        </w:rPr>
        <w:t xml:space="preserve">. </w:t>
      </w:r>
      <w:r>
        <w:rPr>
          <w:rFonts w:ascii="Times New Roman" w:hAnsi="Times New Roman" w:cs="Times New Roman"/>
          <w:b/>
          <w:bCs/>
          <w:color w:val="000000" w:themeColor="text1"/>
          <w:sz w:val="28"/>
          <w:szCs w:val="28"/>
          <w14:textFill>
            <w14:solidFill>
              <w14:schemeClr w14:val="tx1"/>
            </w14:solidFill>
          </w14:textFill>
        </w:rPr>
        <w:t>Профессиональная подготовка, переподготовка и повышение</w:t>
      </w:r>
      <w:r>
        <w:rPr>
          <w:rFonts w:ascii="Times New Roman" w:hAnsi="Times New Roman" w:cs="Times New Roman"/>
          <w:b/>
          <w:bCs/>
          <w:color w:val="000000" w:themeColor="text1"/>
          <w:sz w:val="28"/>
          <w:szCs w:val="28"/>
          <w14:textFill>
            <w14:solidFill>
              <w14:schemeClr w14:val="tx1"/>
            </w14:solidFill>
          </w14:textFill>
        </w:rPr>
        <w:br w:type="textWrapping"/>
      </w:r>
      <w:r>
        <w:rPr>
          <w:rFonts w:ascii="Times New Roman" w:hAnsi="Times New Roman" w:cs="Times New Roman"/>
          <w:b/>
          <w:bCs/>
          <w:i/>
          <w:iCs/>
          <w:color w:val="000000" w:themeColor="text1"/>
          <w:sz w:val="28"/>
          <w:szCs w:val="28"/>
          <w14:textFill>
            <w14:solidFill>
              <w14:schemeClr w14:val="tx1"/>
            </w14:solidFill>
          </w14:textFill>
        </w:rPr>
        <w:tab/>
      </w:r>
      <w:r>
        <w:rPr>
          <w:rFonts w:ascii="Times New Roman" w:hAnsi="Times New Roman" w:cs="Times New Roman"/>
          <w:b/>
          <w:bCs/>
          <w:color w:val="000000" w:themeColor="text1"/>
          <w:sz w:val="28"/>
          <w:szCs w:val="28"/>
          <w14:textFill>
            <w14:solidFill>
              <w14:schemeClr w14:val="tx1"/>
            </w14:solidFill>
          </w14:textFill>
        </w:rPr>
        <w:t>квалификации работников</w:t>
      </w:r>
    </w:p>
    <w:p w14:paraId="29119605">
      <w:pPr>
        <w:spacing w:after="0" w:line="360" w:lineRule="auto"/>
        <w:ind w:right="-1" w:firstLine="709"/>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Понятие и особенности профессиональной подготовки, переподготовки и повышения квалификации работников на производстве. Права и обязанности работодателя по подготовке и переподготовке работников. Ученический договор, его понятие, стороны, содержание и виды. Порядок заключения ученического договора. Условия недействительности ученического договора. Основания расторжения ученического договора.</w:t>
      </w:r>
    </w:p>
    <w:p w14:paraId="4BE12CE8">
      <w:pPr>
        <w:spacing w:after="0"/>
        <w:ind w:right="-1" w:firstLine="709"/>
        <w:jc w:val="both"/>
        <w:rPr>
          <w:rFonts w:ascii="Times New Roman" w:hAnsi="Times New Roman" w:cs="Times New Roman"/>
          <w:color w:val="000000" w:themeColor="text1"/>
          <w:sz w:val="28"/>
          <w:szCs w:val="28"/>
          <w14:textFill>
            <w14:solidFill>
              <w14:schemeClr w14:val="tx1"/>
            </w14:solidFill>
          </w14:textFill>
        </w:rPr>
      </w:pPr>
    </w:p>
    <w:p w14:paraId="4183BF84">
      <w:pPr>
        <w:spacing w:after="0"/>
        <w:ind w:right="-1" w:firstLine="709"/>
        <w:jc w:val="both"/>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 xml:space="preserve">Раздел 4. Правовое регулирование рабочего времени и времени отдыха </w:t>
      </w:r>
    </w:p>
    <w:p w14:paraId="5E37A89A">
      <w:pPr>
        <w:spacing w:after="0"/>
        <w:ind w:right="-1" w:firstLine="709"/>
        <w:jc w:val="both"/>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Тема 1</w:t>
      </w:r>
      <w:r>
        <w:rPr>
          <w:rFonts w:ascii="Times New Roman" w:hAnsi="Times New Roman" w:cs="Times New Roman"/>
          <w:b/>
          <w:bCs/>
          <w:caps/>
          <w:color w:val="000000" w:themeColor="text1"/>
          <w:sz w:val="28"/>
          <w:szCs w:val="28"/>
          <w14:textFill>
            <w14:solidFill>
              <w14:schemeClr w14:val="tx1"/>
            </w14:solidFill>
          </w14:textFill>
        </w:rPr>
        <w:t>.</w:t>
      </w:r>
      <w:r>
        <w:rPr>
          <w:rFonts w:ascii="Times New Roman" w:hAnsi="Times New Roman" w:cs="Times New Roman"/>
          <w:b/>
          <w:bCs/>
          <w:color w:val="000000" w:themeColor="text1"/>
          <w:sz w:val="28"/>
          <w:szCs w:val="28"/>
          <w14:textFill>
            <w14:solidFill>
              <w14:schemeClr w14:val="tx1"/>
            </w14:solidFill>
          </w14:textFill>
        </w:rPr>
        <w:t xml:space="preserve">  Рабочее время и его режим </w:t>
      </w:r>
    </w:p>
    <w:p w14:paraId="17C1F760">
      <w:pPr>
        <w:spacing w:after="0" w:line="360" w:lineRule="auto"/>
        <w:ind w:right="-1" w:firstLine="709"/>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Понятие и виды рабочего времени по трудовому праву. Нормы продолжительности рабочего времени. Рабочая неделя, рабочий день. Режим и учет рабочего времени, порядок его установления. Сокращенное рабочее время. Неполное рабочее время. Работа в ночное время. Ненормированный рабочий день. Работа в режиме гибкого рабочего времени. Сменная работа. Суммированный учет рабочего времени. Разделение рабочего дня на части. Дежурства.</w:t>
      </w:r>
    </w:p>
    <w:p w14:paraId="523BBC78">
      <w:pPr>
        <w:spacing w:after="0" w:line="360" w:lineRule="auto"/>
        <w:ind w:right="-1" w:firstLine="709"/>
        <w:jc w:val="both"/>
        <w:rPr>
          <w:rFonts w:ascii="Times New Roman" w:hAnsi="Times New Roman" w:cs="Times New Roman"/>
          <w:color w:val="000000" w:themeColor="text1"/>
          <w:sz w:val="24"/>
          <w:szCs w:val="28"/>
          <w14:textFill>
            <w14:solidFill>
              <w14:schemeClr w14:val="tx1"/>
            </w14:solidFill>
          </w14:textFill>
        </w:rPr>
      </w:pPr>
    </w:p>
    <w:p w14:paraId="7BAED20D">
      <w:pPr>
        <w:spacing w:after="0" w:line="360" w:lineRule="auto"/>
        <w:ind w:right="-1" w:firstLine="709"/>
        <w:jc w:val="both"/>
        <w:rPr>
          <w:rFonts w:ascii="Times New Roman" w:hAnsi="Times New Roman" w:cs="Times New Roman"/>
          <w:b/>
          <w:bCs/>
          <w:color w:val="000000" w:themeColor="text1"/>
          <w:sz w:val="24"/>
          <w:szCs w:val="28"/>
          <w14:textFill>
            <w14:solidFill>
              <w14:schemeClr w14:val="tx1"/>
            </w14:solidFill>
          </w14:textFill>
        </w:rPr>
      </w:pPr>
      <w:r>
        <w:rPr>
          <w:rFonts w:ascii="Times New Roman" w:hAnsi="Times New Roman" w:cs="Times New Roman"/>
          <w:b/>
          <w:color w:val="000000" w:themeColor="text1"/>
          <w:sz w:val="24"/>
          <w:szCs w:val="28"/>
          <w14:textFill>
            <w14:solidFill>
              <w14:schemeClr w14:val="tx1"/>
            </w14:solidFill>
          </w14:textFill>
        </w:rPr>
        <w:t xml:space="preserve">Тема 2. </w:t>
      </w:r>
      <w:r>
        <w:rPr>
          <w:rFonts w:ascii="Times New Roman" w:hAnsi="Times New Roman" w:cs="Times New Roman"/>
          <w:b/>
          <w:bCs/>
          <w:color w:val="000000" w:themeColor="text1"/>
          <w:sz w:val="24"/>
          <w:szCs w:val="28"/>
          <w14:textFill>
            <w14:solidFill>
              <w14:schemeClr w14:val="tx1"/>
            </w14:solidFill>
          </w14:textFill>
        </w:rPr>
        <w:t>Время отдыха</w:t>
      </w:r>
    </w:p>
    <w:p w14:paraId="73FDC48B">
      <w:pPr>
        <w:spacing w:after="0" w:line="360" w:lineRule="auto"/>
        <w:ind w:right="-1" w:firstLine="709"/>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Понятие и виды времени отдыха. Право на отдых и его гарантии. Основные нормативные акты, регулирующие время отдыха. Перерывы в течение рабочего дня. Ежедневный отдых. Выходные дни. Нерабочие праздничные дни. Ежегодный основной оплачиваемый отпуск. Его продолжительность. Порядок и очередность предоставления ежегодных оплачиваемых отпусков. Исчисление стажа работы, дающего право на ежегодный основной оплачиваемый отпуск. Порядок суммирования, предоставления и использования отпусков. Компенсация за неиспользованный отпуск. Удлиненный основной отпуск. Ежегодные дополнительные оплачиваемые отпуска. Отпуска без сохранения заработной платы.</w:t>
      </w:r>
    </w:p>
    <w:p w14:paraId="41486412">
      <w:pPr>
        <w:spacing w:after="0" w:line="360" w:lineRule="auto"/>
        <w:ind w:right="-1" w:firstLine="709"/>
        <w:jc w:val="both"/>
        <w:rPr>
          <w:rFonts w:ascii="Times New Roman" w:hAnsi="Times New Roman" w:cs="Times New Roman"/>
          <w:color w:val="000000" w:themeColor="text1"/>
          <w:sz w:val="24"/>
          <w:szCs w:val="28"/>
          <w14:textFill>
            <w14:solidFill>
              <w14:schemeClr w14:val="tx1"/>
            </w14:solidFill>
          </w14:textFill>
        </w:rPr>
      </w:pPr>
    </w:p>
    <w:p w14:paraId="194BCA2E">
      <w:pPr>
        <w:spacing w:after="0"/>
        <w:ind w:right="-1" w:firstLine="709"/>
        <w:jc w:val="both"/>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 xml:space="preserve">Тема 3. </w:t>
      </w:r>
      <w:r>
        <w:rPr>
          <w:rFonts w:ascii="Times New Roman" w:hAnsi="Times New Roman" w:cs="Times New Roman"/>
          <w:b/>
          <w:bCs/>
          <w:color w:val="000000" w:themeColor="text1"/>
          <w:sz w:val="28"/>
          <w:szCs w:val="28"/>
          <w14:textFill>
            <w14:solidFill>
              <w14:schemeClr w14:val="tx1"/>
            </w14:solidFill>
          </w14:textFill>
        </w:rPr>
        <w:t>Правовое регулирование заработной платы</w:t>
      </w:r>
    </w:p>
    <w:p w14:paraId="29ADC2E2">
      <w:pPr>
        <w:spacing w:after="0" w:line="360" w:lineRule="auto"/>
        <w:ind w:right="-1" w:firstLine="709"/>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Право работников на оплату своего труда. Государственные гарантии по оплате труда работников. Оплата труда и заработная плата. Формы оплаты труда. Минимальная заработная плата. Соотношение минимальной заработной платы и прожиточного минимума.</w:t>
      </w:r>
    </w:p>
    <w:p w14:paraId="099D88CC">
      <w:pPr>
        <w:spacing w:after="0" w:line="360" w:lineRule="auto"/>
        <w:ind w:right="-1" w:firstLine="709"/>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Вознаграждение по итогам годовой работы, вознаграждение за выслугу лет. Порядок установления различных форм материального стимулирования труда. Стимулирующие выплаты. Ответственность работодателя за нарушение сроков выплаты заработной платы и иных сумм, причитающихся работнику.</w:t>
      </w:r>
    </w:p>
    <w:p w14:paraId="67126D6E">
      <w:pPr>
        <w:spacing w:after="0" w:line="360" w:lineRule="auto"/>
        <w:ind w:right="-1" w:firstLine="709"/>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Оплата труда при отклонении от нормальных условий. Оплата труда отдельных категорий работников. Понятие и виды гарантий и компенсаций. Основания (случаи) их предоставления.</w:t>
      </w:r>
    </w:p>
    <w:p w14:paraId="05937CAC">
      <w:pPr>
        <w:spacing w:after="0"/>
        <w:ind w:right="-1" w:firstLine="709"/>
        <w:jc w:val="both"/>
        <w:rPr>
          <w:rFonts w:ascii="Times New Roman" w:hAnsi="Times New Roman" w:cs="Times New Roman"/>
          <w:b/>
          <w:bCs/>
          <w:color w:val="000000" w:themeColor="text1"/>
          <w:sz w:val="28"/>
          <w:szCs w:val="28"/>
          <w14:textFill>
            <w14:solidFill>
              <w14:schemeClr w14:val="tx1"/>
            </w14:solidFill>
          </w14:textFill>
        </w:rPr>
      </w:pPr>
    </w:p>
    <w:p w14:paraId="1AF74A2D">
      <w:pPr>
        <w:spacing w:after="0"/>
        <w:ind w:right="-1"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 xml:space="preserve">Тема 4. </w:t>
      </w:r>
      <w:r>
        <w:rPr>
          <w:rFonts w:ascii="Times New Roman" w:hAnsi="Times New Roman" w:cs="Times New Roman"/>
          <w:b/>
          <w:bCs/>
          <w:color w:val="000000" w:themeColor="text1"/>
          <w:sz w:val="28"/>
          <w:szCs w:val="28"/>
          <w14:textFill>
            <w14:solidFill>
              <w14:schemeClr w14:val="tx1"/>
            </w14:solidFill>
          </w14:textFill>
        </w:rPr>
        <w:t>Правовое регулирование гарантий и компенсаций</w:t>
      </w:r>
    </w:p>
    <w:p w14:paraId="0A1D8790">
      <w:pPr>
        <w:spacing w:after="0" w:line="360" w:lineRule="auto"/>
        <w:ind w:right="-1" w:firstLine="709"/>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Понятие гарантий и компенсаций. Порядок и случаи их предоставления. Гарантии при направлении работников в служебные командировки и переезде работников в другую местность. Гарантии и компенсации работникам при исполнении ими государственных или общественных обязанностей. Гарантии и компенсации работникам, совмещающим работу с обучением. Гарантии и компенсации работникам, связанные с расторжением трудового договора. Иные виды гарантий и компенсаций.</w:t>
      </w:r>
    </w:p>
    <w:p w14:paraId="27D08C9D">
      <w:pPr>
        <w:spacing w:after="0"/>
        <w:ind w:right="-1" w:firstLine="709"/>
        <w:jc w:val="both"/>
        <w:rPr>
          <w:rFonts w:ascii="Times New Roman" w:hAnsi="Times New Roman" w:cs="Times New Roman"/>
          <w:b/>
          <w:bCs/>
          <w:smallCaps/>
          <w:color w:val="000000" w:themeColor="text1"/>
          <w:sz w:val="28"/>
          <w:szCs w:val="28"/>
          <w14:textFill>
            <w14:solidFill>
              <w14:schemeClr w14:val="tx1"/>
            </w14:solidFill>
          </w14:textFill>
        </w:rPr>
      </w:pPr>
    </w:p>
    <w:p w14:paraId="3346DDAA">
      <w:pPr>
        <w:spacing w:after="0"/>
        <w:ind w:right="-1" w:firstLine="709"/>
        <w:jc w:val="both"/>
        <w:rPr>
          <w:rFonts w:ascii="Times New Roman" w:hAnsi="Times New Roman" w:cs="Times New Roman"/>
          <w:b/>
          <w:bCs/>
          <w:smallCaps/>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 xml:space="preserve">Раздел 5. Дисциплина труда и ответственность за ее нарушение. Материальная ответственность сторон трудового договора </w:t>
      </w:r>
    </w:p>
    <w:p w14:paraId="59419D9D">
      <w:pPr>
        <w:spacing w:after="0"/>
        <w:ind w:right="-427" w:firstLine="709"/>
        <w:jc w:val="both"/>
        <w:rPr>
          <w:rFonts w:ascii="Times New Roman" w:hAnsi="Times New Roman" w:cs="Times New Roman"/>
          <w:b/>
          <w:bCs/>
          <w:smallCaps/>
          <w:color w:val="000000" w:themeColor="text1"/>
          <w:sz w:val="28"/>
          <w:szCs w:val="28"/>
          <w14:textFill>
            <w14:solidFill>
              <w14:schemeClr w14:val="tx1"/>
            </w14:solidFill>
          </w14:textFill>
        </w:rPr>
      </w:pPr>
    </w:p>
    <w:p w14:paraId="62CB0C6D">
      <w:pPr>
        <w:spacing w:after="0"/>
        <w:ind w:right="-427" w:firstLine="709"/>
        <w:jc w:val="both"/>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 xml:space="preserve">Тема 1. Дисциплина труда и ответственность за ее нарушение </w:t>
      </w:r>
    </w:p>
    <w:p w14:paraId="071A0E12">
      <w:pPr>
        <w:spacing w:after="0" w:line="360" w:lineRule="auto"/>
        <w:ind w:right="141" w:firstLine="709"/>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Понятие дисциплины труда. Правовое регулирование внутреннего трудового распорядка, основные нормативные акты о дисциплине труда. Правовые методы ее обеспечения. Понятие внутреннего трудового распорядка. Трудовые обязанности работников и работодателей. Поощрения за успехи в работе и порядок их применения. Дисциплинарная ответственность и ее виды. Понятие дисциплинарного проступка. Состав дисциплинарного проступка. Порядок привлечения к дисциплинарной ответственности. Особенности привлечения к дисциплинарной ответственности руководителя организации и его заместителей. Порядок обжалования и снятия дисциплинарных взысканий. Другие меры правового воздействия, применяемые к нарушителям трудовой дисциплины.</w:t>
      </w:r>
    </w:p>
    <w:p w14:paraId="343C81F2">
      <w:pPr>
        <w:spacing w:after="0"/>
        <w:ind w:right="-427" w:firstLine="709"/>
        <w:jc w:val="both"/>
        <w:rPr>
          <w:rFonts w:ascii="Times New Roman" w:hAnsi="Times New Roman" w:cs="Times New Roman"/>
          <w:b/>
          <w:bCs/>
          <w:smallCaps/>
          <w:color w:val="000000" w:themeColor="text1"/>
          <w:sz w:val="28"/>
          <w:szCs w:val="28"/>
          <w14:textFill>
            <w14:solidFill>
              <w14:schemeClr w14:val="tx1"/>
            </w14:solidFill>
          </w14:textFill>
        </w:rPr>
      </w:pPr>
    </w:p>
    <w:p w14:paraId="10786BE7">
      <w:pPr>
        <w:spacing w:after="0"/>
        <w:ind w:right="-427" w:firstLine="709"/>
        <w:jc w:val="both"/>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 xml:space="preserve">Тема 2.Охрана труда </w:t>
      </w:r>
    </w:p>
    <w:p w14:paraId="7C79ABA1">
      <w:pPr>
        <w:spacing w:after="0" w:line="360" w:lineRule="auto"/>
        <w:ind w:right="141" w:firstLine="709"/>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Понятие охраны труда по трудовому праву. Государственная политика в области охраны труда. Содержание охраны труда как института трудового права. Требования охраны труда. Организационно-правовые формы обеспечения охраны труда: медицинское освидетельствование, периодические медосмотры, инструктаж и обучение работников, обеспечение средствами индивидуальной защиты, выдача молока и лечебно-профилактического питания и др. Аттестация как условие допуска к работе. Права и обязанности работников и работодателей, относящиеся к обеспечению охраны труда. Правила и инструкции по охране труда. Специальные правила охраны груда на тяжелых, вредных и опасных работах, а также для женщин, несовершеннолетних, лиц с пониженной трудоспособностью. Несчастные случаи на производстве: порядок расследования и учета.</w:t>
      </w:r>
    </w:p>
    <w:p w14:paraId="28963D3D">
      <w:pPr>
        <w:spacing w:after="0" w:line="360" w:lineRule="auto"/>
        <w:ind w:right="141" w:firstLine="709"/>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Система органов надзора и контроля за соблюдением законодательства об охране труда.</w:t>
      </w:r>
    </w:p>
    <w:p w14:paraId="03247E75">
      <w:pPr>
        <w:spacing w:after="0" w:line="360" w:lineRule="auto"/>
        <w:ind w:right="141" w:firstLine="709"/>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Ответственность работодателей и должностных лиц организаций за нарушение законодательства об охране труда (дисциплинарная, материальная, административная, уголовная). Ответственность за моральный вред.</w:t>
      </w:r>
    </w:p>
    <w:p w14:paraId="2CAA221F">
      <w:pPr>
        <w:spacing w:after="0"/>
        <w:ind w:right="-427" w:firstLine="709"/>
        <w:jc w:val="both"/>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Тема 3</w:t>
      </w:r>
      <w:r>
        <w:rPr>
          <w:rFonts w:ascii="Times New Roman" w:hAnsi="Times New Roman" w:cs="Times New Roman"/>
          <w:b/>
          <w:bCs/>
          <w:smallCaps/>
          <w:color w:val="000000" w:themeColor="text1"/>
          <w:sz w:val="28"/>
          <w:szCs w:val="28"/>
          <w14:textFill>
            <w14:solidFill>
              <w14:schemeClr w14:val="tx1"/>
            </w14:solidFill>
          </w14:textFill>
        </w:rPr>
        <w:t xml:space="preserve">. </w:t>
      </w:r>
      <w:r>
        <w:rPr>
          <w:rFonts w:ascii="Times New Roman" w:hAnsi="Times New Roman" w:cs="Times New Roman"/>
          <w:b/>
          <w:color w:val="000000" w:themeColor="text1"/>
          <w:sz w:val="28"/>
          <w:szCs w:val="28"/>
          <w14:textFill>
            <w14:solidFill>
              <w14:schemeClr w14:val="tx1"/>
            </w14:solidFill>
          </w14:textFill>
        </w:rPr>
        <w:t xml:space="preserve">Материальная ответственность сторон трудового договора </w:t>
      </w:r>
    </w:p>
    <w:p w14:paraId="230AE4DC">
      <w:pPr>
        <w:spacing w:after="0" w:line="360" w:lineRule="auto"/>
        <w:ind w:firstLine="709"/>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Понятие и виды материальной ответственности сторон трудового договора. Условия наступления материальной ответственности. Материальная ответственность работников за ущерб, причиненный работодателю. </w:t>
      </w:r>
      <w:r>
        <w:rPr>
          <w:rFonts w:ascii="Times New Roman" w:hAnsi="Times New Roman" w:cs="Times New Roman"/>
          <w:iCs/>
          <w:color w:val="000000" w:themeColor="text1"/>
          <w:sz w:val="24"/>
          <w:szCs w:val="28"/>
          <w14:textFill>
            <w14:solidFill>
              <w14:schemeClr w14:val="tx1"/>
            </w14:solidFill>
          </w14:textFill>
        </w:rPr>
        <w:t xml:space="preserve">Ее </w:t>
      </w:r>
      <w:r>
        <w:rPr>
          <w:rFonts w:ascii="Times New Roman" w:hAnsi="Times New Roman" w:cs="Times New Roman"/>
          <w:color w:val="000000" w:themeColor="text1"/>
          <w:sz w:val="24"/>
          <w:szCs w:val="28"/>
          <w14:textFill>
            <w14:solidFill>
              <w14:schemeClr w14:val="tx1"/>
            </w14:solidFill>
          </w14:textFill>
        </w:rPr>
        <w:t>отличия от гражданско-правовой ответственности. Обстоятельства, исключающие материальную ответственность работников. Пределы материальной ответственности работников. Ограниченная и полная материальная ответственность работника. Индивидуальная и коллективная материальная ответственность. Определение размера ущерба, подлежащего возмещению, и порядок его возмещения. Право работодателя на удержание из заработной платы материального ущерба, ограничение этих удержаний. Материальная ответственность работодателя перед работником за ущерб, причиненный в результате незаконного лишения его возможности трудиться. Материальная ответственность работодателя за ущерб, причиненный имуществу работника. Материальная ответственность работодателя за вред, причиненный жизни или здоровью работника. Материальная ответственность работодателя за задержку выплаты заработной платы.</w:t>
      </w:r>
    </w:p>
    <w:p w14:paraId="1DC807BA">
      <w:pPr>
        <w:spacing w:after="0"/>
        <w:ind w:right="-1" w:firstLine="709"/>
        <w:jc w:val="both"/>
        <w:rPr>
          <w:rFonts w:ascii="Times New Roman" w:hAnsi="Times New Roman" w:cs="Times New Roman"/>
          <w:color w:val="000000" w:themeColor="text1"/>
          <w:sz w:val="28"/>
          <w:szCs w:val="28"/>
          <w14:textFill>
            <w14:solidFill>
              <w14:schemeClr w14:val="tx1"/>
            </w14:solidFill>
          </w14:textFill>
        </w:rPr>
      </w:pPr>
    </w:p>
    <w:p w14:paraId="35012F51">
      <w:pPr>
        <w:spacing w:after="0"/>
        <w:ind w:right="-1" w:firstLine="709"/>
        <w:jc w:val="both"/>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 xml:space="preserve">Раздел 6. </w:t>
      </w:r>
      <w:r>
        <w:rPr>
          <w:rFonts w:ascii="Times New Roman" w:hAnsi="Times New Roman" w:cs="Times New Roman"/>
          <w:b/>
          <w:bCs/>
          <w:color w:val="000000" w:themeColor="text1"/>
          <w:sz w:val="28"/>
          <w:szCs w:val="28"/>
          <w14:textFill>
            <w14:solidFill>
              <w14:schemeClr w14:val="tx1"/>
            </w14:solidFill>
          </w14:textFill>
        </w:rPr>
        <w:t>Особенности регулирования труда отдельных категорий работников</w:t>
      </w:r>
    </w:p>
    <w:p w14:paraId="5306744E">
      <w:pPr>
        <w:spacing w:after="0"/>
        <w:ind w:right="-1" w:firstLine="709"/>
        <w:jc w:val="both"/>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 xml:space="preserve">Тема 1. Особенности регулирования труда отдельных категорий работников </w:t>
      </w:r>
    </w:p>
    <w:p w14:paraId="1AB8E8EB">
      <w:pPr>
        <w:spacing w:after="0" w:line="360" w:lineRule="auto"/>
        <w:ind w:firstLine="709"/>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Особенности регулирования труда женщин, лиц с семейными обязанностями. Особенности регулирования труда работников в возрасте до восемнадцати лет. Особенности регулирования труда руководителя организации и членов коллегиального исполнительного органа организаций. Особенности регулирования труда лиц, работающих по совместительству. Особенности регулирования труда работников, заключивших трудовой договор на срок до двух месяцев. Особенности регулирования труда работников, занятых на сезонных работах</w:t>
      </w:r>
    </w:p>
    <w:p w14:paraId="5CD7E88E">
      <w:pPr>
        <w:spacing w:after="0" w:line="360" w:lineRule="auto"/>
        <w:ind w:firstLine="709"/>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Особенности регулирования труда лиц, работающих вахтовым методом. Особенности регулирования труда работников, работающих у работодателей – физических лиц. Особенности регулирования труда надомников. Труд лиц, работающих в районах Крайнего Севера и приравненных к ним местностям. Особенности регулирования труда работников транспорта. Особенности регулирования труда педагогических работников. Особенности регулирования труда работников, направляемых на работу в дипломатические представительства и консульские учреждения Российской Федерации, а также представительства федеральных органов исполнительной власти и государственных учреждений Российской Федерации за границей. Особенности регулирования труда работников религиозных организаций. Особенности регулирования труда в организациях Вооруженных Сил, медицинских работников и творческих работников.</w:t>
      </w:r>
    </w:p>
    <w:p w14:paraId="7196D094">
      <w:pPr>
        <w:spacing w:after="0"/>
        <w:ind w:right="-1" w:firstLine="709"/>
        <w:jc w:val="both"/>
        <w:rPr>
          <w:rFonts w:ascii="Times New Roman" w:hAnsi="Times New Roman" w:cs="Times New Roman"/>
          <w:color w:val="000000" w:themeColor="text1"/>
          <w:sz w:val="28"/>
          <w:szCs w:val="28"/>
          <w14:textFill>
            <w14:solidFill>
              <w14:schemeClr w14:val="tx1"/>
            </w14:solidFill>
          </w14:textFill>
        </w:rPr>
      </w:pPr>
    </w:p>
    <w:p w14:paraId="3241A383">
      <w:pPr>
        <w:spacing w:after="0"/>
        <w:ind w:right="-1" w:firstLine="709"/>
        <w:jc w:val="both"/>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Тема 2. Защита трудовых прав работников. Государственный надзор и контроль за соблюдением трудового законодательства</w:t>
      </w:r>
    </w:p>
    <w:p w14:paraId="15938B9F">
      <w:pPr>
        <w:spacing w:after="0" w:line="360" w:lineRule="auto"/>
        <w:ind w:firstLine="709"/>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Органы государственного надзора и контроля за соблюдением трудового законодательства и иных нормативных правовых актов, содержащих нормы трудового права. Федеральная инспекция труда. Принципы деятельности и основные задачи органов федеральной инспекции труда. Основные полномочия органов федеральной инспекции труда. Основные права и обязанности государственных инспекторов труда. Независимость государственных инспекторов труда. Порядок инспектирования организаций. Обжалование решений государственных инспекторов труда. Ответственность за нарушение трудового законодательства и иных нормативных правовых актов, содержащих нормы трудового права. Ответственность за воспрепятствование деятельности государственных инспекторов труда. Ответственность государственных инспекторов труда. Взаимодействие органов федеральной инспекции труда с другими органами и организациями. Государственный надзор за безопасным ведением работ в промышленности. Государственный энергетический надзор. Государственный санитарно-эпидемиологический надзор. Государственный надзор за ядерной и радиационной безопасностью.</w:t>
      </w:r>
    </w:p>
    <w:p w14:paraId="5093315A">
      <w:pPr>
        <w:spacing w:after="0"/>
        <w:ind w:right="-1" w:firstLine="709"/>
        <w:jc w:val="both"/>
        <w:rPr>
          <w:rFonts w:ascii="Times New Roman" w:hAnsi="Times New Roman" w:cs="Times New Roman"/>
          <w:color w:val="000000" w:themeColor="text1"/>
          <w:sz w:val="28"/>
          <w:szCs w:val="28"/>
          <w14:textFill>
            <w14:solidFill>
              <w14:schemeClr w14:val="tx1"/>
            </w14:solidFill>
          </w14:textFill>
        </w:rPr>
      </w:pPr>
    </w:p>
    <w:p w14:paraId="1ED16B7B">
      <w:pPr>
        <w:spacing w:after="0"/>
        <w:ind w:right="-1" w:firstLine="709"/>
        <w:jc w:val="both"/>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Тема 3. Трудовые споры</w:t>
      </w:r>
    </w:p>
    <w:p w14:paraId="2DFD6045">
      <w:pPr>
        <w:spacing w:after="0" w:line="360" w:lineRule="auto"/>
        <w:ind w:firstLine="709"/>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Формы самозащиты. Обязанность работодателя не препятствовать работникам в осуществлении самозащиты. Индивидуальный трудовой спор. Органы по рассмотрению индивидуальных трудовых споров. Порядок рассмотрения трудовых споров. Образование комиссий по трудовым спорам. Компетенция комиссии по трудовым спорам. Срок обращения в комиссию по трудовым спорам. Порядок рассмотрения индивидуального трудового спора в комиссии по трудовым спорам. Порядок принятия решения комиссией по трудовым спорам и его содержание. Исполнение решений комиссии по трудовым спорам. Обжалование решения комиссии по трудовым спорам и перенесение рассмотрения индивидуального трудового спора в суд. Рассмотрение индивидуальных трудовых споров в судах. Сроки обращения в суд за разрешением индивидуального трудового спора. Освобождение работников от судебных расходов. Вынесение решений по трудовым спорам об увольнении и о переводе на другую работу. Удовлетворение денежных требований работника. Исполнение решений о восстановлении на работе. Ограничение обратного взыскания сумм, выплаченных по решению органов, рассматривающих индивидуальные трудовые споры.</w:t>
      </w:r>
    </w:p>
    <w:p w14:paraId="01A81EA9">
      <w:pPr>
        <w:spacing w:after="0" w:line="360" w:lineRule="auto"/>
        <w:ind w:firstLine="709"/>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Выдвижение требований работников и их представителей. Рассмотрение требований работников, профессиональных союзов и их объединений. Примирительные процедуры. Рассмотрение коллективного трудового спора примирительной комиссией. Рассмотрение коллективного трудового спора с участием посредника. Рассмотрение коллективного трудового спора в трудовом арбитраже. Гарантии в связи с разрешением коллективного трудового спора. Уклонение от участил в примирительных процедурах. Участие Службы по урегулированию коллективных трудовых споров в разрешении коллективных трудовых споров. Соглашение в ходе разрешения коллективного трудового спора. Право на забастовку. Объявление забастовки. Орган, возглавляющий забастовку. Обязанности сторон коллективного трудового спора в ходе забастовки. Незаконные забастовки. Гарантии и правовое положение работников в связи с проведением забастовки. Запрещение локаута. Ответственность за уклонение от участия в примирительных процедурах и невыполнение соглашения, достигнутого в результате примирительной процедуры. Ответственность работников за незаконные забастовки. Ведение документации при разрешении коллективного трудового спора.</w:t>
      </w:r>
    </w:p>
    <w:p w14:paraId="4FF2E662">
      <w:pPr>
        <w:spacing w:after="0"/>
        <w:ind w:right="-1" w:firstLine="709"/>
        <w:jc w:val="both"/>
        <w:rPr>
          <w:rFonts w:ascii="Times New Roman" w:hAnsi="Times New Roman" w:cs="Times New Roman"/>
          <w:color w:val="000000" w:themeColor="text1"/>
          <w:sz w:val="28"/>
          <w:szCs w:val="28"/>
          <w14:textFill>
            <w14:solidFill>
              <w14:schemeClr w14:val="tx1"/>
            </w14:solidFill>
          </w14:textFill>
        </w:rPr>
      </w:pPr>
    </w:p>
    <w:p w14:paraId="1D170F00">
      <w:pPr>
        <w:spacing w:after="0"/>
        <w:ind w:right="-1" w:firstLine="709"/>
        <w:jc w:val="both"/>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Тема 4. Международно-правовое регулирование труда</w:t>
      </w:r>
    </w:p>
    <w:p w14:paraId="47D0E328">
      <w:pPr>
        <w:spacing w:after="0" w:line="360" w:lineRule="auto"/>
        <w:ind w:firstLine="709"/>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Понятие и значение международно-правового регулирования труда. Субъекты источники и принципы международно-правового регулирования труда</w:t>
      </w:r>
      <w:r>
        <w:rPr>
          <w:rFonts w:ascii="Times New Roman" w:hAnsi="Times New Roman" w:cs="Times New Roman"/>
          <w:color w:val="000000" w:themeColor="text1"/>
          <w:sz w:val="24"/>
          <w:szCs w:val="28"/>
          <w14:textFill>
            <w14:solidFill>
              <w14:schemeClr w14:val="tx1"/>
            </w14:solidFill>
          </w14:textFill>
        </w:rPr>
        <w:tab/>
      </w:r>
    </w:p>
    <w:p w14:paraId="0566E743">
      <w:pPr>
        <w:spacing w:after="0" w:line="360" w:lineRule="auto"/>
        <w:ind w:firstLine="709"/>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Международная организация труда (МОТ), ее основные функции и задачи.</w:t>
      </w:r>
      <w:r>
        <w:rPr>
          <w:rFonts w:ascii="Times New Roman" w:hAnsi="Times New Roman" w:cs="Times New Roman"/>
          <w:color w:val="000000" w:themeColor="text1"/>
          <w:sz w:val="24"/>
          <w:szCs w:val="28"/>
          <w14:textFill>
            <w14:solidFill>
              <w14:schemeClr w14:val="tx1"/>
            </w14:solidFill>
          </w14:textFill>
        </w:rPr>
        <w:br w:type="textWrapping"/>
      </w:r>
      <w:r>
        <w:rPr>
          <w:rFonts w:ascii="Times New Roman" w:hAnsi="Times New Roman" w:cs="Times New Roman"/>
          <w:color w:val="000000" w:themeColor="text1"/>
          <w:sz w:val="24"/>
          <w:szCs w:val="28"/>
          <w14:textFill>
            <w14:solidFill>
              <w14:schemeClr w14:val="tx1"/>
            </w14:solidFill>
          </w14:textFill>
        </w:rPr>
        <w:t>Взаимодействие международных и национальных норм о труде. Общая характеристика важнейших конвенций и рекомендаций МОТ о труде. Влияние норм МОТ на национальное законодательство и социальную политику государств – членов конвенций и рекомендации МОТ. Международно-правовые гарантии трудовых прав.  Соотношение международно-правового и национального регулирования труда.</w:t>
      </w:r>
    </w:p>
    <w:p w14:paraId="67CE9E86">
      <w:pPr>
        <w:pStyle w:val="30"/>
        <w:shd w:val="clear" w:color="auto" w:fill="auto"/>
        <w:tabs>
          <w:tab w:val="left" w:pos="1206"/>
        </w:tabs>
        <w:spacing w:before="0" w:after="0" w:line="240" w:lineRule="auto"/>
        <w:ind w:firstLine="0"/>
        <w:jc w:val="both"/>
        <w:rPr>
          <w:color w:val="000000" w:themeColor="text1"/>
          <w14:textFill>
            <w14:solidFill>
              <w14:schemeClr w14:val="tx1"/>
            </w14:solidFill>
          </w14:textFill>
        </w:rPr>
      </w:pPr>
    </w:p>
    <w:p w14:paraId="4BC07487">
      <w:pPr>
        <w:suppressAutoHyphens/>
        <w:spacing w:after="0" w:line="240" w:lineRule="auto"/>
        <w:jc w:val="center"/>
        <w:rPr>
          <w:rFonts w:ascii="Times New Roman" w:hAnsi="Times New Roman" w:eastAsia="Times New Roman" w:cs="Times New Roman"/>
          <w:b/>
          <w:caps/>
          <w:color w:val="000000" w:themeColor="text1"/>
          <w:sz w:val="26"/>
          <w:szCs w:val="26"/>
          <w14:textFill>
            <w14:solidFill>
              <w14:schemeClr w14:val="tx1"/>
            </w14:solidFill>
          </w14:textFill>
        </w:rPr>
      </w:pPr>
      <w:r>
        <w:rPr>
          <w:rFonts w:ascii="Times New Roman" w:hAnsi="Times New Roman" w:eastAsia="Times New Roman" w:cs="Times New Roman"/>
          <w:b/>
          <w:caps/>
          <w:color w:val="000000" w:themeColor="text1"/>
          <w:sz w:val="26"/>
          <w:szCs w:val="26"/>
          <w14:textFill>
            <w14:solidFill>
              <w14:schemeClr w14:val="tx1"/>
            </w14:solidFill>
          </w14:textFill>
        </w:rPr>
        <w:t>4. СТРУКТУРА И содержание практической части ДИСЦИПЛИНЫ</w:t>
      </w:r>
    </w:p>
    <w:p w14:paraId="1B178283">
      <w:pPr>
        <w:suppressAutoHyphens/>
        <w:spacing w:after="0" w:line="240" w:lineRule="auto"/>
        <w:jc w:val="center"/>
        <w:rPr>
          <w:rFonts w:ascii="Times New Roman" w:hAnsi="Times New Roman" w:eastAsia="Times New Roman" w:cs="Times New Roman"/>
          <w:b/>
          <w:caps/>
          <w:color w:val="000000" w:themeColor="text1"/>
          <w:sz w:val="28"/>
          <w:szCs w:val="28"/>
          <w14:textFill>
            <w14:solidFill>
              <w14:schemeClr w14:val="tx1"/>
            </w14:solidFill>
          </w14:textFill>
        </w:rPr>
      </w:pPr>
    </w:p>
    <w:p w14:paraId="46D100FD">
      <w:pPr>
        <w:spacing w:after="0" w:line="240" w:lineRule="auto"/>
        <w:ind w:right="-1"/>
        <w:jc w:val="center"/>
        <w:rPr>
          <w:rFonts w:ascii="Times New Roman" w:hAnsi="Times New Roman" w:eastAsia="Calibri" w:cs="Times New Roman"/>
          <w:b/>
          <w:color w:val="000000" w:themeColor="text1"/>
          <w:sz w:val="24"/>
          <w:szCs w:val="28"/>
          <w14:textFill>
            <w14:solidFill>
              <w14:schemeClr w14:val="tx1"/>
            </w14:solidFill>
          </w14:textFill>
        </w:rPr>
      </w:pPr>
      <w:r>
        <w:rPr>
          <w:rFonts w:ascii="Times New Roman" w:hAnsi="Times New Roman" w:eastAsia="Calibri" w:cs="Times New Roman"/>
          <w:b/>
          <w:color w:val="000000" w:themeColor="text1"/>
          <w:sz w:val="24"/>
          <w:szCs w:val="28"/>
          <w14:textFill>
            <w14:solidFill>
              <w14:schemeClr w14:val="tx1"/>
            </w14:solidFill>
          </w14:textFill>
        </w:rPr>
        <w:t>Задания для практических занятий, в т.ч. в форме практической подготовки</w:t>
      </w:r>
    </w:p>
    <w:p w14:paraId="271BBEA4">
      <w:pPr>
        <w:spacing w:after="0" w:line="240" w:lineRule="auto"/>
        <w:ind w:right="-1"/>
        <w:jc w:val="center"/>
        <w:rPr>
          <w:rFonts w:ascii="Times New Roman" w:hAnsi="Times New Roman" w:eastAsia="Calibri" w:cs="Times New Roman"/>
          <w:b/>
          <w:color w:val="000000" w:themeColor="text1"/>
          <w:sz w:val="24"/>
          <w:szCs w:val="28"/>
          <w14:textFill>
            <w14:solidFill>
              <w14:schemeClr w14:val="tx1"/>
            </w14:solidFill>
          </w14:textFill>
        </w:rPr>
      </w:pPr>
    </w:p>
    <w:p w14:paraId="4A6BD492">
      <w:pPr>
        <w:suppressAutoHyphens/>
        <w:spacing w:after="0" w:line="240" w:lineRule="auto"/>
        <w:ind w:right="-1"/>
        <w:jc w:val="both"/>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8"/>
          <w:szCs w:val="28"/>
          <w14:textFill>
            <w14:solidFill>
              <w14:schemeClr w14:val="tx1"/>
            </w14:solidFill>
          </w14:textFill>
        </w:rPr>
        <w:t xml:space="preserve">Раздел 1. Понятие, предмет, цели и задачи трудового законодательства. Система трудового права </w:t>
      </w:r>
    </w:p>
    <w:p w14:paraId="203AEBF4">
      <w:pPr>
        <w:spacing w:after="0" w:line="240" w:lineRule="auto"/>
        <w:ind w:right="-1"/>
        <w:jc w:val="both"/>
        <w:rPr>
          <w:rFonts w:ascii="Times New Roman" w:hAnsi="Times New Roman" w:eastAsia="Times New Roman" w:cs="Times New Roman"/>
          <w:b/>
          <w:i/>
          <w:color w:val="000000" w:themeColor="text1"/>
          <w:sz w:val="28"/>
          <w:szCs w:val="28"/>
          <w14:textFill>
            <w14:solidFill>
              <w14:schemeClr w14:val="tx1"/>
            </w14:solidFill>
          </w14:textFill>
        </w:rPr>
      </w:pPr>
    </w:p>
    <w:p w14:paraId="1446C71C">
      <w:pPr>
        <w:suppressAutoHyphens/>
        <w:spacing w:after="0" w:line="240" w:lineRule="auto"/>
        <w:ind w:right="-1"/>
        <w:jc w:val="both"/>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 xml:space="preserve">Тема 1. </w:t>
      </w:r>
      <w:r>
        <w:rPr>
          <w:rFonts w:ascii="Times New Roman" w:hAnsi="Times New Roman" w:cs="Times New Roman"/>
          <w:b/>
          <w:color w:val="000000" w:themeColor="text1"/>
          <w:sz w:val="28"/>
          <w:szCs w:val="28"/>
          <w14:textFill>
            <w14:solidFill>
              <w14:schemeClr w14:val="tx1"/>
            </w14:solidFill>
          </w14:textFill>
        </w:rPr>
        <w:t xml:space="preserve">Понятие, предмет, метод и система трудового права </w:t>
      </w:r>
    </w:p>
    <w:p w14:paraId="00D32A46">
      <w:pPr>
        <w:spacing w:after="0" w:line="240" w:lineRule="auto"/>
        <w:ind w:right="-1" w:firstLine="709"/>
        <w:jc w:val="both"/>
        <w:rPr>
          <w:rFonts w:ascii="Times New Roman" w:hAnsi="Times New Roman" w:cs="Times New Roman"/>
          <w:bCs/>
          <w:i/>
          <w:color w:val="000000" w:themeColor="text1"/>
          <w:sz w:val="28"/>
          <w:szCs w:val="28"/>
          <w14:textFill>
            <w14:solidFill>
              <w14:schemeClr w14:val="tx1"/>
            </w14:solidFill>
          </w14:textFill>
        </w:rPr>
      </w:pPr>
      <w:r>
        <w:rPr>
          <w:rFonts w:ascii="Times New Roman" w:hAnsi="Times New Roman" w:cs="Times New Roman"/>
          <w:bCs/>
          <w:i/>
          <w:color w:val="000000" w:themeColor="text1"/>
          <w:sz w:val="28"/>
          <w:szCs w:val="28"/>
          <w14:textFill>
            <w14:solidFill>
              <w14:schemeClr w14:val="tx1"/>
            </w14:solidFill>
          </w14:textFill>
        </w:rPr>
        <w:t xml:space="preserve">Занятие № 1 </w:t>
      </w:r>
    </w:p>
    <w:p w14:paraId="0107DABD">
      <w:pPr>
        <w:spacing w:after="0" w:line="240" w:lineRule="auto"/>
        <w:ind w:right="-1"/>
        <w:jc w:val="both"/>
        <w:rPr>
          <w:rFonts w:ascii="Times New Roman" w:hAnsi="Times New Roman" w:cs="Times New Roman"/>
          <w:b/>
          <w:i/>
          <w:color w:val="000000" w:themeColor="text1"/>
          <w:sz w:val="28"/>
          <w:szCs w:val="28"/>
          <w14:textFill>
            <w14:solidFill>
              <w14:schemeClr w14:val="tx1"/>
            </w14:solidFill>
          </w14:textFill>
        </w:rPr>
      </w:pPr>
      <w:r>
        <w:rPr>
          <w:rFonts w:ascii="Times New Roman" w:hAnsi="Times New Roman" w:cs="Times New Roman"/>
          <w:b/>
          <w:i/>
          <w:color w:val="000000" w:themeColor="text1"/>
          <w:sz w:val="28"/>
          <w:szCs w:val="28"/>
          <w14:textFill>
            <w14:solidFill>
              <w14:schemeClr w14:val="tx1"/>
            </w14:solidFill>
          </w14:textFill>
        </w:rPr>
        <w:t>Вопросы:</w:t>
      </w:r>
    </w:p>
    <w:p w14:paraId="34C8AE6C">
      <w:pPr>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1. Понятие трудового права. Место трудового права в системе российского права. </w:t>
      </w:r>
    </w:p>
    <w:p w14:paraId="453064B7">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2. Предмет трудового права. Система трудового права. Правовые институты. Метод трудового права и его особенности. </w:t>
      </w:r>
    </w:p>
    <w:p w14:paraId="7629CD8E">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3. Отграничение трудового права России от смежных отраслей права. </w:t>
      </w:r>
    </w:p>
    <w:p w14:paraId="0EF92B1E">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4. Функции, цели и задачи трудового права. Тенденции развития трудового законодательства. 5. Предмет, метод и система науки трудового права. История науки трудового права.</w:t>
      </w:r>
    </w:p>
    <w:p w14:paraId="1573DEDA">
      <w:pPr>
        <w:spacing w:after="0" w:line="240" w:lineRule="auto"/>
        <w:ind w:right="-1"/>
        <w:jc w:val="both"/>
        <w:rPr>
          <w:rFonts w:ascii="Times New Roman" w:hAnsi="Times New Roman" w:cs="Times New Roman"/>
          <w:b/>
          <w:bCs/>
          <w:color w:val="000000" w:themeColor="text1"/>
          <w:sz w:val="28"/>
          <w:szCs w:val="28"/>
          <w14:textFill>
            <w14:solidFill>
              <w14:schemeClr w14:val="tx1"/>
            </w14:solidFill>
          </w14:textFill>
        </w:rPr>
      </w:pPr>
    </w:p>
    <w:p w14:paraId="5DBDDE66">
      <w:pPr>
        <w:spacing w:after="0" w:line="240" w:lineRule="auto"/>
        <w:ind w:right="-1"/>
        <w:jc w:val="both"/>
        <w:rPr>
          <w:rFonts w:ascii="Times New Roman" w:hAnsi="Times New Roman" w:cs="Times New Roman"/>
          <w:b/>
          <w:bCs/>
          <w:color w:val="000000" w:themeColor="text1"/>
          <w:sz w:val="28"/>
          <w:szCs w:val="28"/>
          <w14:textFill>
            <w14:solidFill>
              <w14:schemeClr w14:val="tx1"/>
            </w14:solidFill>
          </w14:textFill>
        </w:rPr>
      </w:pPr>
    </w:p>
    <w:p w14:paraId="491196E1">
      <w:pPr>
        <w:spacing w:after="0" w:line="240" w:lineRule="auto"/>
        <w:ind w:right="-1"/>
        <w:jc w:val="both"/>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 xml:space="preserve">Тема 2. Принципы трудового права </w:t>
      </w:r>
    </w:p>
    <w:p w14:paraId="7585C72B">
      <w:pPr>
        <w:spacing w:after="0" w:line="240" w:lineRule="auto"/>
        <w:ind w:right="-1" w:firstLine="709"/>
        <w:jc w:val="both"/>
        <w:rPr>
          <w:rFonts w:ascii="Times New Roman" w:hAnsi="Times New Roman" w:cs="Times New Roman"/>
          <w:bCs/>
          <w:i/>
          <w:color w:val="000000" w:themeColor="text1"/>
          <w:sz w:val="28"/>
          <w:szCs w:val="28"/>
          <w14:textFill>
            <w14:solidFill>
              <w14:schemeClr w14:val="tx1"/>
            </w14:solidFill>
          </w14:textFill>
        </w:rPr>
      </w:pPr>
      <w:r>
        <w:rPr>
          <w:rFonts w:ascii="Times New Roman" w:hAnsi="Times New Roman" w:cs="Times New Roman"/>
          <w:bCs/>
          <w:i/>
          <w:color w:val="000000" w:themeColor="text1"/>
          <w:sz w:val="28"/>
          <w:szCs w:val="28"/>
          <w14:textFill>
            <w14:solidFill>
              <w14:schemeClr w14:val="tx1"/>
            </w14:solidFill>
          </w14:textFill>
        </w:rPr>
        <w:t xml:space="preserve">Занятие № 1 </w:t>
      </w:r>
    </w:p>
    <w:p w14:paraId="7F4F3268">
      <w:pPr>
        <w:spacing w:after="0" w:line="240" w:lineRule="auto"/>
        <w:ind w:right="-1"/>
        <w:jc w:val="both"/>
        <w:rPr>
          <w:rFonts w:ascii="Times New Roman" w:hAnsi="Times New Roman" w:cs="Times New Roman"/>
          <w:b/>
          <w:i/>
          <w:color w:val="000000" w:themeColor="text1"/>
          <w:sz w:val="28"/>
          <w:szCs w:val="28"/>
          <w14:textFill>
            <w14:solidFill>
              <w14:schemeClr w14:val="tx1"/>
            </w14:solidFill>
          </w14:textFill>
        </w:rPr>
      </w:pPr>
      <w:r>
        <w:rPr>
          <w:rFonts w:ascii="Times New Roman" w:hAnsi="Times New Roman" w:cs="Times New Roman"/>
          <w:b/>
          <w:i/>
          <w:color w:val="000000" w:themeColor="text1"/>
          <w:sz w:val="28"/>
          <w:szCs w:val="28"/>
          <w14:textFill>
            <w14:solidFill>
              <w14:schemeClr w14:val="tx1"/>
            </w14:solidFill>
          </w14:textFill>
        </w:rPr>
        <w:t>Вопросы:</w:t>
      </w:r>
    </w:p>
    <w:p w14:paraId="6E58D371">
      <w:pPr>
        <w:pStyle w:val="26"/>
        <w:numPr>
          <w:ilvl w:val="0"/>
          <w:numId w:val="4"/>
        </w:numPr>
        <w:tabs>
          <w:tab w:val="left" w:pos="0"/>
          <w:tab w:val="left" w:pos="284"/>
          <w:tab w:val="clear" w:pos="1080"/>
        </w:tabs>
        <w:ind w:left="0" w:right="-1" w:firstLine="0"/>
        <w:jc w:val="both"/>
        <w:rPr>
          <w:color w:val="000000" w:themeColor="text1"/>
          <w14:textFill>
            <w14:solidFill>
              <w14:schemeClr w14:val="tx1"/>
            </w14:solidFill>
          </w14:textFill>
        </w:rPr>
      </w:pPr>
      <w:r>
        <w:rPr>
          <w:color w:val="000000" w:themeColor="text1"/>
          <w14:textFill>
            <w14:solidFill>
              <w14:schemeClr w14:val="tx1"/>
            </w14:solidFill>
          </w14:textFill>
        </w:rPr>
        <w:t>Понятие принципов трудового права.</w:t>
      </w:r>
    </w:p>
    <w:p w14:paraId="46A949A1">
      <w:pPr>
        <w:numPr>
          <w:ilvl w:val="0"/>
          <w:numId w:val="4"/>
        </w:numPr>
        <w:tabs>
          <w:tab w:val="left" w:pos="0"/>
          <w:tab w:val="left" w:pos="284"/>
          <w:tab w:val="clear" w:pos="1080"/>
        </w:tabs>
        <w:spacing w:after="0" w:line="240" w:lineRule="auto"/>
        <w:ind w:left="0" w:right="-1"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Общеправовые принципы.</w:t>
      </w:r>
    </w:p>
    <w:p w14:paraId="3D0558C1">
      <w:pPr>
        <w:numPr>
          <w:ilvl w:val="0"/>
          <w:numId w:val="4"/>
        </w:numPr>
        <w:tabs>
          <w:tab w:val="left" w:pos="0"/>
          <w:tab w:val="left" w:pos="284"/>
          <w:tab w:val="clear" w:pos="1080"/>
        </w:tabs>
        <w:spacing w:after="0" w:line="240" w:lineRule="auto"/>
        <w:ind w:left="0" w:right="-1"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Отраслевые принципы.</w:t>
      </w:r>
    </w:p>
    <w:p w14:paraId="7019326A">
      <w:pPr>
        <w:numPr>
          <w:ilvl w:val="0"/>
          <w:numId w:val="4"/>
        </w:numPr>
        <w:tabs>
          <w:tab w:val="left" w:pos="0"/>
          <w:tab w:val="left" w:pos="284"/>
          <w:tab w:val="clear" w:pos="1080"/>
        </w:tabs>
        <w:spacing w:after="0" w:line="240" w:lineRule="auto"/>
        <w:ind w:left="0" w:right="-1"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Внутриотраслевые принципы.</w:t>
      </w:r>
    </w:p>
    <w:p w14:paraId="1E42F738">
      <w:pPr>
        <w:spacing w:after="0" w:line="240" w:lineRule="auto"/>
        <w:ind w:right="-1"/>
        <w:jc w:val="both"/>
        <w:rPr>
          <w:rFonts w:ascii="Times New Roman" w:hAnsi="Times New Roman" w:cs="Times New Roman"/>
          <w:color w:val="000000" w:themeColor="text1"/>
          <w:sz w:val="28"/>
          <w:szCs w:val="28"/>
          <w14:textFill>
            <w14:solidFill>
              <w14:schemeClr w14:val="tx1"/>
            </w14:solidFill>
          </w14:textFill>
        </w:rPr>
      </w:pPr>
    </w:p>
    <w:p w14:paraId="39A9AE6A">
      <w:pPr>
        <w:spacing w:after="0" w:line="240" w:lineRule="auto"/>
        <w:ind w:right="-1" w:firstLine="360"/>
        <w:jc w:val="both"/>
        <w:rPr>
          <w:rFonts w:ascii="Times New Roman" w:hAnsi="Times New Roman" w:cs="Times New Roman"/>
          <w:b/>
          <w:smallCaps/>
          <w:color w:val="000000" w:themeColor="text1"/>
          <w:sz w:val="28"/>
          <w:szCs w:val="28"/>
          <w14:textFill>
            <w14:solidFill>
              <w14:schemeClr w14:val="tx1"/>
            </w14:solidFill>
          </w14:textFill>
        </w:rPr>
      </w:pPr>
    </w:p>
    <w:p w14:paraId="3A1461ED">
      <w:pPr>
        <w:spacing w:after="0" w:line="240" w:lineRule="auto"/>
        <w:ind w:right="-1"/>
        <w:jc w:val="both"/>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 xml:space="preserve">Тема 3. Источники трудового права </w:t>
      </w:r>
    </w:p>
    <w:p w14:paraId="2B2D08BC">
      <w:pPr>
        <w:spacing w:after="0" w:line="240" w:lineRule="auto"/>
        <w:ind w:right="-1" w:firstLine="709"/>
        <w:jc w:val="both"/>
        <w:rPr>
          <w:rFonts w:ascii="Times New Roman" w:hAnsi="Times New Roman" w:cs="Times New Roman"/>
          <w:bCs/>
          <w:i/>
          <w:color w:val="000000" w:themeColor="text1"/>
          <w:sz w:val="28"/>
          <w:szCs w:val="28"/>
          <w14:textFill>
            <w14:solidFill>
              <w14:schemeClr w14:val="tx1"/>
            </w14:solidFill>
          </w14:textFill>
        </w:rPr>
      </w:pPr>
      <w:r>
        <w:rPr>
          <w:rFonts w:ascii="Times New Roman" w:hAnsi="Times New Roman" w:cs="Times New Roman"/>
          <w:bCs/>
          <w:i/>
          <w:color w:val="000000" w:themeColor="text1"/>
          <w:sz w:val="28"/>
          <w:szCs w:val="28"/>
          <w14:textFill>
            <w14:solidFill>
              <w14:schemeClr w14:val="tx1"/>
            </w14:solidFill>
          </w14:textFill>
        </w:rPr>
        <w:t xml:space="preserve">Занятие № 1 </w:t>
      </w:r>
    </w:p>
    <w:p w14:paraId="02D3079C">
      <w:pPr>
        <w:spacing w:after="0" w:line="240" w:lineRule="auto"/>
        <w:ind w:right="-1"/>
        <w:jc w:val="both"/>
        <w:rPr>
          <w:rFonts w:ascii="Times New Roman" w:hAnsi="Times New Roman" w:cs="Times New Roman"/>
          <w:b/>
          <w:i/>
          <w:color w:val="000000" w:themeColor="text1"/>
          <w:sz w:val="28"/>
          <w:szCs w:val="28"/>
          <w14:textFill>
            <w14:solidFill>
              <w14:schemeClr w14:val="tx1"/>
            </w14:solidFill>
          </w14:textFill>
        </w:rPr>
      </w:pPr>
      <w:r>
        <w:rPr>
          <w:rFonts w:ascii="Times New Roman" w:hAnsi="Times New Roman" w:cs="Times New Roman"/>
          <w:b/>
          <w:i/>
          <w:color w:val="000000" w:themeColor="text1"/>
          <w:sz w:val="28"/>
          <w:szCs w:val="28"/>
          <w14:textFill>
            <w14:solidFill>
              <w14:schemeClr w14:val="tx1"/>
            </w14:solidFill>
          </w14:textFill>
        </w:rPr>
        <w:t>Вопросы:</w:t>
      </w:r>
    </w:p>
    <w:p w14:paraId="5477BC81">
      <w:pPr>
        <w:pStyle w:val="26"/>
        <w:numPr>
          <w:ilvl w:val="0"/>
          <w:numId w:val="5"/>
        </w:numPr>
        <w:tabs>
          <w:tab w:val="left" w:pos="0"/>
          <w:tab w:val="left" w:pos="284"/>
          <w:tab w:val="clear" w:pos="1080"/>
        </w:tabs>
        <w:ind w:left="0" w:right="-1" w:firstLine="0"/>
        <w:jc w:val="both"/>
        <w:rPr>
          <w:bCs/>
          <w:color w:val="000000" w:themeColor="text1"/>
          <w:szCs w:val="28"/>
          <w14:textFill>
            <w14:solidFill>
              <w14:schemeClr w14:val="tx1"/>
            </w14:solidFill>
          </w14:textFill>
        </w:rPr>
      </w:pPr>
      <w:r>
        <w:rPr>
          <w:bCs/>
          <w:color w:val="000000" w:themeColor="text1"/>
          <w:szCs w:val="28"/>
          <w14:textFill>
            <w14:solidFill>
              <w14:schemeClr w14:val="tx1"/>
            </w14:solidFill>
          </w14:textFill>
        </w:rPr>
        <w:t>Понятие и значение источников трудового права.</w:t>
      </w:r>
    </w:p>
    <w:p w14:paraId="165F6294">
      <w:pPr>
        <w:numPr>
          <w:ilvl w:val="0"/>
          <w:numId w:val="5"/>
        </w:numPr>
        <w:tabs>
          <w:tab w:val="left" w:pos="0"/>
          <w:tab w:val="left" w:pos="284"/>
          <w:tab w:val="clear" w:pos="1080"/>
        </w:tabs>
        <w:spacing w:after="0" w:line="240" w:lineRule="auto"/>
        <w:ind w:left="0" w:right="-1" w:firstLine="0"/>
        <w:jc w:val="both"/>
        <w:rPr>
          <w:rFonts w:ascii="Times New Roman" w:hAnsi="Times New Roman" w:cs="Times New Roman"/>
          <w:bCs/>
          <w:color w:val="000000" w:themeColor="text1"/>
          <w:sz w:val="24"/>
          <w:szCs w:val="28"/>
          <w14:textFill>
            <w14:solidFill>
              <w14:schemeClr w14:val="tx1"/>
            </w14:solidFill>
          </w14:textFill>
        </w:rPr>
      </w:pPr>
      <w:r>
        <w:rPr>
          <w:rFonts w:ascii="Times New Roman" w:hAnsi="Times New Roman" w:cs="Times New Roman"/>
          <w:bCs/>
          <w:color w:val="000000" w:themeColor="text1"/>
          <w:sz w:val="24"/>
          <w:szCs w:val="28"/>
          <w14:textFill>
            <w14:solidFill>
              <w14:schemeClr w14:val="tx1"/>
            </w14:solidFill>
          </w14:textFill>
        </w:rPr>
        <w:t>Виды источников в зависимости от органов их принятия.</w:t>
      </w:r>
    </w:p>
    <w:p w14:paraId="3EDDA137">
      <w:pPr>
        <w:numPr>
          <w:ilvl w:val="0"/>
          <w:numId w:val="5"/>
        </w:numPr>
        <w:tabs>
          <w:tab w:val="left" w:pos="0"/>
          <w:tab w:val="left" w:pos="284"/>
          <w:tab w:val="clear" w:pos="1080"/>
        </w:tabs>
        <w:spacing w:after="0" w:line="240" w:lineRule="auto"/>
        <w:ind w:left="0" w:right="-1" w:firstLine="0"/>
        <w:jc w:val="both"/>
        <w:rPr>
          <w:rFonts w:ascii="Times New Roman" w:hAnsi="Times New Roman" w:cs="Times New Roman"/>
          <w:bCs/>
          <w:color w:val="000000" w:themeColor="text1"/>
          <w:sz w:val="24"/>
          <w:szCs w:val="28"/>
          <w14:textFill>
            <w14:solidFill>
              <w14:schemeClr w14:val="tx1"/>
            </w14:solidFill>
          </w14:textFill>
        </w:rPr>
      </w:pPr>
      <w:r>
        <w:rPr>
          <w:rFonts w:ascii="Times New Roman" w:hAnsi="Times New Roman" w:cs="Times New Roman"/>
          <w:bCs/>
          <w:color w:val="000000" w:themeColor="text1"/>
          <w:sz w:val="24"/>
          <w:szCs w:val="28"/>
          <w14:textFill>
            <w14:solidFill>
              <w14:schemeClr w14:val="tx1"/>
            </w14:solidFill>
          </w14:textFill>
        </w:rPr>
        <w:t>Действие нормативных актов во времени, пространстве и по кругу лиц.</w:t>
      </w:r>
    </w:p>
    <w:p w14:paraId="1CFD12A1">
      <w:pPr>
        <w:spacing w:after="0" w:line="240" w:lineRule="auto"/>
        <w:ind w:right="-1" w:firstLine="360"/>
        <w:jc w:val="both"/>
        <w:rPr>
          <w:rFonts w:ascii="Times New Roman" w:hAnsi="Times New Roman" w:cs="Times New Roman"/>
          <w:bCs/>
          <w:color w:val="000000" w:themeColor="text1"/>
          <w:sz w:val="28"/>
          <w:szCs w:val="28"/>
          <w14:textFill>
            <w14:solidFill>
              <w14:schemeClr w14:val="tx1"/>
            </w14:solidFill>
          </w14:textFill>
        </w:rPr>
      </w:pPr>
    </w:p>
    <w:p w14:paraId="69053B98">
      <w:pPr>
        <w:spacing w:after="0" w:line="240" w:lineRule="auto"/>
        <w:ind w:right="-1" w:firstLine="360"/>
        <w:jc w:val="both"/>
        <w:rPr>
          <w:rFonts w:ascii="Times New Roman" w:hAnsi="Times New Roman" w:cs="Times New Roman"/>
          <w:b/>
          <w:i/>
          <w:color w:val="000000" w:themeColor="text1"/>
          <w:sz w:val="28"/>
          <w:szCs w:val="28"/>
          <w:u w:val="single"/>
          <w14:textFill>
            <w14:solidFill>
              <w14:schemeClr w14:val="tx1"/>
            </w14:solidFill>
          </w14:textFill>
        </w:rPr>
      </w:pPr>
    </w:p>
    <w:p w14:paraId="451BCC01">
      <w:pPr>
        <w:spacing w:after="0" w:line="240" w:lineRule="auto"/>
        <w:ind w:right="-1"/>
        <w:jc w:val="both"/>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 xml:space="preserve">Раздел 2. Субъекты трудового права. Трудовой коллектив как субъект трудовых отношений </w:t>
      </w:r>
    </w:p>
    <w:p w14:paraId="7C90F760">
      <w:pPr>
        <w:spacing w:after="0" w:line="240" w:lineRule="auto"/>
        <w:ind w:right="-1"/>
        <w:jc w:val="both"/>
        <w:rPr>
          <w:rFonts w:ascii="Times New Roman" w:hAnsi="Times New Roman" w:cs="Times New Roman"/>
          <w:b/>
          <w:bCs/>
          <w:color w:val="000000" w:themeColor="text1"/>
          <w:sz w:val="28"/>
          <w:szCs w:val="28"/>
          <w14:textFill>
            <w14:solidFill>
              <w14:schemeClr w14:val="tx1"/>
            </w14:solidFill>
          </w14:textFill>
        </w:rPr>
      </w:pPr>
    </w:p>
    <w:p w14:paraId="6FCB1BAE">
      <w:pPr>
        <w:spacing w:after="0" w:line="240" w:lineRule="auto"/>
        <w:ind w:right="-1"/>
        <w:jc w:val="both"/>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 xml:space="preserve">Тема 1. Субъекты трудового права </w:t>
      </w:r>
    </w:p>
    <w:p w14:paraId="2B386D71">
      <w:pPr>
        <w:spacing w:after="0" w:line="240" w:lineRule="auto"/>
        <w:ind w:right="-1" w:firstLine="709"/>
        <w:jc w:val="both"/>
        <w:rPr>
          <w:rFonts w:ascii="Times New Roman" w:hAnsi="Times New Roman" w:cs="Times New Roman"/>
          <w:bCs/>
          <w:i/>
          <w:color w:val="000000" w:themeColor="text1"/>
          <w:sz w:val="28"/>
          <w:szCs w:val="28"/>
          <w14:textFill>
            <w14:solidFill>
              <w14:schemeClr w14:val="tx1"/>
            </w14:solidFill>
          </w14:textFill>
        </w:rPr>
      </w:pPr>
      <w:r>
        <w:rPr>
          <w:rFonts w:ascii="Times New Roman" w:hAnsi="Times New Roman" w:cs="Times New Roman"/>
          <w:bCs/>
          <w:i/>
          <w:color w:val="000000" w:themeColor="text1"/>
          <w:sz w:val="28"/>
          <w:szCs w:val="28"/>
          <w14:textFill>
            <w14:solidFill>
              <w14:schemeClr w14:val="tx1"/>
            </w14:solidFill>
          </w14:textFill>
        </w:rPr>
        <w:t xml:space="preserve">Занятие № 1 </w:t>
      </w:r>
    </w:p>
    <w:p w14:paraId="7AFFEA15">
      <w:pPr>
        <w:spacing w:after="0" w:line="240" w:lineRule="auto"/>
        <w:ind w:right="-1"/>
        <w:jc w:val="both"/>
        <w:rPr>
          <w:rFonts w:ascii="Times New Roman" w:hAnsi="Times New Roman" w:cs="Times New Roman"/>
          <w:b/>
          <w:i/>
          <w:color w:val="000000" w:themeColor="text1"/>
          <w:sz w:val="28"/>
          <w:szCs w:val="28"/>
          <w14:textFill>
            <w14:solidFill>
              <w14:schemeClr w14:val="tx1"/>
            </w14:solidFill>
          </w14:textFill>
        </w:rPr>
      </w:pPr>
      <w:r>
        <w:rPr>
          <w:rFonts w:ascii="Times New Roman" w:hAnsi="Times New Roman" w:cs="Times New Roman"/>
          <w:b/>
          <w:i/>
          <w:color w:val="000000" w:themeColor="text1"/>
          <w:sz w:val="28"/>
          <w:szCs w:val="28"/>
          <w14:textFill>
            <w14:solidFill>
              <w14:schemeClr w14:val="tx1"/>
            </w14:solidFill>
          </w14:textFill>
        </w:rPr>
        <w:t>Вопросы:</w:t>
      </w:r>
    </w:p>
    <w:p w14:paraId="251B5AB7">
      <w:pPr>
        <w:numPr>
          <w:ilvl w:val="0"/>
          <w:numId w:val="6"/>
        </w:numPr>
        <w:tabs>
          <w:tab w:val="left" w:pos="0"/>
          <w:tab w:val="left" w:pos="284"/>
          <w:tab w:val="clear" w:pos="1080"/>
        </w:tabs>
        <w:spacing w:after="0" w:line="240" w:lineRule="auto"/>
        <w:ind w:left="0" w:right="-1" w:firstLine="0"/>
        <w:jc w:val="both"/>
        <w:rPr>
          <w:rFonts w:ascii="Times New Roman" w:hAnsi="Times New Roman" w:cs="Times New Roman"/>
          <w:bCs/>
          <w:color w:val="000000" w:themeColor="text1"/>
          <w:sz w:val="24"/>
          <w:szCs w:val="28"/>
          <w14:textFill>
            <w14:solidFill>
              <w14:schemeClr w14:val="tx1"/>
            </w14:solidFill>
          </w14:textFill>
        </w:rPr>
      </w:pPr>
      <w:r>
        <w:rPr>
          <w:rFonts w:ascii="Times New Roman" w:hAnsi="Times New Roman" w:cs="Times New Roman"/>
          <w:bCs/>
          <w:color w:val="000000" w:themeColor="text1"/>
          <w:sz w:val="24"/>
          <w:szCs w:val="28"/>
          <w14:textFill>
            <w14:solidFill>
              <w14:schemeClr w14:val="tx1"/>
            </w14:solidFill>
          </w14:textFill>
        </w:rPr>
        <w:t>Понятие и квалификация субъектов трудового права.</w:t>
      </w:r>
    </w:p>
    <w:p w14:paraId="237F65F3">
      <w:pPr>
        <w:numPr>
          <w:ilvl w:val="0"/>
          <w:numId w:val="6"/>
        </w:numPr>
        <w:tabs>
          <w:tab w:val="left" w:pos="0"/>
          <w:tab w:val="left" w:pos="284"/>
          <w:tab w:val="clear" w:pos="1080"/>
        </w:tabs>
        <w:spacing w:after="0" w:line="240" w:lineRule="auto"/>
        <w:ind w:left="0" w:right="-1" w:firstLine="0"/>
        <w:jc w:val="both"/>
        <w:rPr>
          <w:rFonts w:ascii="Times New Roman" w:hAnsi="Times New Roman" w:cs="Times New Roman"/>
          <w:bCs/>
          <w:color w:val="000000" w:themeColor="text1"/>
          <w:sz w:val="24"/>
          <w:szCs w:val="28"/>
          <w14:textFill>
            <w14:solidFill>
              <w14:schemeClr w14:val="tx1"/>
            </w14:solidFill>
          </w14:textFill>
        </w:rPr>
      </w:pPr>
      <w:r>
        <w:rPr>
          <w:rFonts w:ascii="Times New Roman" w:hAnsi="Times New Roman" w:cs="Times New Roman"/>
          <w:bCs/>
          <w:color w:val="000000" w:themeColor="text1"/>
          <w:sz w:val="24"/>
          <w:szCs w:val="28"/>
          <w14:textFill>
            <w14:solidFill>
              <w14:schemeClr w14:val="tx1"/>
            </w14:solidFill>
          </w14:textFill>
        </w:rPr>
        <w:t>Правовой статус субъектов трудового права.</w:t>
      </w:r>
    </w:p>
    <w:p w14:paraId="5E44C8D2">
      <w:pPr>
        <w:numPr>
          <w:ilvl w:val="0"/>
          <w:numId w:val="6"/>
        </w:numPr>
        <w:tabs>
          <w:tab w:val="left" w:pos="0"/>
          <w:tab w:val="left" w:pos="284"/>
          <w:tab w:val="clear" w:pos="1080"/>
        </w:tabs>
        <w:spacing w:after="0" w:line="240" w:lineRule="auto"/>
        <w:ind w:left="0" w:right="-1" w:firstLine="0"/>
        <w:jc w:val="both"/>
        <w:rPr>
          <w:rFonts w:ascii="Times New Roman" w:hAnsi="Times New Roman" w:cs="Times New Roman"/>
          <w:bCs/>
          <w:color w:val="000000" w:themeColor="text1"/>
          <w:sz w:val="24"/>
          <w:szCs w:val="28"/>
          <w14:textFill>
            <w14:solidFill>
              <w14:schemeClr w14:val="tx1"/>
            </w14:solidFill>
          </w14:textFill>
        </w:rPr>
      </w:pPr>
      <w:r>
        <w:rPr>
          <w:rFonts w:ascii="Times New Roman" w:hAnsi="Times New Roman" w:cs="Times New Roman"/>
          <w:bCs/>
          <w:color w:val="000000" w:themeColor="text1"/>
          <w:sz w:val="24"/>
          <w:szCs w:val="28"/>
          <w14:textFill>
            <w14:solidFill>
              <w14:schemeClr w14:val="tx1"/>
            </w14:solidFill>
          </w14:textFill>
        </w:rPr>
        <w:t>Иные субъекты трудового права.</w:t>
      </w:r>
    </w:p>
    <w:p w14:paraId="3F0DE585">
      <w:pPr>
        <w:spacing w:after="0" w:line="240" w:lineRule="auto"/>
        <w:ind w:left="720" w:right="-1"/>
        <w:jc w:val="both"/>
        <w:rPr>
          <w:rFonts w:ascii="Times New Roman" w:hAnsi="Times New Roman" w:cs="Times New Roman"/>
          <w:bCs/>
          <w:color w:val="000000" w:themeColor="text1"/>
          <w:sz w:val="28"/>
          <w:szCs w:val="28"/>
          <w14:textFill>
            <w14:solidFill>
              <w14:schemeClr w14:val="tx1"/>
            </w14:solidFill>
          </w14:textFill>
        </w:rPr>
      </w:pPr>
    </w:p>
    <w:p w14:paraId="3B9C31D6">
      <w:pPr>
        <w:spacing w:after="0" w:line="240" w:lineRule="auto"/>
        <w:ind w:right="-1" w:firstLine="720"/>
        <w:jc w:val="both"/>
        <w:rPr>
          <w:rFonts w:ascii="Times New Roman" w:hAnsi="Times New Roman" w:cs="Times New Roman"/>
          <w:color w:val="000000" w:themeColor="text1"/>
          <w:sz w:val="28"/>
          <w:szCs w:val="28"/>
          <w14:textFill>
            <w14:solidFill>
              <w14:schemeClr w14:val="tx1"/>
            </w14:solidFill>
          </w14:textFill>
        </w:rPr>
      </w:pPr>
    </w:p>
    <w:p w14:paraId="528D72C8">
      <w:pPr>
        <w:spacing w:after="0" w:line="240" w:lineRule="auto"/>
        <w:ind w:right="-1"/>
        <w:jc w:val="both"/>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 xml:space="preserve">Тема 2. Трудовые правоотношения </w:t>
      </w:r>
    </w:p>
    <w:p w14:paraId="4C54571D">
      <w:pPr>
        <w:spacing w:after="0" w:line="240" w:lineRule="auto"/>
        <w:ind w:right="-1" w:firstLine="709"/>
        <w:jc w:val="both"/>
        <w:rPr>
          <w:rFonts w:ascii="Times New Roman" w:hAnsi="Times New Roman" w:cs="Times New Roman"/>
          <w:bCs/>
          <w:i/>
          <w:color w:val="000000" w:themeColor="text1"/>
          <w:sz w:val="28"/>
          <w:szCs w:val="28"/>
          <w14:textFill>
            <w14:solidFill>
              <w14:schemeClr w14:val="tx1"/>
            </w14:solidFill>
          </w14:textFill>
        </w:rPr>
      </w:pPr>
      <w:r>
        <w:rPr>
          <w:rFonts w:ascii="Times New Roman" w:hAnsi="Times New Roman" w:cs="Times New Roman"/>
          <w:bCs/>
          <w:i/>
          <w:color w:val="000000" w:themeColor="text1"/>
          <w:sz w:val="28"/>
          <w:szCs w:val="28"/>
          <w14:textFill>
            <w14:solidFill>
              <w14:schemeClr w14:val="tx1"/>
            </w14:solidFill>
          </w14:textFill>
        </w:rPr>
        <w:t xml:space="preserve">Занятие № 1 </w:t>
      </w:r>
    </w:p>
    <w:p w14:paraId="28967FAF">
      <w:pPr>
        <w:spacing w:after="0" w:line="240" w:lineRule="auto"/>
        <w:ind w:right="-1"/>
        <w:jc w:val="both"/>
        <w:rPr>
          <w:rFonts w:ascii="Times New Roman" w:hAnsi="Times New Roman" w:cs="Times New Roman"/>
          <w:b/>
          <w:i/>
          <w:color w:val="000000" w:themeColor="text1"/>
          <w:sz w:val="28"/>
          <w:szCs w:val="28"/>
          <w14:textFill>
            <w14:solidFill>
              <w14:schemeClr w14:val="tx1"/>
            </w14:solidFill>
          </w14:textFill>
        </w:rPr>
      </w:pPr>
      <w:r>
        <w:rPr>
          <w:rFonts w:ascii="Times New Roman" w:hAnsi="Times New Roman" w:cs="Times New Roman"/>
          <w:b/>
          <w:i/>
          <w:color w:val="000000" w:themeColor="text1"/>
          <w:sz w:val="28"/>
          <w:szCs w:val="28"/>
          <w14:textFill>
            <w14:solidFill>
              <w14:schemeClr w14:val="tx1"/>
            </w14:solidFill>
          </w14:textFill>
        </w:rPr>
        <w:t>Вопросы:</w:t>
      </w:r>
    </w:p>
    <w:p w14:paraId="25ECF54A">
      <w:pPr>
        <w:numPr>
          <w:ilvl w:val="0"/>
          <w:numId w:val="7"/>
        </w:numPr>
        <w:tabs>
          <w:tab w:val="left" w:pos="0"/>
          <w:tab w:val="left" w:pos="142"/>
          <w:tab w:val="left" w:pos="284"/>
          <w:tab w:val="clear" w:pos="1080"/>
        </w:tabs>
        <w:spacing w:after="0" w:line="240" w:lineRule="auto"/>
        <w:ind w:left="0" w:right="-1" w:firstLine="0"/>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Понятия и виды трудовых отношений</w:t>
      </w:r>
    </w:p>
    <w:p w14:paraId="7D5D415E">
      <w:pPr>
        <w:numPr>
          <w:ilvl w:val="0"/>
          <w:numId w:val="7"/>
        </w:numPr>
        <w:tabs>
          <w:tab w:val="left" w:pos="0"/>
          <w:tab w:val="left" w:pos="142"/>
          <w:tab w:val="left" w:pos="284"/>
          <w:tab w:val="clear" w:pos="1080"/>
        </w:tabs>
        <w:spacing w:after="0" w:line="240" w:lineRule="auto"/>
        <w:ind w:left="0" w:right="-1" w:firstLine="0"/>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Стороны трудовых отношений.</w:t>
      </w:r>
    </w:p>
    <w:p w14:paraId="18BE6088">
      <w:pPr>
        <w:numPr>
          <w:ilvl w:val="0"/>
          <w:numId w:val="7"/>
        </w:numPr>
        <w:tabs>
          <w:tab w:val="left" w:pos="0"/>
          <w:tab w:val="left" w:pos="142"/>
          <w:tab w:val="left" w:pos="284"/>
          <w:tab w:val="clear" w:pos="1080"/>
        </w:tabs>
        <w:spacing w:after="0" w:line="240" w:lineRule="auto"/>
        <w:ind w:left="0" w:right="-1" w:firstLine="0"/>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Иные правоотношения, связанные с трудовыми. </w:t>
      </w:r>
    </w:p>
    <w:p w14:paraId="488FF7BB">
      <w:pPr>
        <w:spacing w:after="0" w:line="240" w:lineRule="auto"/>
        <w:ind w:left="720" w:right="-1"/>
        <w:jc w:val="both"/>
        <w:rPr>
          <w:rFonts w:ascii="Times New Roman" w:hAnsi="Times New Roman" w:cs="Times New Roman"/>
          <w:color w:val="000000" w:themeColor="text1"/>
          <w:sz w:val="28"/>
          <w:szCs w:val="28"/>
          <w14:textFill>
            <w14:solidFill>
              <w14:schemeClr w14:val="tx1"/>
            </w14:solidFill>
          </w14:textFill>
        </w:rPr>
      </w:pPr>
    </w:p>
    <w:p w14:paraId="1D068AD4">
      <w:pPr>
        <w:spacing w:after="0" w:line="240" w:lineRule="auto"/>
        <w:ind w:right="-1" w:firstLine="360"/>
        <w:jc w:val="both"/>
        <w:rPr>
          <w:rFonts w:ascii="Times New Roman" w:hAnsi="Times New Roman" w:cs="Times New Roman"/>
          <w:b/>
          <w:smallCaps/>
          <w:color w:val="000000" w:themeColor="text1"/>
          <w:sz w:val="28"/>
          <w:szCs w:val="28"/>
          <w14:textFill>
            <w14:solidFill>
              <w14:schemeClr w14:val="tx1"/>
            </w14:solidFill>
          </w14:textFill>
        </w:rPr>
      </w:pPr>
    </w:p>
    <w:p w14:paraId="74948D4E">
      <w:pPr>
        <w:spacing w:after="0" w:line="240" w:lineRule="auto"/>
        <w:ind w:right="-1"/>
        <w:jc w:val="both"/>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Тема 3. Социальное партнерство в сфере труда</w:t>
      </w:r>
    </w:p>
    <w:p w14:paraId="7087B964">
      <w:pPr>
        <w:spacing w:after="0" w:line="240" w:lineRule="auto"/>
        <w:ind w:right="-1" w:firstLine="709"/>
        <w:jc w:val="both"/>
        <w:rPr>
          <w:rFonts w:ascii="Times New Roman" w:hAnsi="Times New Roman" w:cs="Times New Roman"/>
          <w:bCs/>
          <w:i/>
          <w:color w:val="000000" w:themeColor="text1"/>
          <w:sz w:val="28"/>
          <w:szCs w:val="28"/>
          <w14:textFill>
            <w14:solidFill>
              <w14:schemeClr w14:val="tx1"/>
            </w14:solidFill>
          </w14:textFill>
        </w:rPr>
      </w:pPr>
      <w:r>
        <w:rPr>
          <w:rFonts w:ascii="Times New Roman" w:hAnsi="Times New Roman" w:cs="Times New Roman"/>
          <w:bCs/>
          <w:i/>
          <w:color w:val="000000" w:themeColor="text1"/>
          <w:sz w:val="28"/>
          <w:szCs w:val="28"/>
          <w14:textFill>
            <w14:solidFill>
              <w14:schemeClr w14:val="tx1"/>
            </w14:solidFill>
          </w14:textFill>
        </w:rPr>
        <w:t xml:space="preserve">Занятие № 1 </w:t>
      </w:r>
    </w:p>
    <w:p w14:paraId="7F71F2DA">
      <w:pPr>
        <w:spacing w:after="0" w:line="240" w:lineRule="auto"/>
        <w:ind w:right="-1"/>
        <w:jc w:val="both"/>
        <w:rPr>
          <w:rFonts w:ascii="Times New Roman" w:hAnsi="Times New Roman" w:cs="Times New Roman"/>
          <w:b/>
          <w:i/>
          <w:color w:val="000000" w:themeColor="text1"/>
          <w:sz w:val="28"/>
          <w:szCs w:val="28"/>
          <w14:textFill>
            <w14:solidFill>
              <w14:schemeClr w14:val="tx1"/>
            </w14:solidFill>
          </w14:textFill>
        </w:rPr>
      </w:pPr>
      <w:r>
        <w:rPr>
          <w:rFonts w:ascii="Times New Roman" w:hAnsi="Times New Roman" w:cs="Times New Roman"/>
          <w:b/>
          <w:i/>
          <w:color w:val="000000" w:themeColor="text1"/>
          <w:sz w:val="28"/>
          <w:szCs w:val="28"/>
          <w14:textFill>
            <w14:solidFill>
              <w14:schemeClr w14:val="tx1"/>
            </w14:solidFill>
          </w14:textFill>
        </w:rPr>
        <w:t>Вопросы:</w:t>
      </w:r>
    </w:p>
    <w:p w14:paraId="704C0F9E">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1. Понятие социального партнерства в сфере трудовых и иных непосредственно связанных с ними отношений. </w:t>
      </w:r>
    </w:p>
    <w:p w14:paraId="091A9D94">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2. Система и формы социального партнерства. </w:t>
      </w:r>
    </w:p>
    <w:p w14:paraId="6C5635FA">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3. Задачи и функции профсоюзов. Нормативное правовое регулирование их деятельности. 4. Дополнительные гарантии в сфере труда для выборных работников профсоюзных органов. Ответственность за нарушение прав профсоюзов.</w:t>
      </w:r>
    </w:p>
    <w:p w14:paraId="7FA0AE38">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5. Понятие, формы и значение коллективно-договорного регулирования социально-трудовых отношений. </w:t>
      </w:r>
    </w:p>
    <w:p w14:paraId="3040266D">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6. Понятие, стороны, значение коллективного договора. Порядок разработки, заключения и изменения коллективных договоров. Содержание и структура коллективного договора.</w:t>
      </w:r>
    </w:p>
    <w:p w14:paraId="4DEBED83">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7. Нормативные, обязательственные, информационные положения, включаемые в коллективный договор.</w:t>
      </w:r>
    </w:p>
    <w:p w14:paraId="3620AAA1">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8. Соглашения по социально-трудовым вопросам: понятие и виды. Порядок разработки соглашений. Содержание соглашений.</w:t>
      </w:r>
    </w:p>
    <w:p w14:paraId="6870D9B8">
      <w:pPr>
        <w:spacing w:after="0" w:line="240" w:lineRule="auto"/>
        <w:ind w:right="-1"/>
        <w:jc w:val="both"/>
        <w:rPr>
          <w:rFonts w:ascii="Times New Roman" w:hAnsi="Times New Roman" w:cs="Times New Roman"/>
          <w:color w:val="000000" w:themeColor="text1"/>
          <w:sz w:val="28"/>
          <w:szCs w:val="28"/>
          <w14:textFill>
            <w14:solidFill>
              <w14:schemeClr w14:val="tx1"/>
            </w14:solidFill>
          </w14:textFill>
        </w:rPr>
      </w:pPr>
    </w:p>
    <w:p w14:paraId="73E2E223">
      <w:pPr>
        <w:spacing w:after="0" w:line="240" w:lineRule="auto"/>
        <w:ind w:right="-1"/>
        <w:jc w:val="both"/>
        <w:rPr>
          <w:rFonts w:ascii="Times New Roman" w:hAnsi="Times New Roman" w:cs="Times New Roman"/>
          <w:b/>
          <w:bCs/>
          <w:color w:val="000000" w:themeColor="text1"/>
          <w:sz w:val="28"/>
          <w:szCs w:val="28"/>
          <w:u w:val="single"/>
          <w14:textFill>
            <w14:solidFill>
              <w14:schemeClr w14:val="tx1"/>
            </w14:solidFill>
          </w14:textFill>
        </w:rPr>
      </w:pPr>
    </w:p>
    <w:p w14:paraId="72E29DE4">
      <w:pPr>
        <w:spacing w:after="0" w:line="240" w:lineRule="auto"/>
        <w:ind w:right="-1"/>
        <w:jc w:val="both"/>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 xml:space="preserve">Тема 4. Правовое регулирование занятости и трудоустройства </w:t>
      </w:r>
    </w:p>
    <w:p w14:paraId="2AA95E2E">
      <w:pPr>
        <w:spacing w:after="0" w:line="240" w:lineRule="auto"/>
        <w:ind w:right="-1" w:firstLine="709"/>
        <w:jc w:val="both"/>
        <w:rPr>
          <w:rFonts w:ascii="Times New Roman" w:hAnsi="Times New Roman" w:cs="Times New Roman"/>
          <w:bCs/>
          <w:i/>
          <w:color w:val="000000" w:themeColor="text1"/>
          <w:sz w:val="28"/>
          <w:szCs w:val="28"/>
          <w14:textFill>
            <w14:solidFill>
              <w14:schemeClr w14:val="tx1"/>
            </w14:solidFill>
          </w14:textFill>
        </w:rPr>
      </w:pPr>
      <w:r>
        <w:rPr>
          <w:rFonts w:ascii="Times New Roman" w:hAnsi="Times New Roman" w:cs="Times New Roman"/>
          <w:bCs/>
          <w:i/>
          <w:color w:val="000000" w:themeColor="text1"/>
          <w:sz w:val="28"/>
          <w:szCs w:val="28"/>
          <w14:textFill>
            <w14:solidFill>
              <w14:schemeClr w14:val="tx1"/>
            </w14:solidFill>
          </w14:textFill>
        </w:rPr>
        <w:t xml:space="preserve">Занятие № 1 </w:t>
      </w:r>
    </w:p>
    <w:p w14:paraId="3F1F9FC9">
      <w:pPr>
        <w:spacing w:after="0" w:line="240" w:lineRule="auto"/>
        <w:ind w:right="-1"/>
        <w:jc w:val="both"/>
        <w:rPr>
          <w:rFonts w:ascii="Times New Roman" w:hAnsi="Times New Roman" w:cs="Times New Roman"/>
          <w:b/>
          <w:i/>
          <w:color w:val="000000" w:themeColor="text1"/>
          <w:sz w:val="28"/>
          <w:szCs w:val="28"/>
          <w14:textFill>
            <w14:solidFill>
              <w14:schemeClr w14:val="tx1"/>
            </w14:solidFill>
          </w14:textFill>
        </w:rPr>
      </w:pPr>
      <w:r>
        <w:rPr>
          <w:rFonts w:ascii="Times New Roman" w:hAnsi="Times New Roman" w:cs="Times New Roman"/>
          <w:b/>
          <w:i/>
          <w:color w:val="000000" w:themeColor="text1"/>
          <w:sz w:val="28"/>
          <w:szCs w:val="28"/>
          <w14:textFill>
            <w14:solidFill>
              <w14:schemeClr w14:val="tx1"/>
            </w14:solidFill>
          </w14:textFill>
        </w:rPr>
        <w:t>Вопросы:</w:t>
      </w:r>
    </w:p>
    <w:p w14:paraId="058B6074">
      <w:pPr>
        <w:numPr>
          <w:ilvl w:val="0"/>
          <w:numId w:val="8"/>
        </w:numPr>
        <w:tabs>
          <w:tab w:val="left" w:pos="0"/>
          <w:tab w:val="left" w:pos="284"/>
          <w:tab w:val="clear" w:pos="1080"/>
        </w:tabs>
        <w:spacing w:after="0" w:line="240" w:lineRule="auto"/>
        <w:ind w:left="0" w:right="-1" w:firstLine="0"/>
        <w:jc w:val="both"/>
        <w:rPr>
          <w:rFonts w:ascii="Times New Roman" w:hAnsi="Times New Roman" w:cs="Times New Roman"/>
          <w:bCs/>
          <w:color w:val="000000" w:themeColor="text1"/>
          <w:sz w:val="24"/>
          <w:szCs w:val="28"/>
          <w14:textFill>
            <w14:solidFill>
              <w14:schemeClr w14:val="tx1"/>
            </w14:solidFill>
          </w14:textFill>
        </w:rPr>
      </w:pPr>
      <w:r>
        <w:rPr>
          <w:rFonts w:ascii="Times New Roman" w:hAnsi="Times New Roman" w:cs="Times New Roman"/>
          <w:bCs/>
          <w:color w:val="000000" w:themeColor="text1"/>
          <w:sz w:val="24"/>
          <w:szCs w:val="28"/>
          <w14:textFill>
            <w14:solidFill>
              <w14:schemeClr w14:val="tx1"/>
            </w14:solidFill>
          </w14:textFill>
        </w:rPr>
        <w:t>Понятие рынка труда и его правовое регулирование.</w:t>
      </w:r>
    </w:p>
    <w:p w14:paraId="61BF540F">
      <w:pPr>
        <w:numPr>
          <w:ilvl w:val="0"/>
          <w:numId w:val="8"/>
        </w:numPr>
        <w:tabs>
          <w:tab w:val="left" w:pos="0"/>
          <w:tab w:val="left" w:pos="284"/>
          <w:tab w:val="clear" w:pos="1080"/>
        </w:tabs>
        <w:spacing w:after="0" w:line="240" w:lineRule="auto"/>
        <w:ind w:left="0" w:right="-1" w:firstLine="0"/>
        <w:jc w:val="both"/>
        <w:rPr>
          <w:rFonts w:ascii="Times New Roman" w:hAnsi="Times New Roman" w:cs="Times New Roman"/>
          <w:bCs/>
          <w:color w:val="000000" w:themeColor="text1"/>
          <w:sz w:val="24"/>
          <w:szCs w:val="28"/>
          <w14:textFill>
            <w14:solidFill>
              <w14:schemeClr w14:val="tx1"/>
            </w14:solidFill>
          </w14:textFill>
        </w:rPr>
      </w:pPr>
      <w:r>
        <w:rPr>
          <w:rFonts w:ascii="Times New Roman" w:hAnsi="Times New Roman" w:cs="Times New Roman"/>
          <w:bCs/>
          <w:color w:val="000000" w:themeColor="text1"/>
          <w:sz w:val="24"/>
          <w:szCs w:val="28"/>
          <w14:textFill>
            <w14:solidFill>
              <w14:schemeClr w14:val="tx1"/>
            </w14:solidFill>
          </w14:textFill>
        </w:rPr>
        <w:t>Занятость и трудоустройство.</w:t>
      </w:r>
    </w:p>
    <w:p w14:paraId="5A1797DD">
      <w:pPr>
        <w:numPr>
          <w:ilvl w:val="0"/>
          <w:numId w:val="8"/>
        </w:numPr>
        <w:tabs>
          <w:tab w:val="left" w:pos="0"/>
          <w:tab w:val="left" w:pos="284"/>
          <w:tab w:val="clear" w:pos="1080"/>
        </w:tabs>
        <w:spacing w:after="0" w:line="240" w:lineRule="auto"/>
        <w:ind w:left="0" w:right="-1" w:firstLine="0"/>
        <w:jc w:val="both"/>
        <w:rPr>
          <w:rFonts w:ascii="Times New Roman" w:hAnsi="Times New Roman" w:cs="Times New Roman"/>
          <w:bCs/>
          <w:color w:val="000000" w:themeColor="text1"/>
          <w:sz w:val="24"/>
          <w:szCs w:val="28"/>
          <w14:textFill>
            <w14:solidFill>
              <w14:schemeClr w14:val="tx1"/>
            </w14:solidFill>
          </w14:textFill>
        </w:rPr>
      </w:pPr>
      <w:r>
        <w:rPr>
          <w:rFonts w:ascii="Times New Roman" w:hAnsi="Times New Roman" w:cs="Times New Roman"/>
          <w:bCs/>
          <w:color w:val="000000" w:themeColor="text1"/>
          <w:sz w:val="24"/>
          <w:szCs w:val="28"/>
          <w14:textFill>
            <w14:solidFill>
              <w14:schemeClr w14:val="tx1"/>
            </w14:solidFill>
          </w14:textFill>
        </w:rPr>
        <w:t>Правовой статус безработного.</w:t>
      </w:r>
    </w:p>
    <w:p w14:paraId="5060A2FE">
      <w:pPr>
        <w:spacing w:after="0" w:line="240" w:lineRule="auto"/>
        <w:ind w:right="-1"/>
        <w:jc w:val="both"/>
        <w:rPr>
          <w:rFonts w:ascii="Times New Roman" w:hAnsi="Times New Roman" w:cs="Times New Roman"/>
          <w:b/>
          <w:bCs/>
          <w:color w:val="000000" w:themeColor="text1"/>
          <w:sz w:val="28"/>
          <w:szCs w:val="28"/>
          <w14:textFill>
            <w14:solidFill>
              <w14:schemeClr w14:val="tx1"/>
            </w14:solidFill>
          </w14:textFill>
        </w:rPr>
      </w:pPr>
    </w:p>
    <w:p w14:paraId="5D1C27C7">
      <w:pPr>
        <w:spacing w:after="0" w:line="240" w:lineRule="auto"/>
        <w:ind w:right="-1"/>
        <w:jc w:val="both"/>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 xml:space="preserve">Раздел 3. Трудовой договор. Понятие трудового договора. Содержание трудового договора </w:t>
      </w:r>
    </w:p>
    <w:p w14:paraId="0888F387">
      <w:pPr>
        <w:spacing w:after="0" w:line="240" w:lineRule="auto"/>
        <w:ind w:right="-1"/>
        <w:jc w:val="both"/>
        <w:rPr>
          <w:rFonts w:ascii="Times New Roman" w:hAnsi="Times New Roman" w:cs="Times New Roman"/>
          <w:b/>
          <w:color w:val="000000" w:themeColor="text1"/>
          <w:sz w:val="28"/>
          <w:szCs w:val="28"/>
          <w14:textFill>
            <w14:solidFill>
              <w14:schemeClr w14:val="tx1"/>
            </w14:solidFill>
          </w14:textFill>
        </w:rPr>
      </w:pPr>
    </w:p>
    <w:p w14:paraId="18A0D554">
      <w:pPr>
        <w:spacing w:after="0" w:line="240" w:lineRule="auto"/>
        <w:ind w:right="-1"/>
        <w:jc w:val="both"/>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Тема 1</w:t>
      </w:r>
      <w:r>
        <w:rPr>
          <w:rFonts w:ascii="Times New Roman" w:hAnsi="Times New Roman" w:cs="Times New Roman"/>
          <w:b/>
          <w:bCs/>
          <w:caps/>
          <w:color w:val="000000" w:themeColor="text1"/>
          <w:sz w:val="28"/>
          <w:szCs w:val="28"/>
          <w14:textFill>
            <w14:solidFill>
              <w14:schemeClr w14:val="tx1"/>
            </w14:solidFill>
          </w14:textFill>
        </w:rPr>
        <w:t>.</w:t>
      </w:r>
      <w:r>
        <w:rPr>
          <w:rFonts w:ascii="Times New Roman" w:hAnsi="Times New Roman" w:cs="Times New Roman"/>
          <w:b/>
          <w:bCs/>
          <w:color w:val="000000" w:themeColor="text1"/>
          <w:sz w:val="28"/>
          <w:szCs w:val="28"/>
          <w14:textFill>
            <w14:solidFill>
              <w14:schemeClr w14:val="tx1"/>
            </w14:solidFill>
          </w14:textFill>
        </w:rPr>
        <w:t xml:space="preserve"> Трудовой договор </w:t>
      </w:r>
    </w:p>
    <w:p w14:paraId="445EEB06">
      <w:pPr>
        <w:spacing w:after="0" w:line="240" w:lineRule="auto"/>
        <w:ind w:right="-1" w:firstLine="709"/>
        <w:jc w:val="both"/>
        <w:rPr>
          <w:rFonts w:ascii="Times New Roman" w:hAnsi="Times New Roman" w:cs="Times New Roman"/>
          <w:bCs/>
          <w:i/>
          <w:color w:val="000000" w:themeColor="text1"/>
          <w:sz w:val="28"/>
          <w:szCs w:val="28"/>
          <w14:textFill>
            <w14:solidFill>
              <w14:schemeClr w14:val="tx1"/>
            </w14:solidFill>
          </w14:textFill>
        </w:rPr>
      </w:pPr>
      <w:r>
        <w:rPr>
          <w:rFonts w:ascii="Times New Roman" w:hAnsi="Times New Roman" w:cs="Times New Roman"/>
          <w:bCs/>
          <w:i/>
          <w:color w:val="000000" w:themeColor="text1"/>
          <w:sz w:val="28"/>
          <w:szCs w:val="28"/>
          <w14:textFill>
            <w14:solidFill>
              <w14:schemeClr w14:val="tx1"/>
            </w14:solidFill>
          </w14:textFill>
        </w:rPr>
        <w:t xml:space="preserve">Занятие № 1 </w:t>
      </w:r>
    </w:p>
    <w:p w14:paraId="73A220CE">
      <w:pPr>
        <w:spacing w:after="0" w:line="240" w:lineRule="auto"/>
        <w:ind w:right="-1"/>
        <w:jc w:val="both"/>
        <w:rPr>
          <w:rFonts w:ascii="Times New Roman" w:hAnsi="Times New Roman" w:cs="Times New Roman"/>
          <w:b/>
          <w:i/>
          <w:color w:val="000000" w:themeColor="text1"/>
          <w:sz w:val="28"/>
          <w:szCs w:val="28"/>
          <w14:textFill>
            <w14:solidFill>
              <w14:schemeClr w14:val="tx1"/>
            </w14:solidFill>
          </w14:textFill>
        </w:rPr>
      </w:pPr>
      <w:r>
        <w:rPr>
          <w:rFonts w:ascii="Times New Roman" w:hAnsi="Times New Roman" w:cs="Times New Roman"/>
          <w:b/>
          <w:i/>
          <w:color w:val="000000" w:themeColor="text1"/>
          <w:sz w:val="28"/>
          <w:szCs w:val="28"/>
          <w14:textFill>
            <w14:solidFill>
              <w14:schemeClr w14:val="tx1"/>
            </w14:solidFill>
          </w14:textFill>
        </w:rPr>
        <w:t>Вопросы:</w:t>
      </w:r>
    </w:p>
    <w:p w14:paraId="7CD32227">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1. Понятие и виды трудового договора. Его отграничение от смежных гражданско-правовых договоров о наемном труде. </w:t>
      </w:r>
    </w:p>
    <w:p w14:paraId="69F7C1A0">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2. Стороны трудового договора. </w:t>
      </w:r>
    </w:p>
    <w:p w14:paraId="700C7BEA">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3. Существенные условия трудового договора: место работы, срок договора, трудовая функция, права и обязанности сторон, условия оплаты труда и др. </w:t>
      </w:r>
    </w:p>
    <w:p w14:paraId="23FA3623">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4. Факультативные условия трудового договора: об испытании, о неразглашении охраняемой законом тайны (государственной, коммерческой, служебной) и др.</w:t>
      </w:r>
    </w:p>
    <w:p w14:paraId="1A6261A5">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5. Срочный трудовой договор: понятие и особенности.</w:t>
      </w:r>
    </w:p>
    <w:p w14:paraId="4891BA55">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6. Общий порядок заключения трудового договора. Гарантии при заключении трудового договора. </w:t>
      </w:r>
    </w:p>
    <w:p w14:paraId="15ED480D">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7. Испытательный срок при приеме на работу. Предварительный медицинский осмотр. </w:t>
      </w:r>
    </w:p>
    <w:p w14:paraId="423EADDA">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8. Аттестация работников: понятие, значение ее проведения, нормативная основа. Виды аттестации. Правовые последствия аттестации, их обжалование.</w:t>
      </w:r>
    </w:p>
    <w:p w14:paraId="7786218E">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9. Особенности отдельных видов трудовых договоров: о работе по совместительству: о работе в районах Крайнего Севера и приравненных к ним местностях; на выполнение общественных работ; с временными и сезонными работниками; с надомниками; с руководителями организаций; с государственными и муниципальными служащими; с выпускниками специальных учебных заведений; с работниками, принимаемыми на работу по конкурсу; ученический договор; с педагогическими работниками; с работниками транспорта; с работающими у работодателей - физических лиц; с направляемыми на работу в представительства РФ за границей и другими категориями работников.</w:t>
      </w:r>
    </w:p>
    <w:p w14:paraId="1391D39B">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10. Понятие и виды переводов на другую работу. Гарантии для работников при переводе на другую работу. </w:t>
      </w:r>
    </w:p>
    <w:p w14:paraId="06DEA737">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11. Перемещение. Изменение существенных условий трудового договора.</w:t>
      </w:r>
    </w:p>
    <w:p w14:paraId="42D5CE09">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12. Общая характеристика оснований прекращения трудового договора. Классификация оснований прекращения трудового договора. </w:t>
      </w:r>
    </w:p>
    <w:p w14:paraId="6716F17E">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13. Прекращение трудового договора по обстоятельствам, не зависящим от воли сторон. </w:t>
      </w:r>
    </w:p>
    <w:p w14:paraId="7542256B">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14. Отстранение от работы. Гарантии от необоснованного отстранения от работы. </w:t>
      </w:r>
    </w:p>
    <w:p w14:paraId="5FADF8C9">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15. Расторжение трудового договора по соглашению сторон. Расторжение трудового договора в связи с истечением срока его действия.</w:t>
      </w:r>
    </w:p>
    <w:p w14:paraId="6BED77C6">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13. Расторжение трудового договора по инициативе работника.</w:t>
      </w:r>
    </w:p>
    <w:p w14:paraId="369C1FEE">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17. Расторжение трудового договора по инициативе работодателя. </w:t>
      </w:r>
    </w:p>
    <w:p w14:paraId="468B784D">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18. Дополнительные гарантии при увольнении некоторых категорий работников.</w:t>
      </w:r>
    </w:p>
    <w:p w14:paraId="615C5152">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19. Оформление увольнения работников. Выходное пособие. Юридические гарантии при увольнении отдельных категорий работников.</w:t>
      </w:r>
    </w:p>
    <w:p w14:paraId="42F07494">
      <w:pPr>
        <w:spacing w:after="0" w:line="240" w:lineRule="auto"/>
        <w:ind w:right="-1"/>
        <w:jc w:val="both"/>
        <w:rPr>
          <w:rFonts w:ascii="Times New Roman" w:hAnsi="Times New Roman" w:cs="Times New Roman"/>
          <w:color w:val="000000" w:themeColor="text1"/>
          <w:sz w:val="28"/>
          <w:szCs w:val="28"/>
          <w14:textFill>
            <w14:solidFill>
              <w14:schemeClr w14:val="tx1"/>
            </w14:solidFill>
          </w14:textFill>
        </w:rPr>
      </w:pPr>
    </w:p>
    <w:p w14:paraId="5C897743">
      <w:pPr>
        <w:spacing w:after="0" w:line="240" w:lineRule="auto"/>
        <w:ind w:right="-1"/>
        <w:jc w:val="both"/>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Тема 2</w:t>
      </w:r>
      <w:r>
        <w:rPr>
          <w:rFonts w:ascii="Times New Roman" w:hAnsi="Times New Roman" w:cs="Times New Roman"/>
          <w:b/>
          <w:bCs/>
          <w:caps/>
          <w:color w:val="000000" w:themeColor="text1"/>
          <w:sz w:val="28"/>
          <w:szCs w:val="28"/>
          <w14:textFill>
            <w14:solidFill>
              <w14:schemeClr w14:val="tx1"/>
            </w14:solidFill>
          </w14:textFill>
        </w:rPr>
        <w:t xml:space="preserve">. </w:t>
      </w:r>
      <w:r>
        <w:rPr>
          <w:rFonts w:ascii="Times New Roman" w:hAnsi="Times New Roman" w:cs="Times New Roman"/>
          <w:b/>
          <w:bCs/>
          <w:color w:val="000000" w:themeColor="text1"/>
          <w:sz w:val="28"/>
          <w:szCs w:val="28"/>
          <w14:textFill>
            <w14:solidFill>
              <w14:schemeClr w14:val="tx1"/>
            </w14:solidFill>
          </w14:textFill>
        </w:rPr>
        <w:t>Профессиональная подготовка, переподготовка и повышение</w:t>
      </w:r>
      <w:r>
        <w:rPr>
          <w:rFonts w:ascii="Times New Roman" w:hAnsi="Times New Roman" w:cs="Times New Roman"/>
          <w:b/>
          <w:bCs/>
          <w:color w:val="000000" w:themeColor="text1"/>
          <w:sz w:val="28"/>
          <w:szCs w:val="28"/>
          <w14:textFill>
            <w14:solidFill>
              <w14:schemeClr w14:val="tx1"/>
            </w14:solidFill>
          </w14:textFill>
        </w:rPr>
        <w:br w:type="textWrapping"/>
      </w:r>
      <w:r>
        <w:rPr>
          <w:rFonts w:ascii="Times New Roman" w:hAnsi="Times New Roman" w:cs="Times New Roman"/>
          <w:b/>
          <w:bCs/>
          <w:i/>
          <w:iCs/>
          <w:color w:val="000000" w:themeColor="text1"/>
          <w:sz w:val="28"/>
          <w:szCs w:val="28"/>
          <w14:textFill>
            <w14:solidFill>
              <w14:schemeClr w14:val="tx1"/>
            </w14:solidFill>
          </w14:textFill>
        </w:rPr>
        <w:tab/>
      </w:r>
      <w:r>
        <w:rPr>
          <w:rFonts w:ascii="Times New Roman" w:hAnsi="Times New Roman" w:cs="Times New Roman"/>
          <w:b/>
          <w:bCs/>
          <w:color w:val="000000" w:themeColor="text1"/>
          <w:sz w:val="28"/>
          <w:szCs w:val="28"/>
          <w14:textFill>
            <w14:solidFill>
              <w14:schemeClr w14:val="tx1"/>
            </w14:solidFill>
          </w14:textFill>
        </w:rPr>
        <w:t xml:space="preserve">квалификации работников </w:t>
      </w:r>
    </w:p>
    <w:p w14:paraId="0015F8F0">
      <w:pPr>
        <w:spacing w:after="0" w:line="240" w:lineRule="auto"/>
        <w:ind w:right="-1" w:firstLine="709"/>
        <w:jc w:val="both"/>
        <w:rPr>
          <w:rFonts w:ascii="Times New Roman" w:hAnsi="Times New Roman" w:cs="Times New Roman"/>
          <w:bCs/>
          <w:i/>
          <w:color w:val="000000" w:themeColor="text1"/>
          <w:sz w:val="28"/>
          <w:szCs w:val="28"/>
          <w14:textFill>
            <w14:solidFill>
              <w14:schemeClr w14:val="tx1"/>
            </w14:solidFill>
          </w14:textFill>
        </w:rPr>
      </w:pPr>
      <w:r>
        <w:rPr>
          <w:rFonts w:ascii="Times New Roman" w:hAnsi="Times New Roman" w:cs="Times New Roman"/>
          <w:bCs/>
          <w:i/>
          <w:color w:val="000000" w:themeColor="text1"/>
          <w:sz w:val="28"/>
          <w:szCs w:val="28"/>
          <w14:textFill>
            <w14:solidFill>
              <w14:schemeClr w14:val="tx1"/>
            </w14:solidFill>
          </w14:textFill>
        </w:rPr>
        <w:t xml:space="preserve">Занятие № 1 </w:t>
      </w:r>
    </w:p>
    <w:p w14:paraId="5E4223CE">
      <w:pPr>
        <w:spacing w:after="0" w:line="240" w:lineRule="auto"/>
        <w:ind w:right="-1"/>
        <w:jc w:val="both"/>
        <w:rPr>
          <w:rFonts w:ascii="Times New Roman" w:hAnsi="Times New Roman" w:cs="Times New Roman"/>
          <w:b/>
          <w:i/>
          <w:color w:val="000000" w:themeColor="text1"/>
          <w:sz w:val="28"/>
          <w:szCs w:val="28"/>
          <w14:textFill>
            <w14:solidFill>
              <w14:schemeClr w14:val="tx1"/>
            </w14:solidFill>
          </w14:textFill>
        </w:rPr>
      </w:pPr>
      <w:r>
        <w:rPr>
          <w:rFonts w:ascii="Times New Roman" w:hAnsi="Times New Roman" w:cs="Times New Roman"/>
          <w:b/>
          <w:i/>
          <w:color w:val="000000" w:themeColor="text1"/>
          <w:sz w:val="28"/>
          <w:szCs w:val="28"/>
          <w14:textFill>
            <w14:solidFill>
              <w14:schemeClr w14:val="tx1"/>
            </w14:solidFill>
          </w14:textFill>
        </w:rPr>
        <w:t>Вопросы:</w:t>
      </w:r>
    </w:p>
    <w:p w14:paraId="038899F3">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1. Понятие и особенности профессиональной подготовки, переподготовки и повышения квалификации работников на производстве. </w:t>
      </w:r>
    </w:p>
    <w:p w14:paraId="65768F50">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2. Права и обязанности работодателя по подготовке и переподготовке работников. </w:t>
      </w:r>
    </w:p>
    <w:p w14:paraId="4789A312">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3. Ученический договор, его понятие, стороны, содержание и виды. Порядок заключения ученического договора. Условия недействительности ученического договора. </w:t>
      </w:r>
    </w:p>
    <w:p w14:paraId="78C098BF">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4. Основания расторжения ученического договора.</w:t>
      </w:r>
    </w:p>
    <w:p w14:paraId="5EBAFAB4">
      <w:pPr>
        <w:spacing w:after="0" w:line="240" w:lineRule="auto"/>
        <w:ind w:right="-1"/>
        <w:jc w:val="both"/>
        <w:rPr>
          <w:rFonts w:ascii="Times New Roman" w:hAnsi="Times New Roman" w:cs="Times New Roman"/>
          <w:b/>
          <w:bCs/>
          <w:color w:val="000000" w:themeColor="text1"/>
          <w:sz w:val="28"/>
          <w:szCs w:val="28"/>
          <w14:textFill>
            <w14:solidFill>
              <w14:schemeClr w14:val="tx1"/>
            </w14:solidFill>
          </w14:textFill>
        </w:rPr>
      </w:pPr>
    </w:p>
    <w:p w14:paraId="06C5755B">
      <w:pPr>
        <w:spacing w:after="0" w:line="240" w:lineRule="auto"/>
        <w:ind w:right="-1"/>
        <w:jc w:val="both"/>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 xml:space="preserve">Раздел 4. Правовое регулирование рабочего времени и времени отдыха </w:t>
      </w:r>
    </w:p>
    <w:p w14:paraId="3D7E35E8">
      <w:pPr>
        <w:spacing w:after="0" w:line="240" w:lineRule="auto"/>
        <w:ind w:right="-1"/>
        <w:jc w:val="both"/>
        <w:rPr>
          <w:rFonts w:ascii="Times New Roman" w:hAnsi="Times New Roman" w:cs="Times New Roman"/>
          <w:b/>
          <w:color w:val="000000" w:themeColor="text1"/>
          <w:sz w:val="28"/>
          <w:szCs w:val="28"/>
          <w14:textFill>
            <w14:solidFill>
              <w14:schemeClr w14:val="tx1"/>
            </w14:solidFill>
          </w14:textFill>
        </w:rPr>
      </w:pPr>
    </w:p>
    <w:p w14:paraId="759FA87C">
      <w:pPr>
        <w:spacing w:after="0" w:line="240" w:lineRule="auto"/>
        <w:ind w:right="-1"/>
        <w:jc w:val="both"/>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Тема 1</w:t>
      </w:r>
      <w:r>
        <w:rPr>
          <w:rFonts w:ascii="Times New Roman" w:hAnsi="Times New Roman" w:cs="Times New Roman"/>
          <w:b/>
          <w:bCs/>
          <w:caps/>
          <w:color w:val="000000" w:themeColor="text1"/>
          <w:sz w:val="28"/>
          <w:szCs w:val="28"/>
          <w14:textFill>
            <w14:solidFill>
              <w14:schemeClr w14:val="tx1"/>
            </w14:solidFill>
          </w14:textFill>
        </w:rPr>
        <w:t>.</w:t>
      </w:r>
      <w:r>
        <w:rPr>
          <w:rFonts w:ascii="Times New Roman" w:hAnsi="Times New Roman" w:cs="Times New Roman"/>
          <w:b/>
          <w:bCs/>
          <w:color w:val="000000" w:themeColor="text1"/>
          <w:sz w:val="28"/>
          <w:szCs w:val="28"/>
          <w14:textFill>
            <w14:solidFill>
              <w14:schemeClr w14:val="tx1"/>
            </w14:solidFill>
          </w14:textFill>
        </w:rPr>
        <w:t xml:space="preserve">  Рабочее время и его режим </w:t>
      </w:r>
    </w:p>
    <w:p w14:paraId="3873EB2B">
      <w:pPr>
        <w:spacing w:after="0" w:line="240" w:lineRule="auto"/>
        <w:ind w:right="-1" w:firstLine="709"/>
        <w:jc w:val="both"/>
        <w:rPr>
          <w:rFonts w:ascii="Times New Roman" w:hAnsi="Times New Roman" w:cs="Times New Roman"/>
          <w:bCs/>
          <w:i/>
          <w:color w:val="000000" w:themeColor="text1"/>
          <w:sz w:val="28"/>
          <w:szCs w:val="28"/>
          <w14:textFill>
            <w14:solidFill>
              <w14:schemeClr w14:val="tx1"/>
            </w14:solidFill>
          </w14:textFill>
        </w:rPr>
      </w:pPr>
      <w:r>
        <w:rPr>
          <w:rFonts w:ascii="Times New Roman" w:hAnsi="Times New Roman" w:cs="Times New Roman"/>
          <w:bCs/>
          <w:i/>
          <w:color w:val="000000" w:themeColor="text1"/>
          <w:sz w:val="28"/>
          <w:szCs w:val="28"/>
          <w14:textFill>
            <w14:solidFill>
              <w14:schemeClr w14:val="tx1"/>
            </w14:solidFill>
          </w14:textFill>
        </w:rPr>
        <w:t xml:space="preserve">Занятие № 1 </w:t>
      </w:r>
    </w:p>
    <w:p w14:paraId="437DB09C">
      <w:pPr>
        <w:spacing w:after="0" w:line="240" w:lineRule="auto"/>
        <w:ind w:right="-1"/>
        <w:jc w:val="both"/>
        <w:rPr>
          <w:rFonts w:ascii="Times New Roman" w:hAnsi="Times New Roman" w:cs="Times New Roman"/>
          <w:b/>
          <w:i/>
          <w:color w:val="000000" w:themeColor="text1"/>
          <w:sz w:val="28"/>
          <w:szCs w:val="28"/>
          <w14:textFill>
            <w14:solidFill>
              <w14:schemeClr w14:val="tx1"/>
            </w14:solidFill>
          </w14:textFill>
        </w:rPr>
      </w:pPr>
      <w:r>
        <w:rPr>
          <w:rFonts w:ascii="Times New Roman" w:hAnsi="Times New Roman" w:cs="Times New Roman"/>
          <w:b/>
          <w:i/>
          <w:color w:val="000000" w:themeColor="text1"/>
          <w:sz w:val="28"/>
          <w:szCs w:val="28"/>
          <w14:textFill>
            <w14:solidFill>
              <w14:schemeClr w14:val="tx1"/>
            </w14:solidFill>
          </w14:textFill>
        </w:rPr>
        <w:t>Вопросы:</w:t>
      </w:r>
    </w:p>
    <w:p w14:paraId="38F34D66">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1. Понятие и виды рабочего времени по трудовому праву. </w:t>
      </w:r>
    </w:p>
    <w:p w14:paraId="62EE78FC">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2. Нормы продолжительности рабочего времени. </w:t>
      </w:r>
    </w:p>
    <w:p w14:paraId="073DB32B">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3. Рабочая неделя, рабочий день. </w:t>
      </w:r>
    </w:p>
    <w:p w14:paraId="503AA72D">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4. Режим и учет рабочего времени, порядок его установления.</w:t>
      </w:r>
    </w:p>
    <w:p w14:paraId="4780E25E">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5. Сокращенное рабочее время. </w:t>
      </w:r>
    </w:p>
    <w:p w14:paraId="6CB53BA4">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6. Неполное рабочее время. </w:t>
      </w:r>
    </w:p>
    <w:p w14:paraId="119B0B93">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7. Работа в ночное время. </w:t>
      </w:r>
    </w:p>
    <w:p w14:paraId="6D506091">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8. Ненормированный рабочий день. </w:t>
      </w:r>
    </w:p>
    <w:p w14:paraId="35119E35">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9. Работа в режиме гибкого рабочего времени. </w:t>
      </w:r>
    </w:p>
    <w:p w14:paraId="5A79CA7C">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10. Сменная работа. </w:t>
      </w:r>
    </w:p>
    <w:p w14:paraId="7B765FBF">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11. Суммированный учет рабочего времени. Разделение рабочего дня на части. Дежурства.</w:t>
      </w:r>
    </w:p>
    <w:p w14:paraId="37FC9FFC">
      <w:pPr>
        <w:spacing w:after="0" w:line="240" w:lineRule="auto"/>
        <w:ind w:right="-1"/>
        <w:jc w:val="both"/>
        <w:rPr>
          <w:rFonts w:ascii="Times New Roman" w:hAnsi="Times New Roman" w:cs="Times New Roman"/>
          <w:color w:val="000000" w:themeColor="text1"/>
          <w:sz w:val="28"/>
          <w:szCs w:val="28"/>
          <w14:textFill>
            <w14:solidFill>
              <w14:schemeClr w14:val="tx1"/>
            </w14:solidFill>
          </w14:textFill>
        </w:rPr>
      </w:pPr>
    </w:p>
    <w:p w14:paraId="37545FE0">
      <w:pPr>
        <w:spacing w:after="0" w:line="240" w:lineRule="auto"/>
        <w:ind w:right="-1"/>
        <w:jc w:val="both"/>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 xml:space="preserve">Тема 2. </w:t>
      </w:r>
      <w:r>
        <w:rPr>
          <w:rFonts w:ascii="Times New Roman" w:hAnsi="Times New Roman" w:cs="Times New Roman"/>
          <w:b/>
          <w:bCs/>
          <w:color w:val="000000" w:themeColor="text1"/>
          <w:sz w:val="28"/>
          <w:szCs w:val="28"/>
          <w14:textFill>
            <w14:solidFill>
              <w14:schemeClr w14:val="tx1"/>
            </w14:solidFill>
          </w14:textFill>
        </w:rPr>
        <w:t xml:space="preserve">Время отдыха </w:t>
      </w:r>
    </w:p>
    <w:p w14:paraId="135BC4C4">
      <w:pPr>
        <w:spacing w:after="0" w:line="240" w:lineRule="auto"/>
        <w:ind w:right="-1" w:firstLine="709"/>
        <w:jc w:val="both"/>
        <w:rPr>
          <w:rFonts w:ascii="Times New Roman" w:hAnsi="Times New Roman" w:cs="Times New Roman"/>
          <w:bCs/>
          <w:i/>
          <w:color w:val="000000" w:themeColor="text1"/>
          <w:sz w:val="28"/>
          <w:szCs w:val="28"/>
          <w14:textFill>
            <w14:solidFill>
              <w14:schemeClr w14:val="tx1"/>
            </w14:solidFill>
          </w14:textFill>
        </w:rPr>
      </w:pPr>
      <w:r>
        <w:rPr>
          <w:rFonts w:ascii="Times New Roman" w:hAnsi="Times New Roman" w:cs="Times New Roman"/>
          <w:bCs/>
          <w:i/>
          <w:color w:val="000000" w:themeColor="text1"/>
          <w:sz w:val="28"/>
          <w:szCs w:val="28"/>
          <w14:textFill>
            <w14:solidFill>
              <w14:schemeClr w14:val="tx1"/>
            </w14:solidFill>
          </w14:textFill>
        </w:rPr>
        <w:t xml:space="preserve">Занятие № 1 </w:t>
      </w:r>
    </w:p>
    <w:p w14:paraId="428BD436">
      <w:pPr>
        <w:spacing w:after="0" w:line="240" w:lineRule="auto"/>
        <w:ind w:right="-1"/>
        <w:jc w:val="both"/>
        <w:rPr>
          <w:rFonts w:ascii="Times New Roman" w:hAnsi="Times New Roman" w:cs="Times New Roman"/>
          <w:b/>
          <w:i/>
          <w:color w:val="000000" w:themeColor="text1"/>
          <w:sz w:val="28"/>
          <w:szCs w:val="28"/>
          <w14:textFill>
            <w14:solidFill>
              <w14:schemeClr w14:val="tx1"/>
            </w14:solidFill>
          </w14:textFill>
        </w:rPr>
      </w:pPr>
      <w:r>
        <w:rPr>
          <w:rFonts w:ascii="Times New Roman" w:hAnsi="Times New Roman" w:cs="Times New Roman"/>
          <w:b/>
          <w:i/>
          <w:color w:val="000000" w:themeColor="text1"/>
          <w:sz w:val="28"/>
          <w:szCs w:val="28"/>
          <w14:textFill>
            <w14:solidFill>
              <w14:schemeClr w14:val="tx1"/>
            </w14:solidFill>
          </w14:textFill>
        </w:rPr>
        <w:t>Вопросы:</w:t>
      </w:r>
    </w:p>
    <w:p w14:paraId="68160EEE">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1. Понятие и виды времени отдыха. </w:t>
      </w:r>
    </w:p>
    <w:p w14:paraId="1C19A13E">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2. Право на отдых и его гарантии. Основные нормативные акты, регулирующие время отдыха. 3. Перерывы в течение рабочего дня. Ежедневный отдых. Выходные дни. Нерабочие праздничные дни.</w:t>
      </w:r>
    </w:p>
    <w:p w14:paraId="37975853">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4. Ежегодный основной оплачиваемый отпуск. Его продолжительность. Порядок и очередность предоставления ежегодных оплачиваемых отпусков. </w:t>
      </w:r>
    </w:p>
    <w:p w14:paraId="79C9376B">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5. Исчисление стажа работы, дающего право на ежегодный основной оплачиваемый отпуск. </w:t>
      </w:r>
    </w:p>
    <w:p w14:paraId="47C3015C">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6. Компенсация за неиспользованный отпуск.</w:t>
      </w:r>
    </w:p>
    <w:p w14:paraId="15AC75B7">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7. Удлиненный основной отпуск. Ежегодные дополнительные оплачиваемые отпуска. </w:t>
      </w:r>
    </w:p>
    <w:p w14:paraId="1CC1530D">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8. Отпуска без сохранения заработной платы.</w:t>
      </w:r>
    </w:p>
    <w:p w14:paraId="6BDBD1F5">
      <w:pPr>
        <w:spacing w:after="0" w:line="240" w:lineRule="auto"/>
        <w:ind w:right="-1"/>
        <w:jc w:val="both"/>
        <w:rPr>
          <w:rFonts w:ascii="Times New Roman" w:hAnsi="Times New Roman" w:cs="Times New Roman"/>
          <w:b/>
          <w:color w:val="000000" w:themeColor="text1"/>
          <w:sz w:val="28"/>
          <w:szCs w:val="28"/>
          <w14:textFill>
            <w14:solidFill>
              <w14:schemeClr w14:val="tx1"/>
            </w14:solidFill>
          </w14:textFill>
        </w:rPr>
      </w:pPr>
    </w:p>
    <w:p w14:paraId="4696EA3F">
      <w:pPr>
        <w:spacing w:after="0" w:line="240" w:lineRule="auto"/>
        <w:ind w:right="-1"/>
        <w:jc w:val="both"/>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 xml:space="preserve">Тема 3. </w:t>
      </w:r>
      <w:r>
        <w:rPr>
          <w:rFonts w:ascii="Times New Roman" w:hAnsi="Times New Roman" w:cs="Times New Roman"/>
          <w:b/>
          <w:bCs/>
          <w:color w:val="000000" w:themeColor="text1"/>
          <w:sz w:val="28"/>
          <w:szCs w:val="28"/>
          <w14:textFill>
            <w14:solidFill>
              <w14:schemeClr w14:val="tx1"/>
            </w14:solidFill>
          </w14:textFill>
        </w:rPr>
        <w:t xml:space="preserve">Правовое регулирование заработной платы </w:t>
      </w:r>
    </w:p>
    <w:p w14:paraId="0DF48331">
      <w:pPr>
        <w:spacing w:after="0" w:line="240" w:lineRule="auto"/>
        <w:ind w:right="-1" w:firstLine="709"/>
        <w:jc w:val="both"/>
        <w:rPr>
          <w:rFonts w:ascii="Times New Roman" w:hAnsi="Times New Roman" w:cs="Times New Roman"/>
          <w:bCs/>
          <w:i/>
          <w:color w:val="000000" w:themeColor="text1"/>
          <w:sz w:val="28"/>
          <w:szCs w:val="28"/>
          <w14:textFill>
            <w14:solidFill>
              <w14:schemeClr w14:val="tx1"/>
            </w14:solidFill>
          </w14:textFill>
        </w:rPr>
      </w:pPr>
      <w:r>
        <w:rPr>
          <w:rFonts w:ascii="Times New Roman" w:hAnsi="Times New Roman" w:cs="Times New Roman"/>
          <w:bCs/>
          <w:i/>
          <w:color w:val="000000" w:themeColor="text1"/>
          <w:sz w:val="28"/>
          <w:szCs w:val="28"/>
          <w14:textFill>
            <w14:solidFill>
              <w14:schemeClr w14:val="tx1"/>
            </w14:solidFill>
          </w14:textFill>
        </w:rPr>
        <w:t xml:space="preserve">Занятие № 1 </w:t>
      </w:r>
    </w:p>
    <w:p w14:paraId="72BE241F">
      <w:pPr>
        <w:spacing w:after="0" w:line="240" w:lineRule="auto"/>
        <w:ind w:right="-1"/>
        <w:jc w:val="both"/>
        <w:rPr>
          <w:rFonts w:ascii="Times New Roman" w:hAnsi="Times New Roman" w:cs="Times New Roman"/>
          <w:b/>
          <w:i/>
          <w:color w:val="000000" w:themeColor="text1"/>
          <w:sz w:val="28"/>
          <w:szCs w:val="28"/>
          <w14:textFill>
            <w14:solidFill>
              <w14:schemeClr w14:val="tx1"/>
            </w14:solidFill>
          </w14:textFill>
        </w:rPr>
      </w:pPr>
      <w:r>
        <w:rPr>
          <w:rFonts w:ascii="Times New Roman" w:hAnsi="Times New Roman" w:cs="Times New Roman"/>
          <w:b/>
          <w:i/>
          <w:color w:val="000000" w:themeColor="text1"/>
          <w:sz w:val="28"/>
          <w:szCs w:val="28"/>
          <w14:textFill>
            <w14:solidFill>
              <w14:schemeClr w14:val="tx1"/>
            </w14:solidFill>
          </w14:textFill>
        </w:rPr>
        <w:t>Вопросы:</w:t>
      </w:r>
    </w:p>
    <w:p w14:paraId="68505EFB">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1. Право работников на оплату своего труда. Государственные гарантии по оплате труда работников. </w:t>
      </w:r>
    </w:p>
    <w:p w14:paraId="06393BC2">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2. Оплата труда и заработная плата. Формы оплаты труда. </w:t>
      </w:r>
    </w:p>
    <w:p w14:paraId="58B79253">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3. Минимальная заработная плата. Соотношение минимальной заработной платы и прожиточного минимума.</w:t>
      </w:r>
    </w:p>
    <w:p w14:paraId="681EDAE8">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4. Порядок установления различных форм материального стимулирования труда. Стимулирующие выплаты. </w:t>
      </w:r>
    </w:p>
    <w:p w14:paraId="5D94970C">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5. Ответственность работодателя за нарушение сроков выплаты заработной платы и иных сумм, причитающихся работнику.</w:t>
      </w:r>
    </w:p>
    <w:p w14:paraId="6C55B77D">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6. Оплата труда при отклонении от нормальных условий. </w:t>
      </w:r>
    </w:p>
    <w:p w14:paraId="6747E1A1">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7. Оплата труда отдельных категорий работников. Понятие и виды гарантий и компенсаций. </w:t>
      </w:r>
    </w:p>
    <w:p w14:paraId="02554529">
      <w:pPr>
        <w:spacing w:after="0" w:line="240" w:lineRule="auto"/>
        <w:ind w:right="-1"/>
        <w:jc w:val="both"/>
        <w:rPr>
          <w:rFonts w:ascii="Times New Roman" w:hAnsi="Times New Roman" w:cs="Times New Roman"/>
          <w:color w:val="000000" w:themeColor="text1"/>
          <w:sz w:val="28"/>
          <w:szCs w:val="28"/>
          <w14:textFill>
            <w14:solidFill>
              <w14:schemeClr w14:val="tx1"/>
            </w14:solidFill>
          </w14:textFill>
        </w:rPr>
      </w:pPr>
    </w:p>
    <w:p w14:paraId="6FD3DCE4">
      <w:pPr>
        <w:spacing w:after="0" w:line="240" w:lineRule="auto"/>
        <w:ind w:right="-1"/>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 xml:space="preserve">Тема 4. </w:t>
      </w:r>
      <w:r>
        <w:rPr>
          <w:rFonts w:ascii="Times New Roman" w:hAnsi="Times New Roman" w:cs="Times New Roman"/>
          <w:b/>
          <w:bCs/>
          <w:color w:val="000000" w:themeColor="text1"/>
          <w:sz w:val="28"/>
          <w:szCs w:val="28"/>
          <w14:textFill>
            <w14:solidFill>
              <w14:schemeClr w14:val="tx1"/>
            </w14:solidFill>
          </w14:textFill>
        </w:rPr>
        <w:t xml:space="preserve">Правовое регулирование гарантий и компенсаций </w:t>
      </w:r>
    </w:p>
    <w:p w14:paraId="33A51CED">
      <w:pPr>
        <w:spacing w:after="0" w:line="240" w:lineRule="auto"/>
        <w:ind w:right="-1" w:firstLine="709"/>
        <w:jc w:val="both"/>
        <w:rPr>
          <w:rFonts w:ascii="Times New Roman" w:hAnsi="Times New Roman" w:cs="Times New Roman"/>
          <w:bCs/>
          <w:i/>
          <w:color w:val="000000" w:themeColor="text1"/>
          <w:sz w:val="28"/>
          <w:szCs w:val="28"/>
          <w14:textFill>
            <w14:solidFill>
              <w14:schemeClr w14:val="tx1"/>
            </w14:solidFill>
          </w14:textFill>
        </w:rPr>
      </w:pPr>
      <w:r>
        <w:rPr>
          <w:rFonts w:ascii="Times New Roman" w:hAnsi="Times New Roman" w:cs="Times New Roman"/>
          <w:bCs/>
          <w:i/>
          <w:color w:val="000000" w:themeColor="text1"/>
          <w:sz w:val="28"/>
          <w:szCs w:val="28"/>
          <w14:textFill>
            <w14:solidFill>
              <w14:schemeClr w14:val="tx1"/>
            </w14:solidFill>
          </w14:textFill>
        </w:rPr>
        <w:t xml:space="preserve">Занятие № 1 </w:t>
      </w:r>
    </w:p>
    <w:p w14:paraId="263E6B33">
      <w:pPr>
        <w:spacing w:after="0" w:line="240" w:lineRule="auto"/>
        <w:ind w:right="-1"/>
        <w:jc w:val="both"/>
        <w:rPr>
          <w:rFonts w:ascii="Times New Roman" w:hAnsi="Times New Roman" w:cs="Times New Roman"/>
          <w:b/>
          <w:i/>
          <w:color w:val="000000" w:themeColor="text1"/>
          <w:sz w:val="28"/>
          <w:szCs w:val="28"/>
          <w14:textFill>
            <w14:solidFill>
              <w14:schemeClr w14:val="tx1"/>
            </w14:solidFill>
          </w14:textFill>
        </w:rPr>
      </w:pPr>
      <w:r>
        <w:rPr>
          <w:rFonts w:ascii="Times New Roman" w:hAnsi="Times New Roman" w:cs="Times New Roman"/>
          <w:b/>
          <w:i/>
          <w:color w:val="000000" w:themeColor="text1"/>
          <w:sz w:val="28"/>
          <w:szCs w:val="28"/>
          <w14:textFill>
            <w14:solidFill>
              <w14:schemeClr w14:val="tx1"/>
            </w14:solidFill>
          </w14:textFill>
        </w:rPr>
        <w:t>Вопросы:</w:t>
      </w:r>
    </w:p>
    <w:p w14:paraId="78BE68D6">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1. Понятие гарантий и компенсаций. Порядок и случаи их предоставления. </w:t>
      </w:r>
    </w:p>
    <w:p w14:paraId="4D7CCF98">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2. Гарантии при направлении работников в служебные командировки и переезде работников в другую местность. </w:t>
      </w:r>
    </w:p>
    <w:p w14:paraId="514981FF">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3. Гарантии и компенсации работникам при исполнении ими государственных или общественных обязанностей. </w:t>
      </w:r>
    </w:p>
    <w:p w14:paraId="06FA7F11">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4. Гарантии и компенсации работникам, совмещающим работу с обучением. </w:t>
      </w:r>
    </w:p>
    <w:p w14:paraId="1CFA5DE4">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5. Гарантии и компенсации работникам, связанные с расторжением трудового договора. </w:t>
      </w:r>
    </w:p>
    <w:p w14:paraId="16D8EA62">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6. Иные виды гарантий и компенсаций.</w:t>
      </w:r>
    </w:p>
    <w:p w14:paraId="004569D7">
      <w:pPr>
        <w:spacing w:after="0" w:line="240" w:lineRule="auto"/>
        <w:ind w:right="-1"/>
        <w:jc w:val="both"/>
        <w:rPr>
          <w:rFonts w:ascii="Times New Roman" w:hAnsi="Times New Roman" w:cs="Times New Roman"/>
          <w:b/>
          <w:bCs/>
          <w:color w:val="000000" w:themeColor="text1"/>
          <w:sz w:val="28"/>
          <w:szCs w:val="28"/>
          <w14:textFill>
            <w14:solidFill>
              <w14:schemeClr w14:val="tx1"/>
            </w14:solidFill>
          </w14:textFill>
        </w:rPr>
      </w:pPr>
    </w:p>
    <w:p w14:paraId="189BB7C0">
      <w:pPr>
        <w:spacing w:after="0" w:line="240" w:lineRule="auto"/>
        <w:ind w:right="-1"/>
        <w:jc w:val="both"/>
        <w:rPr>
          <w:rFonts w:ascii="Times New Roman" w:hAnsi="Times New Roman" w:cs="Times New Roman"/>
          <w:b/>
          <w:bCs/>
          <w:smallCaps/>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 xml:space="preserve">Раздел 5. Дисциплина труда и ответственность за ее нарушение. Материальная ответственность сторон трудового договора </w:t>
      </w:r>
    </w:p>
    <w:p w14:paraId="25751C13">
      <w:pPr>
        <w:spacing w:after="0" w:line="240" w:lineRule="auto"/>
        <w:ind w:right="-1"/>
        <w:jc w:val="both"/>
        <w:rPr>
          <w:rFonts w:ascii="Times New Roman" w:hAnsi="Times New Roman" w:cs="Times New Roman"/>
          <w:b/>
          <w:bCs/>
          <w:smallCaps/>
          <w:color w:val="000000" w:themeColor="text1"/>
          <w:sz w:val="28"/>
          <w:szCs w:val="28"/>
          <w14:textFill>
            <w14:solidFill>
              <w14:schemeClr w14:val="tx1"/>
            </w14:solidFill>
          </w14:textFill>
        </w:rPr>
      </w:pPr>
    </w:p>
    <w:p w14:paraId="7929BAF1">
      <w:pPr>
        <w:spacing w:after="0" w:line="240" w:lineRule="auto"/>
        <w:ind w:right="-1"/>
        <w:jc w:val="both"/>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 xml:space="preserve">Тема 1. Дисциплина труда и ответственность за ее нарушение </w:t>
      </w:r>
    </w:p>
    <w:p w14:paraId="2A0B5D43">
      <w:pPr>
        <w:spacing w:after="0" w:line="240" w:lineRule="auto"/>
        <w:ind w:right="-1" w:firstLine="709"/>
        <w:jc w:val="both"/>
        <w:rPr>
          <w:rFonts w:ascii="Times New Roman" w:hAnsi="Times New Roman" w:cs="Times New Roman"/>
          <w:bCs/>
          <w:i/>
          <w:color w:val="000000" w:themeColor="text1"/>
          <w:sz w:val="28"/>
          <w:szCs w:val="28"/>
          <w14:textFill>
            <w14:solidFill>
              <w14:schemeClr w14:val="tx1"/>
            </w14:solidFill>
          </w14:textFill>
        </w:rPr>
      </w:pPr>
      <w:r>
        <w:rPr>
          <w:rFonts w:ascii="Times New Roman" w:hAnsi="Times New Roman" w:cs="Times New Roman"/>
          <w:bCs/>
          <w:i/>
          <w:color w:val="000000" w:themeColor="text1"/>
          <w:sz w:val="28"/>
          <w:szCs w:val="28"/>
          <w14:textFill>
            <w14:solidFill>
              <w14:schemeClr w14:val="tx1"/>
            </w14:solidFill>
          </w14:textFill>
        </w:rPr>
        <w:t xml:space="preserve">Занятие № 1 </w:t>
      </w:r>
    </w:p>
    <w:p w14:paraId="0C40BCFD">
      <w:pPr>
        <w:spacing w:after="0" w:line="240" w:lineRule="auto"/>
        <w:ind w:right="-1"/>
        <w:jc w:val="both"/>
        <w:rPr>
          <w:rFonts w:ascii="Times New Roman" w:hAnsi="Times New Roman" w:cs="Times New Roman"/>
          <w:b/>
          <w:i/>
          <w:color w:val="000000" w:themeColor="text1"/>
          <w:sz w:val="28"/>
          <w:szCs w:val="28"/>
          <w14:textFill>
            <w14:solidFill>
              <w14:schemeClr w14:val="tx1"/>
            </w14:solidFill>
          </w14:textFill>
        </w:rPr>
      </w:pPr>
      <w:r>
        <w:rPr>
          <w:rFonts w:ascii="Times New Roman" w:hAnsi="Times New Roman" w:cs="Times New Roman"/>
          <w:b/>
          <w:i/>
          <w:color w:val="000000" w:themeColor="text1"/>
          <w:sz w:val="28"/>
          <w:szCs w:val="28"/>
          <w14:textFill>
            <w14:solidFill>
              <w14:schemeClr w14:val="tx1"/>
            </w14:solidFill>
          </w14:textFill>
        </w:rPr>
        <w:t>Вопросы:</w:t>
      </w:r>
    </w:p>
    <w:p w14:paraId="6CDBE7AE">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1. Понятие дисциплины труда. </w:t>
      </w:r>
    </w:p>
    <w:p w14:paraId="234D0A59">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2. Правовое регулирование внутреннего трудового распорядка, основные нормативные акты о дисциплине труда. Правовые методы ее обеспечения. </w:t>
      </w:r>
    </w:p>
    <w:p w14:paraId="43821153">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3. Понятие внутреннего трудового распорядка. </w:t>
      </w:r>
    </w:p>
    <w:p w14:paraId="5C1A73B8">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4. Трудовые обязанности работников и работодателей. </w:t>
      </w:r>
    </w:p>
    <w:p w14:paraId="5796606A">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5. Поощрения за успехи в работе и порядок их применения.</w:t>
      </w:r>
    </w:p>
    <w:p w14:paraId="29B85C67">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6. Дисциплинарная ответственность и ее виды. </w:t>
      </w:r>
    </w:p>
    <w:p w14:paraId="172F78F5">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7. Понятие дисциплинарного проступка. Состав дисциплинарного проступка. </w:t>
      </w:r>
    </w:p>
    <w:p w14:paraId="78BDA388">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8. Порядок привлечения к дисциплинарной ответственности. </w:t>
      </w:r>
    </w:p>
    <w:p w14:paraId="75C1B1DF">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9. Особенности привлечения к дисциплинарной ответственности руководителя организации и его заместителей. </w:t>
      </w:r>
    </w:p>
    <w:p w14:paraId="4E0A3E3C">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10. Порядок обжалования и снятия дисциплинарных взысканий. </w:t>
      </w:r>
    </w:p>
    <w:p w14:paraId="354BCEFA">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11. Другие меры правового воздействия, применяемые к нарушителям трудовой дисциплины.</w:t>
      </w:r>
    </w:p>
    <w:p w14:paraId="2903BE39">
      <w:pPr>
        <w:spacing w:after="0" w:line="240" w:lineRule="auto"/>
        <w:ind w:right="-1"/>
        <w:jc w:val="both"/>
        <w:rPr>
          <w:rFonts w:ascii="Times New Roman" w:hAnsi="Times New Roman" w:cs="Times New Roman"/>
          <w:b/>
          <w:color w:val="000000" w:themeColor="text1"/>
          <w:sz w:val="28"/>
          <w:szCs w:val="28"/>
          <w14:textFill>
            <w14:solidFill>
              <w14:schemeClr w14:val="tx1"/>
            </w14:solidFill>
          </w14:textFill>
        </w:rPr>
      </w:pPr>
    </w:p>
    <w:p w14:paraId="03B59B4C">
      <w:pPr>
        <w:spacing w:after="0" w:line="240" w:lineRule="auto"/>
        <w:ind w:right="-1"/>
        <w:jc w:val="both"/>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 xml:space="preserve">Тема 2. Охрана труда </w:t>
      </w:r>
    </w:p>
    <w:p w14:paraId="1EB0A8D8">
      <w:pPr>
        <w:spacing w:after="0" w:line="240" w:lineRule="auto"/>
        <w:ind w:right="-1" w:firstLine="709"/>
        <w:jc w:val="both"/>
        <w:rPr>
          <w:rFonts w:ascii="Times New Roman" w:hAnsi="Times New Roman" w:cs="Times New Roman"/>
          <w:bCs/>
          <w:i/>
          <w:color w:val="000000" w:themeColor="text1"/>
          <w:sz w:val="28"/>
          <w:szCs w:val="28"/>
          <w14:textFill>
            <w14:solidFill>
              <w14:schemeClr w14:val="tx1"/>
            </w14:solidFill>
          </w14:textFill>
        </w:rPr>
      </w:pPr>
      <w:r>
        <w:rPr>
          <w:rFonts w:ascii="Times New Roman" w:hAnsi="Times New Roman" w:cs="Times New Roman"/>
          <w:bCs/>
          <w:i/>
          <w:color w:val="000000" w:themeColor="text1"/>
          <w:sz w:val="28"/>
          <w:szCs w:val="28"/>
          <w14:textFill>
            <w14:solidFill>
              <w14:schemeClr w14:val="tx1"/>
            </w14:solidFill>
          </w14:textFill>
        </w:rPr>
        <w:t xml:space="preserve">Занятие № 1 </w:t>
      </w:r>
    </w:p>
    <w:p w14:paraId="5B7B4EDA">
      <w:pPr>
        <w:spacing w:after="0" w:line="240" w:lineRule="auto"/>
        <w:ind w:right="-1"/>
        <w:jc w:val="both"/>
        <w:rPr>
          <w:rFonts w:ascii="Times New Roman" w:hAnsi="Times New Roman" w:cs="Times New Roman"/>
          <w:b/>
          <w:i/>
          <w:color w:val="000000" w:themeColor="text1"/>
          <w:sz w:val="28"/>
          <w:szCs w:val="28"/>
          <w14:textFill>
            <w14:solidFill>
              <w14:schemeClr w14:val="tx1"/>
            </w14:solidFill>
          </w14:textFill>
        </w:rPr>
      </w:pPr>
      <w:r>
        <w:rPr>
          <w:rFonts w:ascii="Times New Roman" w:hAnsi="Times New Roman" w:cs="Times New Roman"/>
          <w:b/>
          <w:i/>
          <w:color w:val="000000" w:themeColor="text1"/>
          <w:sz w:val="28"/>
          <w:szCs w:val="28"/>
          <w14:textFill>
            <w14:solidFill>
              <w14:schemeClr w14:val="tx1"/>
            </w14:solidFill>
          </w14:textFill>
        </w:rPr>
        <w:t>Вопросы:</w:t>
      </w:r>
    </w:p>
    <w:p w14:paraId="518558D2">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1. Понятие охраны труда по трудовому праву. Требования охраны труда. </w:t>
      </w:r>
    </w:p>
    <w:p w14:paraId="36C8CC82">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2. Организационно-правовые формы обеспечения охраны труда: медицинское освидетельствование, периодические медосмотры, инструктаж и обучение работников, обеспечение средствами индивидуальной защиты, выдача молока и лечебно-профилактического питания и др. </w:t>
      </w:r>
    </w:p>
    <w:p w14:paraId="20FCCBC8">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3. Аттестация как условие допуска к работе. </w:t>
      </w:r>
    </w:p>
    <w:p w14:paraId="6D98A9B7">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4. Права и обязанности работников и работодателей, относящиеся к обеспечению охраны труда. </w:t>
      </w:r>
    </w:p>
    <w:p w14:paraId="7F10B338">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5. Правила и инструкции по охране труда. Специальные правила охраны груда на тяжелых, вредных и опасных работах, а также для женщин, несовершеннолетних, лиц с пониженной трудоспособностью. </w:t>
      </w:r>
    </w:p>
    <w:p w14:paraId="6B07CE33">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6. Несчастные случаи на производстве: порядок расследования и учета.</w:t>
      </w:r>
    </w:p>
    <w:p w14:paraId="306055CF">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7. Система органов надзора и контроля за соблюдением законодательства об охране труда.</w:t>
      </w:r>
    </w:p>
    <w:p w14:paraId="3FAF5846">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8. Ответственность работодателей и должностных лиц организаций за нарушение законодательства об охране труда (дисциплинарная, материальная, административная, уголовная). </w:t>
      </w:r>
    </w:p>
    <w:p w14:paraId="33043E32">
      <w:pPr>
        <w:spacing w:after="0" w:line="240" w:lineRule="auto"/>
        <w:ind w:right="-1"/>
        <w:jc w:val="both"/>
        <w:rPr>
          <w:rFonts w:ascii="Times New Roman" w:hAnsi="Times New Roman" w:cs="Times New Roman"/>
          <w:b/>
          <w:color w:val="000000" w:themeColor="text1"/>
          <w:sz w:val="28"/>
          <w:szCs w:val="28"/>
          <w14:textFill>
            <w14:solidFill>
              <w14:schemeClr w14:val="tx1"/>
            </w14:solidFill>
          </w14:textFill>
        </w:rPr>
      </w:pPr>
    </w:p>
    <w:p w14:paraId="0174C0B5">
      <w:pPr>
        <w:spacing w:after="0" w:line="240" w:lineRule="auto"/>
        <w:ind w:right="-1"/>
        <w:jc w:val="both"/>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Тема 3</w:t>
      </w:r>
      <w:r>
        <w:rPr>
          <w:rFonts w:ascii="Times New Roman" w:hAnsi="Times New Roman" w:cs="Times New Roman"/>
          <w:b/>
          <w:bCs/>
          <w:smallCaps/>
          <w:color w:val="000000" w:themeColor="text1"/>
          <w:sz w:val="28"/>
          <w:szCs w:val="28"/>
          <w14:textFill>
            <w14:solidFill>
              <w14:schemeClr w14:val="tx1"/>
            </w14:solidFill>
          </w14:textFill>
        </w:rPr>
        <w:t xml:space="preserve">. </w:t>
      </w:r>
      <w:r>
        <w:rPr>
          <w:rFonts w:ascii="Times New Roman" w:hAnsi="Times New Roman" w:cs="Times New Roman"/>
          <w:b/>
          <w:color w:val="000000" w:themeColor="text1"/>
          <w:sz w:val="28"/>
          <w:szCs w:val="28"/>
          <w14:textFill>
            <w14:solidFill>
              <w14:schemeClr w14:val="tx1"/>
            </w14:solidFill>
          </w14:textFill>
        </w:rPr>
        <w:t xml:space="preserve">Материальная ответственность сторон трудового договора </w:t>
      </w:r>
    </w:p>
    <w:p w14:paraId="233BB65F">
      <w:pPr>
        <w:spacing w:after="0" w:line="240" w:lineRule="auto"/>
        <w:ind w:right="-1" w:firstLine="709"/>
        <w:jc w:val="both"/>
        <w:rPr>
          <w:rFonts w:ascii="Times New Roman" w:hAnsi="Times New Roman" w:cs="Times New Roman"/>
          <w:bCs/>
          <w:i/>
          <w:color w:val="000000" w:themeColor="text1"/>
          <w:sz w:val="28"/>
          <w:szCs w:val="28"/>
          <w14:textFill>
            <w14:solidFill>
              <w14:schemeClr w14:val="tx1"/>
            </w14:solidFill>
          </w14:textFill>
        </w:rPr>
      </w:pPr>
      <w:r>
        <w:rPr>
          <w:rFonts w:ascii="Times New Roman" w:hAnsi="Times New Roman" w:cs="Times New Roman"/>
          <w:bCs/>
          <w:i/>
          <w:color w:val="000000" w:themeColor="text1"/>
          <w:sz w:val="28"/>
          <w:szCs w:val="28"/>
          <w14:textFill>
            <w14:solidFill>
              <w14:schemeClr w14:val="tx1"/>
            </w14:solidFill>
          </w14:textFill>
        </w:rPr>
        <w:t xml:space="preserve">Занятие № 1 </w:t>
      </w:r>
    </w:p>
    <w:p w14:paraId="6A75EECD">
      <w:pPr>
        <w:spacing w:after="0" w:line="240" w:lineRule="auto"/>
        <w:ind w:right="-1"/>
        <w:jc w:val="both"/>
        <w:rPr>
          <w:rFonts w:ascii="Times New Roman" w:hAnsi="Times New Roman" w:cs="Times New Roman"/>
          <w:b/>
          <w:i/>
          <w:color w:val="000000" w:themeColor="text1"/>
          <w:sz w:val="28"/>
          <w:szCs w:val="28"/>
          <w14:textFill>
            <w14:solidFill>
              <w14:schemeClr w14:val="tx1"/>
            </w14:solidFill>
          </w14:textFill>
        </w:rPr>
      </w:pPr>
      <w:r>
        <w:rPr>
          <w:rFonts w:ascii="Times New Roman" w:hAnsi="Times New Roman" w:cs="Times New Roman"/>
          <w:b/>
          <w:i/>
          <w:color w:val="000000" w:themeColor="text1"/>
          <w:sz w:val="28"/>
          <w:szCs w:val="28"/>
          <w14:textFill>
            <w14:solidFill>
              <w14:schemeClr w14:val="tx1"/>
            </w14:solidFill>
          </w14:textFill>
        </w:rPr>
        <w:t>Вопросы:</w:t>
      </w:r>
    </w:p>
    <w:p w14:paraId="60C862B8">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1. Понятие и виды материальной ответственности сторон трудового договора. </w:t>
      </w:r>
    </w:p>
    <w:p w14:paraId="6CD65C21">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2. Условия наступления материальной ответственности.</w:t>
      </w:r>
    </w:p>
    <w:p w14:paraId="3A21AD56">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3. Материальная ответственность работников за ущерб, причиненный работодателю. </w:t>
      </w:r>
      <w:r>
        <w:rPr>
          <w:rFonts w:ascii="Times New Roman" w:hAnsi="Times New Roman" w:cs="Times New Roman"/>
          <w:iCs/>
          <w:color w:val="000000" w:themeColor="text1"/>
          <w:sz w:val="24"/>
          <w:szCs w:val="28"/>
          <w14:textFill>
            <w14:solidFill>
              <w14:schemeClr w14:val="tx1"/>
            </w14:solidFill>
          </w14:textFill>
        </w:rPr>
        <w:t xml:space="preserve">Ее </w:t>
      </w:r>
      <w:r>
        <w:rPr>
          <w:rFonts w:ascii="Times New Roman" w:hAnsi="Times New Roman" w:cs="Times New Roman"/>
          <w:color w:val="000000" w:themeColor="text1"/>
          <w:sz w:val="24"/>
          <w:szCs w:val="28"/>
          <w14:textFill>
            <w14:solidFill>
              <w14:schemeClr w14:val="tx1"/>
            </w14:solidFill>
          </w14:textFill>
        </w:rPr>
        <w:t xml:space="preserve">отличия от гражданско-правовой ответственности. </w:t>
      </w:r>
    </w:p>
    <w:p w14:paraId="76228BD1">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4. Обстоятельства, исключающие материальную ответственность работников. Пределы материальной ответственности работников. </w:t>
      </w:r>
    </w:p>
    <w:p w14:paraId="597FD5AE">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5. Ограниченная и полная материальная ответственность работника. </w:t>
      </w:r>
    </w:p>
    <w:p w14:paraId="73C7677E">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6. Индивидуальная и коллективная материальная ответственность. </w:t>
      </w:r>
    </w:p>
    <w:p w14:paraId="3EE92992">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7. Определение размера ущерба, подлежащего возмещению, и порядок его возмещения. </w:t>
      </w:r>
    </w:p>
    <w:p w14:paraId="01D40022">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8. Материальная ответственность работодателя перед работником.</w:t>
      </w:r>
    </w:p>
    <w:p w14:paraId="704FC765">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p>
    <w:p w14:paraId="3DDAEB98">
      <w:pPr>
        <w:spacing w:after="0" w:line="240" w:lineRule="auto"/>
        <w:ind w:right="-1"/>
        <w:jc w:val="both"/>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Раздел 6. Особенности регулирования труда отдельных категорий работников</w:t>
      </w:r>
    </w:p>
    <w:p w14:paraId="1E81DBC6">
      <w:pPr>
        <w:spacing w:after="0" w:line="240" w:lineRule="auto"/>
        <w:ind w:right="-1"/>
        <w:jc w:val="both"/>
        <w:rPr>
          <w:rFonts w:ascii="Times New Roman" w:hAnsi="Times New Roman" w:cs="Times New Roman"/>
          <w:b/>
          <w:color w:val="000000" w:themeColor="text1"/>
          <w:sz w:val="28"/>
          <w:szCs w:val="28"/>
          <w14:textFill>
            <w14:solidFill>
              <w14:schemeClr w14:val="tx1"/>
            </w14:solidFill>
          </w14:textFill>
        </w:rPr>
      </w:pPr>
    </w:p>
    <w:p w14:paraId="328A6253">
      <w:pPr>
        <w:spacing w:after="0" w:line="240" w:lineRule="auto"/>
        <w:ind w:right="-1"/>
        <w:jc w:val="both"/>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 xml:space="preserve">Тема 1. Особенности регулирования труда отдельных категорий работников </w:t>
      </w:r>
    </w:p>
    <w:p w14:paraId="7B5F8AAB">
      <w:pPr>
        <w:spacing w:after="0" w:line="240" w:lineRule="auto"/>
        <w:ind w:right="-1" w:firstLine="709"/>
        <w:jc w:val="both"/>
        <w:rPr>
          <w:rFonts w:ascii="Times New Roman" w:hAnsi="Times New Roman" w:cs="Times New Roman"/>
          <w:bCs/>
          <w:i/>
          <w:color w:val="000000" w:themeColor="text1"/>
          <w:sz w:val="28"/>
          <w:szCs w:val="28"/>
          <w14:textFill>
            <w14:solidFill>
              <w14:schemeClr w14:val="tx1"/>
            </w14:solidFill>
          </w14:textFill>
        </w:rPr>
      </w:pPr>
      <w:r>
        <w:rPr>
          <w:rFonts w:ascii="Times New Roman" w:hAnsi="Times New Roman" w:cs="Times New Roman"/>
          <w:bCs/>
          <w:i/>
          <w:color w:val="000000" w:themeColor="text1"/>
          <w:sz w:val="28"/>
          <w:szCs w:val="28"/>
          <w14:textFill>
            <w14:solidFill>
              <w14:schemeClr w14:val="tx1"/>
            </w14:solidFill>
          </w14:textFill>
        </w:rPr>
        <w:t xml:space="preserve">Занятие № 1 </w:t>
      </w:r>
    </w:p>
    <w:p w14:paraId="7348BD1E">
      <w:pPr>
        <w:spacing w:after="0" w:line="240" w:lineRule="auto"/>
        <w:ind w:right="-1"/>
        <w:jc w:val="both"/>
        <w:rPr>
          <w:rFonts w:ascii="Times New Roman" w:hAnsi="Times New Roman" w:cs="Times New Roman"/>
          <w:b/>
          <w:i/>
          <w:color w:val="000000" w:themeColor="text1"/>
          <w:sz w:val="28"/>
          <w:szCs w:val="28"/>
          <w14:textFill>
            <w14:solidFill>
              <w14:schemeClr w14:val="tx1"/>
            </w14:solidFill>
          </w14:textFill>
        </w:rPr>
      </w:pPr>
      <w:r>
        <w:rPr>
          <w:rFonts w:ascii="Times New Roman" w:hAnsi="Times New Roman" w:cs="Times New Roman"/>
          <w:b/>
          <w:i/>
          <w:color w:val="000000" w:themeColor="text1"/>
          <w:sz w:val="28"/>
          <w:szCs w:val="28"/>
          <w14:textFill>
            <w14:solidFill>
              <w14:schemeClr w14:val="tx1"/>
            </w14:solidFill>
          </w14:textFill>
        </w:rPr>
        <w:t>Вопросы:</w:t>
      </w:r>
    </w:p>
    <w:p w14:paraId="0A4329E8">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1. Особенности регулирования труда женщин, лиц с семейными обязанностями. </w:t>
      </w:r>
    </w:p>
    <w:p w14:paraId="1D2EC368">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2. Особенности регулирования труда работников в возрасте до восемнадцати лет. </w:t>
      </w:r>
    </w:p>
    <w:p w14:paraId="1DCF7EB2">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3. Особенности регулирования труда руководителя организации и членов коллегиального исполнительного органа организаций. </w:t>
      </w:r>
    </w:p>
    <w:p w14:paraId="4F41AF93">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4. Особенности регулирования труда лиц, работающих по совместительству.</w:t>
      </w:r>
    </w:p>
    <w:p w14:paraId="0C73A9CC">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5. Особенности регулирования труда работников, заключивших трудовой договор на срок до двух месяцев. </w:t>
      </w:r>
    </w:p>
    <w:p w14:paraId="20C3ADAD">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6. Особенности регулирования труда работников, занятых на сезонных работах</w:t>
      </w:r>
    </w:p>
    <w:p w14:paraId="06305F08">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7. Особенности регулирования труда лиц, работающих вахтовым методом. </w:t>
      </w:r>
    </w:p>
    <w:p w14:paraId="48E72199">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8. Особенности регулирования труда работников, работающих у работодателей – физических лиц. Особенности регулирования труда надомников. </w:t>
      </w:r>
    </w:p>
    <w:p w14:paraId="230D44DB">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9. Труд лиц, работающих в районах Крайнего Севера и приравненных к ним местностям. </w:t>
      </w:r>
    </w:p>
    <w:p w14:paraId="3EE63610">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10. Особенности регулирования труда работников транспорта. </w:t>
      </w:r>
    </w:p>
    <w:p w14:paraId="27985F8F">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11. Особенности регулирования труда педагогических работников.</w:t>
      </w:r>
    </w:p>
    <w:p w14:paraId="3A0BA3BC">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12. Особенности регулирования труда работников, направляемых на работу в дипломатические представительства и консульские учреждения Российской Федерации, а также представительства федеральных органов исполнительной власти и государственных учреждений Российской Федерации за границей. </w:t>
      </w:r>
    </w:p>
    <w:p w14:paraId="54770715">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13. Особенности регулирования труда работников религиозных организаций. </w:t>
      </w:r>
    </w:p>
    <w:p w14:paraId="00EF539B">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14. Особенности регулирования труда в организациях Вооруженных Сил, медицинских работников и творческих работников.</w:t>
      </w:r>
    </w:p>
    <w:p w14:paraId="73B69710">
      <w:pPr>
        <w:spacing w:after="0" w:line="240" w:lineRule="auto"/>
        <w:ind w:right="-1"/>
        <w:jc w:val="both"/>
        <w:rPr>
          <w:rFonts w:ascii="Times New Roman" w:hAnsi="Times New Roman" w:cs="Times New Roman"/>
          <w:color w:val="000000" w:themeColor="text1"/>
          <w:sz w:val="28"/>
          <w:szCs w:val="28"/>
          <w14:textFill>
            <w14:solidFill>
              <w14:schemeClr w14:val="tx1"/>
            </w14:solidFill>
          </w14:textFill>
        </w:rPr>
      </w:pPr>
    </w:p>
    <w:p w14:paraId="03DE3F88">
      <w:pPr>
        <w:spacing w:after="0" w:line="240" w:lineRule="auto"/>
        <w:ind w:right="-1"/>
        <w:jc w:val="both"/>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Тема 2. Защита трудовых прав работников. Государственный надзор и контроль за соблюдением трудового законодательства</w:t>
      </w:r>
    </w:p>
    <w:p w14:paraId="43DF07A0">
      <w:pPr>
        <w:spacing w:after="0" w:line="240" w:lineRule="auto"/>
        <w:ind w:right="-1" w:firstLine="709"/>
        <w:jc w:val="both"/>
        <w:rPr>
          <w:rFonts w:ascii="Times New Roman" w:hAnsi="Times New Roman" w:cs="Times New Roman"/>
          <w:bCs/>
          <w:i/>
          <w:color w:val="000000" w:themeColor="text1"/>
          <w:sz w:val="28"/>
          <w:szCs w:val="28"/>
          <w14:textFill>
            <w14:solidFill>
              <w14:schemeClr w14:val="tx1"/>
            </w14:solidFill>
          </w14:textFill>
        </w:rPr>
      </w:pPr>
      <w:r>
        <w:rPr>
          <w:rFonts w:ascii="Times New Roman" w:hAnsi="Times New Roman" w:cs="Times New Roman"/>
          <w:bCs/>
          <w:i/>
          <w:color w:val="000000" w:themeColor="text1"/>
          <w:sz w:val="28"/>
          <w:szCs w:val="28"/>
          <w14:textFill>
            <w14:solidFill>
              <w14:schemeClr w14:val="tx1"/>
            </w14:solidFill>
          </w14:textFill>
        </w:rPr>
        <w:t xml:space="preserve">Занятие № 1 </w:t>
      </w:r>
    </w:p>
    <w:p w14:paraId="3211E6B8">
      <w:pPr>
        <w:spacing w:after="0" w:line="240" w:lineRule="auto"/>
        <w:ind w:right="-1"/>
        <w:jc w:val="both"/>
        <w:rPr>
          <w:rFonts w:ascii="Times New Roman" w:hAnsi="Times New Roman" w:cs="Times New Roman"/>
          <w:b/>
          <w:i/>
          <w:color w:val="000000" w:themeColor="text1"/>
          <w:sz w:val="28"/>
          <w:szCs w:val="28"/>
          <w14:textFill>
            <w14:solidFill>
              <w14:schemeClr w14:val="tx1"/>
            </w14:solidFill>
          </w14:textFill>
        </w:rPr>
      </w:pPr>
      <w:r>
        <w:rPr>
          <w:rFonts w:ascii="Times New Roman" w:hAnsi="Times New Roman" w:cs="Times New Roman"/>
          <w:b/>
          <w:i/>
          <w:color w:val="000000" w:themeColor="text1"/>
          <w:sz w:val="28"/>
          <w:szCs w:val="28"/>
          <w14:textFill>
            <w14:solidFill>
              <w14:schemeClr w14:val="tx1"/>
            </w14:solidFill>
          </w14:textFill>
        </w:rPr>
        <w:t>Вопросы:</w:t>
      </w:r>
    </w:p>
    <w:p w14:paraId="506275AF">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1. Органы государственного надзора и контроля за соблюдением трудового законодательства и иных нормативных правовых актов, содержащих нормы трудового права. Федеральная инспекция труда. </w:t>
      </w:r>
    </w:p>
    <w:p w14:paraId="0023B3AA">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2. Основные полномочия органов федеральной инспекции труда. Основные права и обязанности государственных инспекторов труда. </w:t>
      </w:r>
    </w:p>
    <w:p w14:paraId="5D61052D">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3. Обжалование решений государственных инспекторов труда. </w:t>
      </w:r>
    </w:p>
    <w:p w14:paraId="420A7B0D">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4. Ответственность за нарушение трудового законодательства и иных нормативных правовых актов, содержащих нормы трудового права. </w:t>
      </w:r>
    </w:p>
    <w:p w14:paraId="0576DFEF">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5. Ответственность за воспрепятствование деятельности государственных инспекторов труда. </w:t>
      </w:r>
    </w:p>
    <w:p w14:paraId="1C210B61">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6. Ответственность государственных инспекторов труда. </w:t>
      </w:r>
    </w:p>
    <w:p w14:paraId="54634293">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7. Взаимодействие органов федеральной инспекции труда с другими органами и организациями. </w:t>
      </w:r>
    </w:p>
    <w:p w14:paraId="47B9EF23">
      <w:pPr>
        <w:spacing w:after="0" w:line="240" w:lineRule="auto"/>
        <w:ind w:right="-1"/>
        <w:jc w:val="both"/>
        <w:rPr>
          <w:rFonts w:ascii="Times New Roman" w:hAnsi="Times New Roman" w:cs="Times New Roman"/>
          <w:color w:val="000000" w:themeColor="text1"/>
          <w:sz w:val="28"/>
          <w:szCs w:val="28"/>
          <w14:textFill>
            <w14:solidFill>
              <w14:schemeClr w14:val="tx1"/>
            </w14:solidFill>
          </w14:textFill>
        </w:rPr>
      </w:pPr>
    </w:p>
    <w:p w14:paraId="068CAEAC">
      <w:pPr>
        <w:spacing w:after="0" w:line="240" w:lineRule="auto"/>
        <w:ind w:right="-1"/>
        <w:jc w:val="both"/>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Тема 3. Трудовые споры</w:t>
      </w:r>
    </w:p>
    <w:p w14:paraId="09559DB1">
      <w:pPr>
        <w:spacing w:after="0" w:line="240" w:lineRule="auto"/>
        <w:ind w:right="-1" w:firstLine="709"/>
        <w:jc w:val="both"/>
        <w:rPr>
          <w:rFonts w:ascii="Times New Roman" w:hAnsi="Times New Roman" w:cs="Times New Roman"/>
          <w:bCs/>
          <w:i/>
          <w:color w:val="000000" w:themeColor="text1"/>
          <w:sz w:val="28"/>
          <w:szCs w:val="28"/>
          <w14:textFill>
            <w14:solidFill>
              <w14:schemeClr w14:val="tx1"/>
            </w14:solidFill>
          </w14:textFill>
        </w:rPr>
      </w:pPr>
      <w:r>
        <w:rPr>
          <w:rFonts w:ascii="Times New Roman" w:hAnsi="Times New Roman" w:cs="Times New Roman"/>
          <w:bCs/>
          <w:i/>
          <w:color w:val="000000" w:themeColor="text1"/>
          <w:sz w:val="28"/>
          <w:szCs w:val="28"/>
          <w14:textFill>
            <w14:solidFill>
              <w14:schemeClr w14:val="tx1"/>
            </w14:solidFill>
          </w14:textFill>
        </w:rPr>
        <w:t xml:space="preserve">Занятие № 1 </w:t>
      </w:r>
    </w:p>
    <w:p w14:paraId="40575CDF">
      <w:pPr>
        <w:spacing w:after="0" w:line="240" w:lineRule="auto"/>
        <w:ind w:right="-1"/>
        <w:jc w:val="both"/>
        <w:rPr>
          <w:rFonts w:ascii="Times New Roman" w:hAnsi="Times New Roman" w:cs="Times New Roman"/>
          <w:b/>
          <w:i/>
          <w:color w:val="000000" w:themeColor="text1"/>
          <w:sz w:val="28"/>
          <w:szCs w:val="28"/>
          <w14:textFill>
            <w14:solidFill>
              <w14:schemeClr w14:val="tx1"/>
            </w14:solidFill>
          </w14:textFill>
        </w:rPr>
      </w:pPr>
      <w:r>
        <w:rPr>
          <w:rFonts w:ascii="Times New Roman" w:hAnsi="Times New Roman" w:cs="Times New Roman"/>
          <w:b/>
          <w:i/>
          <w:color w:val="000000" w:themeColor="text1"/>
          <w:sz w:val="28"/>
          <w:szCs w:val="28"/>
          <w14:textFill>
            <w14:solidFill>
              <w14:schemeClr w14:val="tx1"/>
            </w14:solidFill>
          </w14:textFill>
        </w:rPr>
        <w:t>Вопросы:</w:t>
      </w:r>
    </w:p>
    <w:p w14:paraId="3130E5C8">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1. Формы самозащиты. </w:t>
      </w:r>
    </w:p>
    <w:p w14:paraId="0541764C">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2. Индивидуальный трудовой спор. Порядок рассмотрения трудовых споров. </w:t>
      </w:r>
    </w:p>
    <w:p w14:paraId="3C665D9E">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3. Рассмотрение индивидуальных трудовых споров в судах. </w:t>
      </w:r>
    </w:p>
    <w:p w14:paraId="0A046F46">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4. Выдвижение требований работников и их представителей. Рассмотрение требований работников, профессиональных союзов и их объединений. Примирительные процедуры. </w:t>
      </w:r>
    </w:p>
    <w:p w14:paraId="74977E36">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5. Рассмотрение коллективного трудового спора примирительной комиссией. </w:t>
      </w:r>
    </w:p>
    <w:p w14:paraId="01D0DA6F">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6. Рассмотрение коллективного трудового спора с участием посредника. </w:t>
      </w:r>
    </w:p>
    <w:p w14:paraId="6B2F2680">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7. Рассмотрение коллективного трудового спора в трудовом арбитраже. </w:t>
      </w:r>
    </w:p>
    <w:p w14:paraId="50E20EE6">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8. Гарантии в связи с разрешением коллективного трудового спора. </w:t>
      </w:r>
    </w:p>
    <w:p w14:paraId="4254B6A6">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9. Право на забастовку. Объявление забастовки. Незаконные забастовки. Ответственность работников за незаконные забастовки. </w:t>
      </w:r>
    </w:p>
    <w:p w14:paraId="19E29EF0">
      <w:pPr>
        <w:spacing w:after="0" w:line="240" w:lineRule="auto"/>
        <w:ind w:right="-1"/>
        <w:jc w:val="both"/>
        <w:rPr>
          <w:rFonts w:ascii="Times New Roman" w:hAnsi="Times New Roman" w:cs="Times New Roman"/>
          <w:color w:val="000000" w:themeColor="text1"/>
          <w:sz w:val="28"/>
          <w:szCs w:val="28"/>
          <w14:textFill>
            <w14:solidFill>
              <w14:schemeClr w14:val="tx1"/>
            </w14:solidFill>
          </w14:textFill>
        </w:rPr>
      </w:pPr>
    </w:p>
    <w:p w14:paraId="42286D81">
      <w:pPr>
        <w:spacing w:after="0" w:line="240" w:lineRule="auto"/>
        <w:ind w:right="-1"/>
        <w:jc w:val="both"/>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Тема 4. Международно-правовое регулирование труда</w:t>
      </w:r>
    </w:p>
    <w:p w14:paraId="1A458AEF">
      <w:pPr>
        <w:spacing w:after="0" w:line="240" w:lineRule="auto"/>
        <w:ind w:right="-1" w:firstLine="709"/>
        <w:jc w:val="both"/>
        <w:rPr>
          <w:rFonts w:ascii="Times New Roman" w:hAnsi="Times New Roman" w:cs="Times New Roman"/>
          <w:bCs/>
          <w:i/>
          <w:color w:val="000000" w:themeColor="text1"/>
          <w:sz w:val="28"/>
          <w:szCs w:val="28"/>
          <w14:textFill>
            <w14:solidFill>
              <w14:schemeClr w14:val="tx1"/>
            </w14:solidFill>
          </w14:textFill>
        </w:rPr>
      </w:pPr>
      <w:r>
        <w:rPr>
          <w:rFonts w:ascii="Times New Roman" w:hAnsi="Times New Roman" w:cs="Times New Roman"/>
          <w:bCs/>
          <w:i/>
          <w:color w:val="000000" w:themeColor="text1"/>
          <w:sz w:val="28"/>
          <w:szCs w:val="28"/>
          <w14:textFill>
            <w14:solidFill>
              <w14:schemeClr w14:val="tx1"/>
            </w14:solidFill>
          </w14:textFill>
        </w:rPr>
        <w:t xml:space="preserve">Занятие № 1 </w:t>
      </w:r>
    </w:p>
    <w:p w14:paraId="6B609FCA">
      <w:pPr>
        <w:spacing w:after="0" w:line="240" w:lineRule="auto"/>
        <w:ind w:right="-1"/>
        <w:jc w:val="both"/>
        <w:rPr>
          <w:rFonts w:ascii="Times New Roman" w:hAnsi="Times New Roman" w:cs="Times New Roman"/>
          <w:b/>
          <w:i/>
          <w:color w:val="000000" w:themeColor="text1"/>
          <w:sz w:val="28"/>
          <w:szCs w:val="28"/>
          <w14:textFill>
            <w14:solidFill>
              <w14:schemeClr w14:val="tx1"/>
            </w14:solidFill>
          </w14:textFill>
        </w:rPr>
      </w:pPr>
      <w:r>
        <w:rPr>
          <w:rFonts w:ascii="Times New Roman" w:hAnsi="Times New Roman" w:cs="Times New Roman"/>
          <w:b/>
          <w:i/>
          <w:color w:val="000000" w:themeColor="text1"/>
          <w:sz w:val="28"/>
          <w:szCs w:val="28"/>
          <w14:textFill>
            <w14:solidFill>
              <w14:schemeClr w14:val="tx1"/>
            </w14:solidFill>
          </w14:textFill>
        </w:rPr>
        <w:t>Вопросы:</w:t>
      </w:r>
    </w:p>
    <w:p w14:paraId="1ABB3586">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1. Понятие и значение международно-правового регулирования труда. </w:t>
      </w:r>
    </w:p>
    <w:p w14:paraId="3874A769">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2. Субъекты источники и принципы международно-правового регулирования труда</w:t>
      </w:r>
      <w:r>
        <w:rPr>
          <w:rFonts w:ascii="Times New Roman" w:hAnsi="Times New Roman" w:cs="Times New Roman"/>
          <w:color w:val="000000" w:themeColor="text1"/>
          <w:sz w:val="24"/>
          <w:szCs w:val="28"/>
          <w14:textFill>
            <w14:solidFill>
              <w14:schemeClr w14:val="tx1"/>
            </w14:solidFill>
          </w14:textFill>
        </w:rPr>
        <w:tab/>
      </w:r>
    </w:p>
    <w:p w14:paraId="6FD1EA8C">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3. Международная организация труда (МОТ), ее основные функции и задачи.</w:t>
      </w:r>
      <w:r>
        <w:rPr>
          <w:rFonts w:ascii="Times New Roman" w:hAnsi="Times New Roman" w:cs="Times New Roman"/>
          <w:color w:val="000000" w:themeColor="text1"/>
          <w:sz w:val="24"/>
          <w:szCs w:val="28"/>
          <w14:textFill>
            <w14:solidFill>
              <w14:schemeClr w14:val="tx1"/>
            </w14:solidFill>
          </w14:textFill>
        </w:rPr>
        <w:br w:type="textWrapping"/>
      </w:r>
      <w:r>
        <w:rPr>
          <w:rFonts w:ascii="Times New Roman" w:hAnsi="Times New Roman" w:cs="Times New Roman"/>
          <w:color w:val="000000" w:themeColor="text1"/>
          <w:sz w:val="24"/>
          <w:szCs w:val="28"/>
          <w14:textFill>
            <w14:solidFill>
              <w14:schemeClr w14:val="tx1"/>
            </w14:solidFill>
          </w14:textFill>
        </w:rPr>
        <w:t xml:space="preserve">4. Общая характеристика важнейших конвенций и рекомендаций МОТ о труде. </w:t>
      </w:r>
    </w:p>
    <w:p w14:paraId="257516CC">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5. Влияние норм МОТ на национальное законодательство и социальную политику государств – членов конвенций и рекомендации МОТ. </w:t>
      </w:r>
    </w:p>
    <w:p w14:paraId="60A847C7">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 xml:space="preserve">6. Международно-правовые гарантии трудовых прав.  </w:t>
      </w:r>
    </w:p>
    <w:p w14:paraId="5BDAFCB6">
      <w:pPr>
        <w:spacing w:after="0" w:line="240" w:lineRule="auto"/>
        <w:ind w:right="-1"/>
        <w:jc w:val="both"/>
        <w:rPr>
          <w:rFonts w:ascii="Times New Roman" w:hAnsi="Times New Roman" w:cs="Times New Roman"/>
          <w:color w:val="000000" w:themeColor="text1"/>
          <w:sz w:val="24"/>
          <w:szCs w:val="28"/>
          <w14:textFill>
            <w14:solidFill>
              <w14:schemeClr w14:val="tx1"/>
            </w14:solidFill>
          </w14:textFill>
        </w:rPr>
      </w:pPr>
      <w:r>
        <w:rPr>
          <w:rFonts w:ascii="Times New Roman" w:hAnsi="Times New Roman" w:cs="Times New Roman"/>
          <w:color w:val="000000" w:themeColor="text1"/>
          <w:sz w:val="24"/>
          <w:szCs w:val="28"/>
          <w14:textFill>
            <w14:solidFill>
              <w14:schemeClr w14:val="tx1"/>
            </w14:solidFill>
          </w14:textFill>
        </w:rPr>
        <w:t>7. Соотношение международно-правового и национального регулирования труда.</w:t>
      </w:r>
    </w:p>
    <w:p w14:paraId="13386FC5">
      <w:pPr>
        <w:spacing w:after="0" w:line="240" w:lineRule="auto"/>
        <w:ind w:right="-568"/>
        <w:jc w:val="both"/>
        <w:rPr>
          <w:rFonts w:ascii="Times New Roman" w:hAnsi="Times New Roman" w:cs="Times New Roman"/>
          <w:b/>
          <w:bCs/>
          <w:color w:val="000000" w:themeColor="text1"/>
          <w:sz w:val="28"/>
          <w:szCs w:val="28"/>
          <w14:textFill>
            <w14:solidFill>
              <w14:schemeClr w14:val="tx1"/>
            </w14:solidFill>
          </w14:textFill>
        </w:rPr>
      </w:pPr>
    </w:p>
    <w:p w14:paraId="0FFB6710">
      <w:pPr>
        <w:spacing w:after="0" w:line="240" w:lineRule="auto"/>
        <w:ind w:right="-568"/>
        <w:jc w:val="both"/>
        <w:rPr>
          <w:rFonts w:ascii="Times New Roman" w:hAnsi="Times New Roman" w:cs="Times New Roman"/>
          <w:b/>
          <w:bCs/>
          <w:color w:val="000000" w:themeColor="text1"/>
          <w:sz w:val="28"/>
          <w:szCs w:val="28"/>
          <w14:textFill>
            <w14:solidFill>
              <w14:schemeClr w14:val="tx1"/>
            </w14:solidFill>
          </w14:textFill>
        </w:rPr>
      </w:pPr>
    </w:p>
    <w:p w14:paraId="0C65D903">
      <w:pPr>
        <w:tabs>
          <w:tab w:val="left" w:pos="720"/>
          <w:tab w:val="left" w:pos="6480"/>
        </w:tabs>
        <w:spacing w:after="0" w:line="240" w:lineRule="auto"/>
        <w:jc w:val="center"/>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8"/>
          <w:szCs w:val="28"/>
          <w14:textFill>
            <w14:solidFill>
              <w14:schemeClr w14:val="tx1"/>
            </w14:solidFill>
          </w14:textFill>
        </w:rPr>
        <w:t>5. МЕТОДИЧЕСКИЕ УКАЗАНИЯ ПО ОСВОЕНИЮ ДИСЦИПЛИНЫ</w:t>
      </w:r>
    </w:p>
    <w:p w14:paraId="319D79DB">
      <w:pPr>
        <w:tabs>
          <w:tab w:val="left" w:pos="720"/>
          <w:tab w:val="left" w:pos="6480"/>
        </w:tabs>
        <w:spacing w:after="0" w:line="240" w:lineRule="auto"/>
        <w:jc w:val="center"/>
        <w:rPr>
          <w:rFonts w:ascii="Times New Roman" w:hAnsi="Times New Roman" w:eastAsia="Times New Roman" w:cs="Times New Roman"/>
          <w:b/>
          <w:color w:val="000000" w:themeColor="text1"/>
          <w:sz w:val="28"/>
          <w:szCs w:val="28"/>
          <w14:textFill>
            <w14:solidFill>
              <w14:schemeClr w14:val="tx1"/>
            </w14:solidFill>
          </w14:textFill>
        </w:rPr>
      </w:pPr>
    </w:p>
    <w:p w14:paraId="6BC8ACEC">
      <w:pPr>
        <w:pStyle w:val="30"/>
        <w:shd w:val="clear" w:color="auto" w:fill="auto"/>
        <w:spacing w:before="0" w:after="0" w:line="360" w:lineRule="auto"/>
        <w:ind w:firstLine="709"/>
        <w:jc w:val="both"/>
        <w:rPr>
          <w:color w:val="000000" w:themeColor="text1"/>
          <w:sz w:val="24"/>
          <w:szCs w:val="24"/>
          <w:lang w:eastAsia="en-US"/>
          <w14:textFill>
            <w14:solidFill>
              <w14:schemeClr w14:val="tx1"/>
            </w14:solidFill>
          </w14:textFill>
        </w:rPr>
      </w:pPr>
      <w:r>
        <w:rPr>
          <w:color w:val="000000" w:themeColor="text1"/>
          <w:sz w:val="24"/>
          <w:szCs w:val="24"/>
          <w14:textFill>
            <w14:solidFill>
              <w14:schemeClr w14:val="tx1"/>
            </w14:solidFill>
          </w14:textFill>
        </w:rPr>
        <w:t>Материал дисциплины изучается в ходе лекционных и практических за</w:t>
      </w:r>
      <w:r>
        <w:rPr>
          <w:color w:val="000000" w:themeColor="text1"/>
          <w:sz w:val="24"/>
          <w:szCs w:val="24"/>
          <w14:textFill>
            <w14:solidFill>
              <w14:schemeClr w14:val="tx1"/>
            </w14:solidFill>
          </w14:textFill>
        </w:rPr>
        <w:softHyphen/>
      </w:r>
      <w:r>
        <w:rPr>
          <w:color w:val="000000" w:themeColor="text1"/>
          <w:sz w:val="24"/>
          <w:szCs w:val="24"/>
          <w14:textFill>
            <w14:solidFill>
              <w14:schemeClr w14:val="tx1"/>
            </w14:solidFill>
          </w14:textFill>
        </w:rPr>
        <w:t>нятий, а также в процессе самостоятельной работы обучаемых, которая предпо</w:t>
      </w:r>
      <w:r>
        <w:rPr>
          <w:color w:val="000000" w:themeColor="text1"/>
          <w:sz w:val="24"/>
          <w:szCs w:val="24"/>
          <w14:textFill>
            <w14:solidFill>
              <w14:schemeClr w14:val="tx1"/>
            </w14:solidFill>
          </w14:textFill>
        </w:rPr>
        <w:softHyphen/>
      </w:r>
      <w:r>
        <w:rPr>
          <w:color w:val="000000" w:themeColor="text1"/>
          <w:sz w:val="24"/>
          <w:szCs w:val="24"/>
          <w14:textFill>
            <w14:solidFill>
              <w14:schemeClr w14:val="tx1"/>
            </w14:solidFill>
          </w14:textFill>
        </w:rPr>
        <w:t>лагает освоение теоретического материала (учебников, учебных пособий, моно</w:t>
      </w:r>
      <w:r>
        <w:rPr>
          <w:color w:val="000000" w:themeColor="text1"/>
          <w:sz w:val="24"/>
          <w:szCs w:val="24"/>
          <w14:textFill>
            <w14:solidFill>
              <w14:schemeClr w14:val="tx1"/>
            </w14:solidFill>
          </w14:textFill>
        </w:rPr>
        <w:softHyphen/>
      </w:r>
      <w:r>
        <w:rPr>
          <w:color w:val="000000" w:themeColor="text1"/>
          <w:sz w:val="24"/>
          <w:szCs w:val="24"/>
          <w14:textFill>
            <w14:solidFill>
              <w14:schemeClr w14:val="tx1"/>
            </w14:solidFill>
          </w14:textFill>
        </w:rPr>
        <w:t>графий, статей по юридической тематике, опубликованных в газетах и журна</w:t>
      </w:r>
      <w:r>
        <w:rPr>
          <w:color w:val="000000" w:themeColor="text1"/>
          <w:sz w:val="24"/>
          <w:szCs w:val="24"/>
          <w14:textFill>
            <w14:solidFill>
              <w14:schemeClr w14:val="tx1"/>
            </w14:solidFill>
          </w14:textFill>
        </w:rPr>
        <w:softHyphen/>
      </w:r>
      <w:r>
        <w:rPr>
          <w:color w:val="000000" w:themeColor="text1"/>
          <w:sz w:val="24"/>
          <w:szCs w:val="24"/>
          <w14:textFill>
            <w14:solidFill>
              <w14:schemeClr w14:val="tx1"/>
            </w14:solidFill>
          </w14:textFill>
        </w:rPr>
        <w:t>лах), изучение правовых документов, материалов судебно-арбитражной прак</w:t>
      </w:r>
      <w:r>
        <w:rPr>
          <w:color w:val="000000" w:themeColor="text1"/>
          <w:sz w:val="24"/>
          <w:szCs w:val="24"/>
          <w14:textFill>
            <w14:solidFill>
              <w14:schemeClr w14:val="tx1"/>
            </w14:solidFill>
          </w14:textFill>
        </w:rPr>
        <w:softHyphen/>
      </w:r>
      <w:r>
        <w:rPr>
          <w:color w:val="000000" w:themeColor="text1"/>
          <w:sz w:val="24"/>
          <w:szCs w:val="24"/>
          <w14:textFill>
            <w14:solidFill>
              <w14:schemeClr w14:val="tx1"/>
            </w14:solidFill>
          </w14:textFill>
        </w:rPr>
        <w:t>тики в ходе подготовки к семинарским занятиям, подготовку научных сообще</w:t>
      </w:r>
      <w:r>
        <w:rPr>
          <w:color w:val="000000" w:themeColor="text1"/>
          <w:sz w:val="24"/>
          <w:szCs w:val="24"/>
          <w14:textFill>
            <w14:solidFill>
              <w14:schemeClr w14:val="tx1"/>
            </w14:solidFill>
          </w14:textFill>
        </w:rPr>
        <w:softHyphen/>
      </w:r>
      <w:r>
        <w:rPr>
          <w:color w:val="000000" w:themeColor="text1"/>
          <w:sz w:val="24"/>
          <w:szCs w:val="24"/>
          <w14:textFill>
            <w14:solidFill>
              <w14:schemeClr w14:val="tx1"/>
            </w14:solidFill>
          </w14:textFill>
        </w:rPr>
        <w:t>ний.</w:t>
      </w:r>
    </w:p>
    <w:p w14:paraId="712DE0C4">
      <w:pPr>
        <w:pStyle w:val="30"/>
        <w:shd w:val="clear" w:color="auto" w:fill="auto"/>
        <w:spacing w:before="0" w:after="0" w:line="360" w:lineRule="auto"/>
        <w:ind w:firstLine="709"/>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Система изучения учебной дисциплины складывается из разнообразных форм усвоения бакалаврами учебного материала. По общему замыслу на лекци</w:t>
      </w:r>
      <w:r>
        <w:rPr>
          <w:color w:val="000000" w:themeColor="text1"/>
          <w:sz w:val="24"/>
          <w:szCs w:val="24"/>
          <w14:textFill>
            <w14:solidFill>
              <w14:schemeClr w14:val="tx1"/>
            </w14:solidFill>
          </w14:textFill>
        </w:rPr>
        <w:softHyphen/>
      </w:r>
      <w:r>
        <w:rPr>
          <w:color w:val="000000" w:themeColor="text1"/>
          <w:sz w:val="24"/>
          <w:szCs w:val="24"/>
          <w14:textFill>
            <w14:solidFill>
              <w14:schemeClr w14:val="tx1"/>
            </w14:solidFill>
          </w14:textFill>
        </w:rPr>
        <w:t>ях бакалавры должны уяснить сущность и содержание изучаемой темы дисциплины, ее взаимосвязь с другими отраслями права. На практических занятиях полученные на лекциях знания должны быть углублены на основе изучения теоретических вопросов темы во взаимосвязи с практической деятельностью различных госу</w:t>
      </w:r>
      <w:r>
        <w:rPr>
          <w:color w:val="000000" w:themeColor="text1"/>
          <w:sz w:val="24"/>
          <w:szCs w:val="24"/>
          <w14:textFill>
            <w14:solidFill>
              <w14:schemeClr w14:val="tx1"/>
            </w14:solidFill>
          </w14:textFill>
        </w:rPr>
        <w:softHyphen/>
      </w:r>
      <w:r>
        <w:rPr>
          <w:color w:val="000000" w:themeColor="text1"/>
          <w:sz w:val="24"/>
          <w:szCs w:val="24"/>
          <w14:textFill>
            <w14:solidFill>
              <w14:schemeClr w14:val="tx1"/>
            </w14:solidFill>
          </w14:textFill>
        </w:rPr>
        <w:t>дарственных служб и органов.</w:t>
      </w:r>
    </w:p>
    <w:p w14:paraId="21BDB92C">
      <w:pPr>
        <w:pStyle w:val="30"/>
        <w:shd w:val="clear" w:color="auto" w:fill="auto"/>
        <w:spacing w:before="0" w:after="0" w:line="360" w:lineRule="auto"/>
        <w:ind w:firstLine="709"/>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 процессе практических занятий бакалавры решают казусы, разбираются в ситуациях, возникающих в судебной и арбитражной практике, составляют правовые документы. Основное внимание при этом должно быть уделено изу</w:t>
      </w:r>
      <w:r>
        <w:rPr>
          <w:color w:val="000000" w:themeColor="text1"/>
          <w:sz w:val="24"/>
          <w:szCs w:val="24"/>
          <w14:textFill>
            <w14:solidFill>
              <w14:schemeClr w14:val="tx1"/>
            </w14:solidFill>
          </w14:textFill>
        </w:rPr>
        <w:softHyphen/>
      </w:r>
      <w:r>
        <w:rPr>
          <w:color w:val="000000" w:themeColor="text1"/>
          <w:sz w:val="24"/>
          <w:szCs w:val="24"/>
          <w14:textFill>
            <w14:solidFill>
              <w14:schemeClr w14:val="tx1"/>
            </w14:solidFill>
          </w14:textFill>
        </w:rPr>
        <w:t>чению действующего законодательства и практике его применения. Задачи, предлагаемые бакалаврам, должны решаться с обязательной письменной моти</w:t>
      </w:r>
      <w:r>
        <w:rPr>
          <w:color w:val="000000" w:themeColor="text1"/>
          <w:sz w:val="24"/>
          <w:szCs w:val="24"/>
          <w14:textFill>
            <w14:solidFill>
              <w14:schemeClr w14:val="tx1"/>
            </w14:solidFill>
          </w14:textFill>
        </w:rPr>
        <w:softHyphen/>
      </w:r>
      <w:r>
        <w:rPr>
          <w:color w:val="000000" w:themeColor="text1"/>
          <w:sz w:val="24"/>
          <w:szCs w:val="24"/>
          <w14:textFill>
            <w14:solidFill>
              <w14:schemeClr w14:val="tx1"/>
            </w14:solidFill>
          </w14:textFill>
        </w:rPr>
        <w:t>вировкой, со ссылками на нормы ТК РФ, иных федеральных законов РФ, Ука</w:t>
      </w:r>
      <w:r>
        <w:rPr>
          <w:color w:val="000000" w:themeColor="text1"/>
          <w:sz w:val="24"/>
          <w:szCs w:val="24"/>
          <w14:textFill>
            <w14:solidFill>
              <w14:schemeClr w14:val="tx1"/>
            </w14:solidFill>
          </w14:textFill>
        </w:rPr>
        <w:softHyphen/>
      </w:r>
      <w:r>
        <w:rPr>
          <w:color w:val="000000" w:themeColor="text1"/>
          <w:sz w:val="24"/>
          <w:szCs w:val="24"/>
          <w14:textFill>
            <w14:solidFill>
              <w14:schemeClr w14:val="tx1"/>
            </w14:solidFill>
          </w14:textFill>
        </w:rPr>
        <w:t>зов Президента РФ и иных нормативно-правовых актов.</w:t>
      </w:r>
    </w:p>
    <w:p w14:paraId="50688334">
      <w:pPr>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Детальное изучение отдельных проблем учебной дисциплины достигает</w:t>
      </w:r>
      <w:r>
        <w:rPr>
          <w:rFonts w:ascii="Times New Roman" w:hAnsi="Times New Roman" w:cs="Times New Roman"/>
          <w:color w:val="000000" w:themeColor="text1"/>
          <w:sz w:val="24"/>
          <w:szCs w:val="24"/>
          <w14:textFill>
            <w14:solidFill>
              <w14:schemeClr w14:val="tx1"/>
            </w14:solidFill>
          </w14:textFill>
        </w:rPr>
        <w:softHyphen/>
      </w:r>
      <w:r>
        <w:rPr>
          <w:rFonts w:ascii="Times New Roman" w:hAnsi="Times New Roman" w:cs="Times New Roman"/>
          <w:color w:val="000000" w:themeColor="text1"/>
          <w:sz w:val="24"/>
          <w:szCs w:val="24"/>
          <w14:textFill>
            <w14:solidFill>
              <w14:schemeClr w14:val="tx1"/>
            </w14:solidFill>
          </w14:textFill>
        </w:rPr>
        <w:t>ся путем индивидуальной (самостоятельной) работы бакалавров, а также кон</w:t>
      </w:r>
      <w:r>
        <w:rPr>
          <w:rFonts w:ascii="Times New Roman" w:hAnsi="Times New Roman" w:cs="Times New Roman"/>
          <w:color w:val="000000" w:themeColor="text1"/>
          <w:sz w:val="24"/>
          <w:szCs w:val="24"/>
          <w14:textFill>
            <w14:solidFill>
              <w14:schemeClr w14:val="tx1"/>
            </w14:solidFill>
          </w14:textFill>
        </w:rPr>
        <w:softHyphen/>
      </w:r>
      <w:r>
        <w:rPr>
          <w:rFonts w:ascii="Times New Roman" w:hAnsi="Times New Roman" w:cs="Times New Roman"/>
          <w:color w:val="000000" w:themeColor="text1"/>
          <w:sz w:val="24"/>
          <w:szCs w:val="24"/>
          <w14:textFill>
            <w14:solidFill>
              <w14:schemeClr w14:val="tx1"/>
            </w14:solidFill>
          </w14:textFill>
        </w:rPr>
        <w:t>сультаций у преподавателя. Этот вид занятий предполагает подготовку рефера</w:t>
      </w:r>
      <w:r>
        <w:rPr>
          <w:rFonts w:ascii="Times New Roman" w:hAnsi="Times New Roman" w:cs="Times New Roman"/>
          <w:color w:val="000000" w:themeColor="text1"/>
          <w:sz w:val="24"/>
          <w:szCs w:val="24"/>
          <w14:textFill>
            <w14:solidFill>
              <w14:schemeClr w14:val="tx1"/>
            </w14:solidFill>
          </w14:textFill>
        </w:rPr>
        <w:softHyphen/>
      </w:r>
      <w:r>
        <w:rPr>
          <w:rFonts w:ascii="Times New Roman" w:hAnsi="Times New Roman" w:cs="Times New Roman"/>
          <w:color w:val="000000" w:themeColor="text1"/>
          <w:sz w:val="24"/>
          <w:szCs w:val="24"/>
          <w14:textFill>
            <w14:solidFill>
              <w14:schemeClr w14:val="tx1"/>
            </w14:solidFill>
          </w14:textFill>
        </w:rPr>
        <w:t>тов, докладов, кратких обобщений судебной, арбитражной практики.</w:t>
      </w:r>
    </w:p>
    <w:p w14:paraId="0875BAB5">
      <w:pPr>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В целях наиболее эффективного распределения нагрузки при изучении дисциплины </w:t>
      </w:r>
      <w:r>
        <w:rPr>
          <w:rFonts w:ascii="Times New Roman" w:hAnsi="Times New Roman" w:eastAsia="Times New Roman" w:cs="Times New Roman"/>
          <w:color w:val="000000" w:themeColor="text1"/>
          <w:sz w:val="24"/>
          <w:szCs w:val="24"/>
          <w14:textFill>
            <w14:solidFill>
              <w14:schemeClr w14:val="tx1"/>
            </w14:solidFill>
          </w14:textFill>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14:paraId="4B78A212">
      <w:pPr>
        <w:tabs>
          <w:tab w:val="left" w:pos="709"/>
        </w:tabs>
        <w:suppressAutoHyphens/>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В разделе, отражающем структуру и содержание теоретической части дисциплины рабочей программы бакалавры могут ознакомиться с тематикой лекций и практических занятий, предусмотренных формой обучения.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14:paraId="7064063C">
      <w:pPr>
        <w:tabs>
          <w:tab w:val="left" w:pos="709"/>
        </w:tabs>
        <w:suppressAutoHyphens/>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Одним из ведущих видов учебных занятий является лекция. Лекции, используемые в учебном процессе, могут быть нескольких видов: вводные, тематические, обзорные, проблемные, игровые.</w:t>
      </w:r>
    </w:p>
    <w:p w14:paraId="6B8A381C">
      <w:pPr>
        <w:tabs>
          <w:tab w:val="left" w:pos="709"/>
        </w:tabs>
        <w:suppressAutoHyphens/>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Вводная лекция знакомит бакалавров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бакалавров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14:paraId="32AAFE3E">
      <w:pPr>
        <w:tabs>
          <w:tab w:val="left" w:pos="709"/>
        </w:tabs>
        <w:suppressAutoHyphens/>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14:paraId="3FAC82C2">
      <w:pPr>
        <w:tabs>
          <w:tab w:val="left" w:pos="709"/>
        </w:tabs>
        <w:suppressAutoHyphens/>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обучения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бакалавров на изучение нового материала, определить наиболее сложные вопросы, требующие более тщательной проработки.</w:t>
      </w:r>
    </w:p>
    <w:p w14:paraId="11CA023C">
      <w:pPr>
        <w:tabs>
          <w:tab w:val="left" w:pos="709"/>
        </w:tabs>
        <w:suppressAutoHyphens/>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права.</w:t>
      </w:r>
    </w:p>
    <w:p w14:paraId="2971EA17">
      <w:pPr>
        <w:tabs>
          <w:tab w:val="left" w:pos="709"/>
        </w:tabs>
        <w:suppressAutoHyphens/>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В соответствии с требованиями ФГОС ВПО по данному направлению подготовки реализация компетентностного подхода предусматривает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ООП. В учебном процессе они должны составлять не менее 30 процентов аудиторных занятий. Объем часов, отводимых на интерактивные формы обучения, предусмотрен учебным планом и отражен в тематическом плане рабочей программы дисциплины.</w:t>
      </w:r>
    </w:p>
    <w:p w14:paraId="1FC7C4F2">
      <w:pPr>
        <w:tabs>
          <w:tab w:val="left" w:pos="0"/>
        </w:tabs>
        <w:suppressAutoHyphens/>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При реализации различных видов учебной работы используются занятия в интерактивной форме. Интерактивные формы применяются при проведении аудиторных занятий, при самостоятельной работе бакалавров и других видах учебных занятий.</w:t>
      </w:r>
    </w:p>
    <w:p w14:paraId="70A7E3A3">
      <w:pPr>
        <w:tabs>
          <w:tab w:val="left" w:pos="0"/>
        </w:tabs>
        <w:suppressAutoHyphens/>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Образовательный процесс организован таким образом, что практически все обучающиеся оказываются вовлеченными в процесс познания, они имеют возможность понимать по поводу того, что они знают и думают. Совместная деятельность бакалавров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14:paraId="6D01C383">
      <w:pPr>
        <w:tabs>
          <w:tab w:val="left" w:pos="0"/>
        </w:tabs>
        <w:suppressAutoHyphens/>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К числу используемых при освоении дисциплины относятся: круглые столы, портфолио, проблемные лекции, проблемные ситуации, кейс-задачи, деловые игры, ролевые игры.</w:t>
      </w:r>
    </w:p>
    <w:p w14:paraId="39B0A988">
      <w:pPr>
        <w:tabs>
          <w:tab w:val="left" w:pos="709"/>
        </w:tabs>
        <w:suppressAutoHyphens/>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Деловая игра -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Деловые игры в профессиональном обучении воспроизводят действия участников, стремящихся найти оптимальные пути решения производственных, социально-экономических педагогических, управленческих и других проблем.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w:t>
      </w:r>
    </w:p>
    <w:p w14:paraId="3817F50F">
      <w:pPr>
        <w:tabs>
          <w:tab w:val="left" w:pos="709"/>
        </w:tabs>
        <w:suppressAutoHyphens/>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 С помощью деловой игры можно определить: наличие тактического и (или) стратегического мышления; способность анализировать собственные возможности и выстраивать соответствующую линию поведения; способность анализировать возможности и мотивы других людей и влиять на их поведение.</w:t>
      </w:r>
    </w:p>
    <w:p w14:paraId="4C8BFECA">
      <w:pPr>
        <w:tabs>
          <w:tab w:val="left" w:pos="709"/>
        </w:tabs>
        <w:suppressAutoHyphens/>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Использование деловых игр способствует развитию навыков критического мышления, коммуникативных навыков, навыков решения проблем, обработке различных вариантов поведения в проблемных ситуациях.</w:t>
      </w:r>
    </w:p>
    <w:p w14:paraId="649670CD">
      <w:pPr>
        <w:tabs>
          <w:tab w:val="left" w:pos="709"/>
        </w:tabs>
        <w:suppressAutoHyphens/>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Кейс-задачи - метод наиболее широко используется в обучении экономике, бизнес-наукам, юридическим наукам за рубежом. Целью метода является обучение поиску единственно верного решения, и считается одним из самых эффективных способов обучения навыкам решения типичных проблем. Отличительной особенностью метода case-study является создание проблемной ситуации на основе фактов из реальной жизни. </w:t>
      </w:r>
    </w:p>
    <w:p w14:paraId="0B9A5349">
      <w:pPr>
        <w:tabs>
          <w:tab w:val="left" w:pos="709"/>
        </w:tabs>
        <w:suppressAutoHyphens/>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Метод кейс-задач развивает следующий навыки: аналитические – умение отличать данные от информации, классифицировать, выделять существенную и несущественную информацию, анализировать, представлять и добывать ее, находить пропуски информации и уметь восстанавливать их. Мыслить ясно и логично. Практические – пониженный по сравнению с реальной ситуацией уровень сложности проблемы, представленной в кейсе, способствует формированию на практике навыков использования различных методов и принципов. </w:t>
      </w:r>
      <w:r>
        <w:rPr>
          <w:rFonts w:ascii="Times New Roman" w:hAnsi="Times New Roman" w:eastAsia="Times New Roman" w:cs="Times New Roman"/>
          <w:color w:val="000000" w:themeColor="text1"/>
          <w:sz w:val="24"/>
          <w:szCs w:val="24"/>
          <w14:textFill>
            <w14:solidFill>
              <w14:schemeClr w14:val="tx1"/>
            </w14:solidFill>
          </w14:textFill>
        </w:rPr>
        <w:tab/>
      </w:r>
      <w:r>
        <w:rPr>
          <w:rFonts w:ascii="Times New Roman" w:hAnsi="Times New Roman" w:eastAsia="Times New Roman" w:cs="Times New Roman"/>
          <w:color w:val="000000" w:themeColor="text1"/>
          <w:sz w:val="24"/>
          <w:szCs w:val="24"/>
          <w14:textFill>
            <w14:solidFill>
              <w14:schemeClr w14:val="tx1"/>
            </w14:solidFill>
          </w14:textFill>
        </w:rPr>
        <w:t xml:space="preserve">Творческие. Очень важны творческие навыки. Коммуникативные – умение вести дискуссию, убеждать окружающих, использовать наглядный материал, кооперироваться в группы, защищать собственную точку зрения, составлять краткий, но убедительный отчет. Социальные – оценка поведения людей, умение слушать, поддерживать в дискуссии или аргументировать противоположное мнение и т.п. Самоанализ – несогласие в дискуссии способствует осознанию и анализу мнения других и своего собственного. </w:t>
      </w:r>
    </w:p>
    <w:p w14:paraId="1F6A8352">
      <w:pPr>
        <w:tabs>
          <w:tab w:val="left" w:pos="709"/>
        </w:tabs>
        <w:suppressAutoHyphens/>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Основой и фактологическим материалом для проведения занятия служат нормативные акты, научные публикации и учебные пособия.</w:t>
      </w:r>
    </w:p>
    <w:p w14:paraId="54EBDBD1">
      <w:pPr>
        <w:tabs>
          <w:tab w:val="left" w:pos="709"/>
        </w:tabs>
        <w:suppressAutoHyphens/>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Кейс должен удовлетворять следующим требованиям: </w:t>
      </w:r>
    </w:p>
    <w:p w14:paraId="2E2808E4">
      <w:pPr>
        <w:numPr>
          <w:ilvl w:val="0"/>
          <w:numId w:val="9"/>
        </w:numPr>
        <w:tabs>
          <w:tab w:val="left" w:pos="709"/>
        </w:tabs>
        <w:suppressAutoHyphens/>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соответствовать четко поставленной цели создания;  </w:t>
      </w:r>
    </w:p>
    <w:p w14:paraId="0FE37926">
      <w:pPr>
        <w:numPr>
          <w:ilvl w:val="0"/>
          <w:numId w:val="9"/>
        </w:numPr>
        <w:tabs>
          <w:tab w:val="left" w:pos="709"/>
        </w:tabs>
        <w:suppressAutoHyphens/>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иметь соответствующий уровень трудности; </w:t>
      </w:r>
    </w:p>
    <w:p w14:paraId="38E11513">
      <w:pPr>
        <w:numPr>
          <w:ilvl w:val="0"/>
          <w:numId w:val="9"/>
        </w:numPr>
        <w:tabs>
          <w:tab w:val="left" w:pos="709"/>
        </w:tabs>
        <w:suppressAutoHyphens/>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иллюстрировать несколько аспектов;  </w:t>
      </w:r>
    </w:p>
    <w:p w14:paraId="62B84B39">
      <w:pPr>
        <w:numPr>
          <w:ilvl w:val="0"/>
          <w:numId w:val="9"/>
        </w:numPr>
        <w:tabs>
          <w:tab w:val="left" w:pos="709"/>
        </w:tabs>
        <w:suppressAutoHyphens/>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быть актуальным на сегодняшний день;  </w:t>
      </w:r>
    </w:p>
    <w:p w14:paraId="2FF278B0">
      <w:pPr>
        <w:numPr>
          <w:ilvl w:val="0"/>
          <w:numId w:val="9"/>
        </w:numPr>
        <w:tabs>
          <w:tab w:val="left" w:pos="709"/>
        </w:tabs>
        <w:suppressAutoHyphens/>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иллюстрировать типичные ситуации;  </w:t>
      </w:r>
    </w:p>
    <w:p w14:paraId="094D8DBD">
      <w:pPr>
        <w:numPr>
          <w:ilvl w:val="0"/>
          <w:numId w:val="9"/>
        </w:numPr>
        <w:tabs>
          <w:tab w:val="left" w:pos="709"/>
        </w:tabs>
        <w:suppressAutoHyphens/>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развивать аналитическое мышление;  </w:t>
      </w:r>
    </w:p>
    <w:p w14:paraId="0C821C58">
      <w:pPr>
        <w:numPr>
          <w:ilvl w:val="0"/>
          <w:numId w:val="9"/>
        </w:numPr>
        <w:tabs>
          <w:tab w:val="left" w:pos="709"/>
        </w:tabs>
        <w:suppressAutoHyphens/>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провоцировать дискуссию.</w:t>
      </w:r>
    </w:p>
    <w:p w14:paraId="1A866737">
      <w:pPr>
        <w:tabs>
          <w:tab w:val="left" w:pos="709"/>
        </w:tabs>
        <w:suppressAutoHyphens/>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Проблемная лекция - на этой лекции новое знание вводится через неоднозначность, дискуссионность вопроса, задачи или ситуации. </w:t>
      </w:r>
    </w:p>
    <w:p w14:paraId="0B7E4910">
      <w:pPr>
        <w:tabs>
          <w:tab w:val="left" w:pos="709"/>
        </w:tabs>
        <w:suppressAutoHyphens/>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14:paraId="1D17841B">
      <w:pPr>
        <w:tabs>
          <w:tab w:val="left" w:pos="709"/>
        </w:tabs>
        <w:suppressAutoHyphens/>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пропонентов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35D4E845">
      <w:pPr>
        <w:tabs>
          <w:tab w:val="left" w:pos="709"/>
        </w:tabs>
        <w:suppressAutoHyphens/>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Метод портфолио (итал. portfolio — портфель, англ. - папка для документов) - современная образовательная технология, в основе которой используется метод аутентичного оценивания результатов образовательной и профессиональной деятельности. Портфолио как подборка наиболее значимых работ и отзывов на них. В век информационных технологий и электронной коммуникации настоятельно рекомендуется, чтобы бакалавры развивали онлайн-портфолио (электронное). Бакалаврам предлагается поработать в библиотеке и создать портфолио наиболее значимых научных трудов по заданной теме.</w:t>
      </w:r>
    </w:p>
    <w:p w14:paraId="4F45CFC1">
      <w:pPr>
        <w:tabs>
          <w:tab w:val="left" w:pos="709"/>
        </w:tabs>
        <w:suppressAutoHyphens/>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Проблемная ситуация –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 </w:t>
      </w:r>
    </w:p>
    <w:p w14:paraId="636912EE">
      <w:pPr>
        <w:tabs>
          <w:tab w:val="left" w:pos="709"/>
        </w:tabs>
        <w:suppressAutoHyphens/>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Тренинг -  вид учебной подготовки,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w:t>
      </w:r>
    </w:p>
    <w:p w14:paraId="255C91CD">
      <w:pPr>
        <w:tabs>
          <w:tab w:val="left" w:pos="709"/>
        </w:tabs>
        <w:suppressAutoHyphens/>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Ролевая игра – предполагает наличие сложной задачи (проблемы) и распределение ролей между участниками ее решения, а также взаимодействие участников игрового занятия, в частности проведением дискуссии.</w:t>
      </w:r>
    </w:p>
    <w:p w14:paraId="1484C916">
      <w:pPr>
        <w:tabs>
          <w:tab w:val="left" w:pos="709"/>
        </w:tabs>
        <w:suppressAutoHyphens/>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Предусматривается, что обучающиеся должны самостоятельно дорабатывать учебный материал, рассмотренный в лекционном порядке. Для этого рекомендуется разделить тетрадь для конспектирования лекций на три части. </w:t>
      </w:r>
    </w:p>
    <w:p w14:paraId="691660D6">
      <w:pPr>
        <w:tabs>
          <w:tab w:val="left" w:pos="709"/>
        </w:tabs>
        <w:suppressAutoHyphens/>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Две трети листа использовать для фиксации лекции преподавателя, а на оставшейся части делать выписки-дополнения по теме из рекомендованной учебной литературы, нормативных правовых актов, вносить информацию, не затронутую в лекции. Такого рода «инновационные» конспекты лекций позволят студенту не только эффективно усвоить (повторив)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w:t>
      </w:r>
    </w:p>
    <w:p w14:paraId="718180F8">
      <w:pPr>
        <w:tabs>
          <w:tab w:val="left" w:pos="709"/>
        </w:tabs>
        <w:suppressAutoHyphens/>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Одной из наиболее эффективной форм обучения являются практические занятия. Они представляют собой не только способ закрепить и углубить лекционный материал, но и осуществить контроль над ходом самостоятельной работы бакалавров.</w:t>
      </w:r>
    </w:p>
    <w:p w14:paraId="051C9372">
      <w:pPr>
        <w:tabs>
          <w:tab w:val="left" w:pos="709"/>
        </w:tabs>
        <w:suppressAutoHyphens/>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Форма практического занятия представляет собой синтез аудиторной и внеаудиторной работы. Бакалавры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бакалавра в качестве основного докладчика по отдельному вопросу в рамках индивидуального творческого занятия (реферата, эссе). Участие в дискуссии, диспуте позволяет развивать мировоззрение, творческое мышление и повышение уровня знаний.</w:t>
      </w:r>
    </w:p>
    <w:p w14:paraId="6584F5A2">
      <w:pPr>
        <w:tabs>
          <w:tab w:val="left" w:pos="709"/>
        </w:tabs>
        <w:suppressAutoHyphens/>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Для самопроверки качества усвоения учебного материала предусмотрен ряд задач и тестовых заданий. Бакалавры самостоятельно могут решать их, тем самым, готовясь промежуточному (тематическому) и итоговому тестированию.</w:t>
      </w:r>
    </w:p>
    <w:p w14:paraId="6424359F">
      <w:pPr>
        <w:tabs>
          <w:tab w:val="left" w:pos="709"/>
        </w:tabs>
        <w:suppressAutoHyphens/>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Если возникают сложности с восприятием учебного материала,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4B54406A">
      <w:pPr>
        <w:autoSpaceDE w:val="0"/>
        <w:autoSpaceDN w:val="0"/>
        <w:adjustRightInd w:val="0"/>
        <w:spacing w:after="0" w:line="36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Реферат (от лат. referо — докладываю, сообщаю)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бакалавром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14:paraId="49BE91E9">
      <w:pPr>
        <w:tabs>
          <w:tab w:val="left" w:pos="851"/>
        </w:tabs>
        <w:autoSpaceDE w:val="0"/>
        <w:autoSpaceDN w:val="0"/>
        <w:adjustRightInd w:val="0"/>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Целями написания реферата являются:</w:t>
      </w:r>
    </w:p>
    <w:p w14:paraId="4AE2604A">
      <w:pPr>
        <w:tabs>
          <w:tab w:val="left" w:pos="851"/>
        </w:tabs>
        <w:autoSpaceDE w:val="0"/>
        <w:autoSpaceDN w:val="0"/>
        <w:adjustRightInd w:val="0"/>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развитие навыков поиска актуальных проблем современного законодательства;</w:t>
      </w:r>
    </w:p>
    <w:p w14:paraId="64FEEFA5">
      <w:pPr>
        <w:tabs>
          <w:tab w:val="left" w:pos="851"/>
        </w:tabs>
        <w:autoSpaceDE w:val="0"/>
        <w:autoSpaceDN w:val="0"/>
        <w:adjustRightInd w:val="0"/>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развитие навыков краткого изложения материала с выделением лишь самых существенных моментов, необходимых для раскрытия сути проблемы;</w:t>
      </w:r>
    </w:p>
    <w:p w14:paraId="0D689317">
      <w:pPr>
        <w:tabs>
          <w:tab w:val="left" w:pos="851"/>
        </w:tabs>
        <w:autoSpaceDE w:val="0"/>
        <w:autoSpaceDN w:val="0"/>
        <w:adjustRightInd w:val="0"/>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49E2F1AA">
      <w:pPr>
        <w:tabs>
          <w:tab w:val="left" w:pos="851"/>
        </w:tabs>
        <w:autoSpaceDE w:val="0"/>
        <w:autoSpaceDN w:val="0"/>
        <w:adjustRightInd w:val="0"/>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Задачами написания реферата являются: </w:t>
      </w:r>
    </w:p>
    <w:p w14:paraId="0D660882">
      <w:pPr>
        <w:tabs>
          <w:tab w:val="left" w:pos="851"/>
        </w:tabs>
        <w:autoSpaceDE w:val="0"/>
        <w:autoSpaceDN w:val="0"/>
        <w:adjustRightInd w:val="0"/>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w:t>
      </w:r>
      <w:r>
        <w:rPr>
          <w:rFonts w:ascii="Times New Roman" w:hAnsi="Times New Roman" w:eastAsia="Calibri" w:cs="Times New Roman"/>
          <w:color w:val="000000" w:themeColor="text1"/>
          <w:sz w:val="24"/>
          <w:szCs w:val="24"/>
          <w14:textFill>
            <w14:solidFill>
              <w14:schemeClr w14:val="tx1"/>
            </w14:solidFill>
          </w14:textFill>
        </w:rPr>
        <w:tab/>
      </w:r>
      <w:r>
        <w:rPr>
          <w:rFonts w:ascii="Times New Roman" w:hAnsi="Times New Roman" w:eastAsia="Calibri" w:cs="Times New Roman"/>
          <w:color w:val="000000" w:themeColor="text1"/>
          <w:sz w:val="24"/>
          <w:szCs w:val="24"/>
          <w14:textFill>
            <w14:solidFill>
              <w14:schemeClr w14:val="tx1"/>
            </w14:solidFill>
          </w14:textFill>
        </w:rPr>
        <w:t>научить максимально верно передать мнения авторов, на основе работ которых бакалавр пишет свой реферат;</w:t>
      </w:r>
    </w:p>
    <w:p w14:paraId="7C2A03CA">
      <w:pPr>
        <w:tabs>
          <w:tab w:val="left" w:pos="851"/>
        </w:tabs>
        <w:autoSpaceDE w:val="0"/>
        <w:autoSpaceDN w:val="0"/>
        <w:adjustRightInd w:val="0"/>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w:t>
      </w:r>
      <w:r>
        <w:rPr>
          <w:rFonts w:ascii="Times New Roman" w:hAnsi="Times New Roman" w:eastAsia="Calibri" w:cs="Times New Roman"/>
          <w:color w:val="000000" w:themeColor="text1"/>
          <w:sz w:val="24"/>
          <w:szCs w:val="24"/>
          <w14:textFill>
            <w14:solidFill>
              <w14:schemeClr w14:val="tx1"/>
            </w14:solidFill>
          </w14:textFill>
        </w:rPr>
        <w:tab/>
      </w:r>
      <w:r>
        <w:rPr>
          <w:rFonts w:ascii="Times New Roman" w:hAnsi="Times New Roman" w:eastAsia="Calibri" w:cs="Times New Roman"/>
          <w:color w:val="000000" w:themeColor="text1"/>
          <w:sz w:val="24"/>
          <w:szCs w:val="24"/>
          <w14:textFill>
            <w14:solidFill>
              <w14:schemeClr w14:val="tx1"/>
            </w14:solidFill>
          </w14:textFill>
        </w:rPr>
        <w:t>научить грамотно излагать свою позицию по анализируемой в реферате проблеме;</w:t>
      </w:r>
    </w:p>
    <w:p w14:paraId="6DC0E6E7">
      <w:pPr>
        <w:tabs>
          <w:tab w:val="left" w:pos="851"/>
        </w:tabs>
        <w:autoSpaceDE w:val="0"/>
        <w:autoSpaceDN w:val="0"/>
        <w:adjustRightInd w:val="0"/>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w:t>
      </w:r>
      <w:r>
        <w:rPr>
          <w:rFonts w:ascii="Times New Roman" w:hAnsi="Times New Roman" w:eastAsia="Calibri" w:cs="Times New Roman"/>
          <w:color w:val="000000" w:themeColor="text1"/>
          <w:sz w:val="24"/>
          <w:szCs w:val="24"/>
          <w14:textFill>
            <w14:solidFill>
              <w14:schemeClr w14:val="tx1"/>
            </w14:solidFill>
          </w14:textFill>
        </w:rPr>
        <w:tab/>
      </w:r>
      <w:r>
        <w:rPr>
          <w:rFonts w:ascii="Times New Roman" w:hAnsi="Times New Roman" w:eastAsia="Calibri" w:cs="Times New Roman"/>
          <w:color w:val="000000" w:themeColor="text1"/>
          <w:sz w:val="24"/>
          <w:szCs w:val="24"/>
          <w14:textFill>
            <w14:solidFill>
              <w14:schemeClr w14:val="tx1"/>
            </w14:solidFill>
          </w14:textFill>
        </w:rPr>
        <w:t>подготовить к дальнейшему участию в научно – практических конференциях, семинарах и конкурсах;</w:t>
      </w:r>
    </w:p>
    <w:p w14:paraId="78029EDB">
      <w:pPr>
        <w:autoSpaceDE w:val="0"/>
        <w:autoSpaceDN w:val="0"/>
        <w:adjustRightInd w:val="0"/>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уяснить для себя и изложить причины своего согласия (несогласия) с мнением того или иного автора по данной проблеме.</w:t>
      </w:r>
    </w:p>
    <w:p w14:paraId="591994C4">
      <w:pPr>
        <w:autoSpaceDE w:val="0"/>
        <w:autoSpaceDN w:val="0"/>
        <w:adjustRightInd w:val="0"/>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Общие требования к презентации: </w:t>
      </w:r>
    </w:p>
    <w:p w14:paraId="0A6D2F38">
      <w:pPr>
        <w:autoSpaceDE w:val="0"/>
        <w:autoSpaceDN w:val="0"/>
        <w:adjustRightInd w:val="0"/>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 презентация не должна быть меньше 10 слайдов; </w:t>
      </w:r>
    </w:p>
    <w:p w14:paraId="312655B8">
      <w:pPr>
        <w:autoSpaceDE w:val="0"/>
        <w:autoSpaceDN w:val="0"/>
        <w:adjustRightInd w:val="0"/>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первый лист – это титульный лист, на котором обязательно должны быть представлены: название проекта; фамилия, имя, отчество автора;</w:t>
      </w:r>
    </w:p>
    <w:p w14:paraId="15F06C84">
      <w:pPr>
        <w:autoSpaceDE w:val="0"/>
        <w:autoSpaceDN w:val="0"/>
        <w:adjustRightInd w:val="0"/>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7E73BADC">
      <w:pPr>
        <w:autoSpaceDE w:val="0"/>
        <w:autoSpaceDN w:val="0"/>
        <w:adjustRightInd w:val="0"/>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 дизайн-эргономические требования: сочетаемость цветов, ограниченное количество объектов на слайде, цвет текста; </w:t>
      </w:r>
    </w:p>
    <w:p w14:paraId="3D00742B">
      <w:pPr>
        <w:autoSpaceDE w:val="0"/>
        <w:autoSpaceDN w:val="0"/>
        <w:adjustRightInd w:val="0"/>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последними слайдами презентации должны быть глоссарий и список литературы.</w:t>
      </w:r>
    </w:p>
    <w:p w14:paraId="2DE43576">
      <w:pPr>
        <w:autoSpaceDE w:val="0"/>
        <w:autoSpaceDN w:val="0"/>
        <w:adjustRightInd w:val="0"/>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14:paraId="66A807D9">
      <w:pPr>
        <w:pStyle w:val="30"/>
        <w:shd w:val="clear" w:color="auto" w:fill="auto"/>
        <w:spacing w:before="0" w:after="0" w:line="360" w:lineRule="auto"/>
        <w:ind w:firstLine="709"/>
        <w:jc w:val="both"/>
        <w:rPr>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14:paraId="4367D8AD">
      <w:pPr>
        <w:tabs>
          <w:tab w:val="left" w:pos="851"/>
        </w:tabs>
        <w:spacing w:after="0" w:line="240" w:lineRule="auto"/>
        <w:contextualSpacing/>
        <w:jc w:val="both"/>
        <w:rPr>
          <w:rFonts w:ascii="Times New Roman" w:hAnsi="Times New Roman" w:eastAsia="Calibri" w:cs="Times New Roman"/>
          <w:color w:val="000000" w:themeColor="text1"/>
          <w:sz w:val="28"/>
          <w:szCs w:val="28"/>
          <w14:textFill>
            <w14:solidFill>
              <w14:schemeClr w14:val="tx1"/>
            </w14:solidFill>
          </w14:textFill>
        </w:rPr>
      </w:pPr>
    </w:p>
    <w:p w14:paraId="55412914">
      <w:pPr>
        <w:tabs>
          <w:tab w:val="left" w:pos="0"/>
        </w:tabs>
        <w:suppressAutoHyphens/>
        <w:spacing w:after="0" w:line="360" w:lineRule="auto"/>
        <w:jc w:val="center"/>
        <w:rPr>
          <w:rFonts w:ascii="Times New Roman" w:hAnsi="Times New Roman" w:eastAsia="Times New Roman" w:cs="Times New Roman"/>
          <w:b/>
          <w:color w:val="000000" w:themeColor="text1"/>
          <w:sz w:val="28"/>
          <w:szCs w:val="28"/>
          <w14:textFill>
            <w14:solidFill>
              <w14:schemeClr w14:val="tx1"/>
            </w14:solidFill>
          </w14:textFill>
        </w:rPr>
      </w:pPr>
    </w:p>
    <w:p w14:paraId="5199D938">
      <w:pPr>
        <w:tabs>
          <w:tab w:val="left" w:pos="0"/>
        </w:tabs>
        <w:suppressAutoHyphens/>
        <w:spacing w:after="0" w:line="360" w:lineRule="auto"/>
        <w:jc w:val="center"/>
        <w:rPr>
          <w:rFonts w:ascii="Times New Roman" w:hAnsi="Times New Roman" w:eastAsia="Times New Roman" w:cs="Times New Roman"/>
          <w:b/>
          <w:color w:val="000000" w:themeColor="text1"/>
          <w:sz w:val="26"/>
          <w:szCs w:val="26"/>
          <w14:textFill>
            <w14:solidFill>
              <w14:schemeClr w14:val="tx1"/>
            </w14:solidFill>
          </w14:textFill>
        </w:rPr>
      </w:pPr>
      <w:r>
        <w:rPr>
          <w:rFonts w:ascii="Times New Roman" w:hAnsi="Times New Roman" w:eastAsia="Times New Roman" w:cs="Times New Roman"/>
          <w:b/>
          <w:color w:val="000000" w:themeColor="text1"/>
          <w:sz w:val="26"/>
          <w:szCs w:val="26"/>
          <w14:textFill>
            <w14:solidFill>
              <w14:schemeClr w14:val="tx1"/>
            </w14:solidFill>
          </w14:textFill>
        </w:rPr>
        <w:t>6.УЧЕБНО-МЕТОДИЧЕСКОЕ ОБЕСПЕЧЕНИЕ САМОСТОЯТЕЛЬНОЙ РАБОТЫ ОБУЧАЮЩИХСЯ</w:t>
      </w:r>
    </w:p>
    <w:p w14:paraId="6C4BBAA0">
      <w:pPr>
        <w:spacing w:after="0" w:line="360" w:lineRule="auto"/>
        <w:ind w:firstLine="709"/>
        <w:jc w:val="both"/>
        <w:rPr>
          <w:rFonts w:ascii="Times New Roman" w:hAnsi="Times New Roman" w:eastAsia="Times New Roman" w:cs="Times New Roman"/>
          <w:color w:val="000000" w:themeColor="text1"/>
          <w:sz w:val="24"/>
          <w:szCs w:val="28"/>
          <w14:textFill>
            <w14:solidFill>
              <w14:schemeClr w14:val="tx1"/>
            </w14:solidFill>
          </w14:textFill>
        </w:rPr>
      </w:pPr>
      <w:r>
        <w:rPr>
          <w:rFonts w:ascii="Times New Roman" w:hAnsi="Times New Roman" w:eastAsia="Times New Roman" w:cs="Times New Roman"/>
          <w:color w:val="000000" w:themeColor="text1"/>
          <w:sz w:val="24"/>
          <w:szCs w:val="28"/>
          <w14:textFill>
            <w14:solidFill>
              <w14:schemeClr w14:val="tx1"/>
            </w14:solidFill>
          </w14:textFill>
        </w:rPr>
        <w:t>Самостоятельная работа проводится с целью: систематизации и закрепления полученных теоретических знаний и практических умений обучающихся; углубления и расширения теоретических знаний студентов; формирования умений использовать нормативную, правовую, справочную документацию, учебную и специальную литературу; развития познавательных способностей и активности обучающихся: творческой инициативы, самостоятельности, ответственности, организованности; формирование самостоятельности мышления, способностей к саморазвитию, совершенствованию и самоорганизации; развитию исследовательских умений студентов.</w:t>
      </w:r>
    </w:p>
    <w:p w14:paraId="34993FF0">
      <w:pPr>
        <w:widowControl w:val="0"/>
        <w:spacing w:after="0" w:line="360" w:lineRule="auto"/>
        <w:ind w:firstLine="709"/>
        <w:jc w:val="both"/>
        <w:rPr>
          <w:rFonts w:ascii="Times New Roman" w:hAnsi="Times New Roman" w:eastAsia="Times New Roman" w:cs="Times New Roman"/>
          <w:color w:val="000000" w:themeColor="text1"/>
          <w:sz w:val="24"/>
          <w:szCs w:val="28"/>
          <w14:textFill>
            <w14:solidFill>
              <w14:schemeClr w14:val="tx1"/>
            </w14:solidFill>
          </w14:textFill>
        </w:rPr>
      </w:pPr>
      <w:r>
        <w:rPr>
          <w:rFonts w:ascii="Times New Roman" w:hAnsi="Times New Roman" w:eastAsia="Times New Roman" w:cs="Times New Roman"/>
          <w:color w:val="000000" w:themeColor="text1"/>
          <w:sz w:val="24"/>
          <w:szCs w:val="28"/>
          <w14:textFill>
            <w14:solidFill>
              <w14:schemeClr w14:val="tx1"/>
            </w14:solidFill>
          </w14:textFill>
        </w:rPr>
        <w:t>Формы и виды самостоятельной работы студентов: чтение основной и дополнительной литературы – самостоятельное изучение материала по рекомендуемым литературным источникам; работа с библиотечным каталогом, самостоятельный подбор необходимой литературы; работа со словарем, справочником; поиск необходимой информации в сети Интернет; конспектирование источников; реферирование источников; составление аннотаций к прочитанным литературным источникам; составление рецензий и отзывов на прочитанный материал; составление обзора публикаций по теме; составление библиографии (библиографической картотеки); подготовка к различным формам текущей и промежуточной аттестации (к тестированию, курсовой работе, экзамену); самостоятельное выполнение практических заданий репродуктивного типа (ответы на вопросы, задачи, тесты; выполнение творческих заданий).</w:t>
      </w:r>
    </w:p>
    <w:p w14:paraId="21C04244">
      <w:pPr>
        <w:spacing w:after="0" w:line="360" w:lineRule="auto"/>
        <w:ind w:firstLine="709"/>
        <w:jc w:val="both"/>
        <w:rPr>
          <w:rFonts w:ascii="Times New Roman" w:hAnsi="Times New Roman" w:eastAsia="Times New Roman" w:cs="Times New Roman"/>
          <w:color w:val="000000" w:themeColor="text1"/>
          <w:sz w:val="24"/>
          <w:szCs w:val="28"/>
          <w14:textFill>
            <w14:solidFill>
              <w14:schemeClr w14:val="tx1"/>
            </w14:solidFill>
          </w14:textFill>
        </w:rPr>
      </w:pPr>
      <w:r>
        <w:rPr>
          <w:rFonts w:ascii="Times New Roman" w:hAnsi="Times New Roman" w:eastAsia="Times New Roman" w:cs="Times New Roman"/>
          <w:color w:val="000000" w:themeColor="text1"/>
          <w:sz w:val="24"/>
          <w:szCs w:val="28"/>
          <w14:textFill>
            <w14:solidFill>
              <w14:schemeClr w14:val="tx1"/>
            </w14:solidFill>
          </w14:textFill>
        </w:rPr>
        <w:t>Технология организации самостоятельной работы студентов 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студентов, и иные методические материалы.</w:t>
      </w:r>
    </w:p>
    <w:p w14:paraId="7E398A27">
      <w:pPr>
        <w:spacing w:after="0" w:line="360" w:lineRule="auto"/>
        <w:ind w:firstLine="709"/>
        <w:jc w:val="both"/>
        <w:rPr>
          <w:rFonts w:ascii="Times New Roman" w:hAnsi="Times New Roman" w:eastAsia="Times New Roman" w:cs="Times New Roman"/>
          <w:color w:val="000000" w:themeColor="text1"/>
          <w:sz w:val="24"/>
          <w:szCs w:val="28"/>
          <w14:textFill>
            <w14:solidFill>
              <w14:schemeClr w14:val="tx1"/>
            </w14:solidFill>
          </w14:textFill>
        </w:rPr>
      </w:pPr>
      <w:r>
        <w:rPr>
          <w:rFonts w:ascii="Times New Roman" w:hAnsi="Times New Roman" w:eastAsia="Times New Roman" w:cs="Times New Roman"/>
          <w:color w:val="000000" w:themeColor="text1"/>
          <w:sz w:val="24"/>
          <w:szCs w:val="28"/>
          <w14:textFill>
            <w14:solidFill>
              <w14:schemeClr w14:val="tx1"/>
            </w14:solidFill>
          </w14:textFill>
        </w:rPr>
        <w:t>Перед выполнением студентами внеаудиторной самостоятельной работы преподаватель проводит консультирование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14:paraId="0D907EFC">
      <w:pPr>
        <w:widowControl w:val="0"/>
        <w:spacing w:after="0" w:line="360" w:lineRule="auto"/>
        <w:ind w:firstLine="709"/>
        <w:jc w:val="both"/>
        <w:rPr>
          <w:rFonts w:ascii="Times New Roman" w:hAnsi="Times New Roman" w:eastAsia="Times New Roman" w:cs="Times New Roman"/>
          <w:color w:val="000000" w:themeColor="text1"/>
          <w:sz w:val="24"/>
          <w:szCs w:val="28"/>
          <w14:textFill>
            <w14:solidFill>
              <w14:schemeClr w14:val="tx1"/>
            </w14:solidFill>
          </w14:textFill>
        </w:rPr>
      </w:pPr>
      <w:r>
        <w:rPr>
          <w:rFonts w:ascii="Times New Roman" w:hAnsi="Times New Roman" w:eastAsia="Times New Roman" w:cs="Times New Roman"/>
          <w:color w:val="000000" w:themeColor="text1"/>
          <w:sz w:val="24"/>
          <w:szCs w:val="28"/>
          <w14:textFill>
            <w14:solidFill>
              <w14:schemeClr w14:val="tx1"/>
            </w14:solidFill>
          </w14:textFill>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14:paraId="24F40AE1">
      <w:pPr>
        <w:widowControl w:val="0"/>
        <w:spacing w:after="0" w:line="360" w:lineRule="auto"/>
        <w:ind w:firstLine="709"/>
        <w:jc w:val="both"/>
        <w:rPr>
          <w:rFonts w:ascii="Times New Roman" w:hAnsi="Times New Roman" w:eastAsia="Times New Roman" w:cs="Times New Roman"/>
          <w:color w:val="000000" w:themeColor="text1"/>
          <w:sz w:val="24"/>
          <w:szCs w:val="28"/>
          <w14:textFill>
            <w14:solidFill>
              <w14:schemeClr w14:val="tx1"/>
            </w14:solidFill>
          </w14:textFill>
        </w:rPr>
      </w:pPr>
      <w:r>
        <w:rPr>
          <w:rFonts w:ascii="Times New Roman" w:hAnsi="Times New Roman" w:eastAsia="Times New Roman" w:cs="Times New Roman"/>
          <w:color w:val="000000" w:themeColor="text1"/>
          <w:sz w:val="24"/>
          <w:szCs w:val="28"/>
          <w14:textFill>
            <w14:solidFill>
              <w14:schemeClr w14:val="tx1"/>
            </w14:solidFill>
          </w14:textFill>
        </w:rPr>
        <w:t>Контроль самостоятельной работы студентов предусматривает: соотнесение содержания контроля с целями обучения; объективность контроля; соответствие предъявляемых заданий тому, что предполагается проверить.</w:t>
      </w:r>
    </w:p>
    <w:p w14:paraId="26D09CA5">
      <w:pPr>
        <w:widowControl w:val="0"/>
        <w:spacing w:after="0" w:line="360" w:lineRule="auto"/>
        <w:ind w:firstLine="709"/>
        <w:jc w:val="both"/>
        <w:rPr>
          <w:rFonts w:ascii="Times New Roman" w:hAnsi="Times New Roman" w:eastAsia="Times New Roman" w:cs="Times New Roman"/>
          <w:color w:val="000000" w:themeColor="text1"/>
          <w:sz w:val="24"/>
          <w:szCs w:val="28"/>
          <w14:textFill>
            <w14:solidFill>
              <w14:schemeClr w14:val="tx1"/>
            </w14:solidFill>
          </w14:textFill>
        </w:rPr>
      </w:pPr>
      <w:r>
        <w:rPr>
          <w:rFonts w:ascii="Times New Roman" w:hAnsi="Times New Roman" w:eastAsia="Times New Roman" w:cs="Times New Roman"/>
          <w:color w:val="000000" w:themeColor="text1"/>
          <w:sz w:val="24"/>
          <w:szCs w:val="28"/>
          <w14:textFill>
            <w14:solidFill>
              <w14:schemeClr w14:val="tx1"/>
            </w14:solidFill>
          </w14:textFill>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устного опроса; организация и проведение индивидуального собеседования; организация и проведение собеседования с группой, просмотр презентации.</w:t>
      </w:r>
    </w:p>
    <w:p w14:paraId="41A08F9F">
      <w:pPr>
        <w:widowControl w:val="0"/>
        <w:tabs>
          <w:tab w:val="left" w:pos="3450"/>
        </w:tabs>
        <w:spacing w:after="0"/>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ab/>
      </w:r>
    </w:p>
    <w:p w14:paraId="42EABAB7">
      <w:pPr>
        <w:spacing w:after="0"/>
        <w:ind w:firstLine="708"/>
        <w:jc w:val="center"/>
        <w:rPr>
          <w:rFonts w:ascii="Times New Roman" w:hAnsi="Times New Roman" w:eastAsia="Times New Roman" w:cs="Times New Roman"/>
          <w:b/>
          <w:i/>
          <w:color w:val="000000" w:themeColor="text1"/>
          <w:sz w:val="26"/>
          <w:szCs w:val="26"/>
          <w14:textFill>
            <w14:solidFill>
              <w14:schemeClr w14:val="tx1"/>
            </w14:solidFill>
          </w14:textFill>
        </w:rPr>
      </w:pPr>
      <w:r>
        <w:rPr>
          <w:rFonts w:ascii="Times New Roman" w:hAnsi="Times New Roman" w:eastAsia="Times New Roman" w:cs="Times New Roman"/>
          <w:b/>
          <w:i/>
          <w:color w:val="000000" w:themeColor="text1"/>
          <w:sz w:val="26"/>
          <w:szCs w:val="26"/>
          <w14:textFill>
            <w14:solidFill>
              <w14:schemeClr w14:val="tx1"/>
            </w14:solidFill>
          </w14:textFill>
        </w:rPr>
        <w:t>Методические рекомендации по выполнению практических заданий, решению ситуационных задач</w:t>
      </w:r>
    </w:p>
    <w:p w14:paraId="35E2627F">
      <w:pPr>
        <w:spacing w:after="0"/>
        <w:ind w:firstLine="709"/>
        <w:rPr>
          <w:rFonts w:ascii="Times New Roman" w:hAnsi="Times New Roman" w:eastAsia="Times New Roman" w:cs="Times New Roman"/>
          <w:b/>
          <w:i/>
          <w:color w:val="000000" w:themeColor="text1"/>
          <w:sz w:val="28"/>
          <w:szCs w:val="28"/>
          <w14:textFill>
            <w14:solidFill>
              <w14:schemeClr w14:val="tx1"/>
            </w14:solidFill>
          </w14:textFill>
        </w:rPr>
      </w:pPr>
    </w:p>
    <w:p w14:paraId="2728BA9B">
      <w:pPr>
        <w:autoSpaceDE w:val="0"/>
        <w:autoSpaceDN w:val="0"/>
        <w:adjustRightInd w:val="0"/>
        <w:spacing w:after="0" w:line="360" w:lineRule="auto"/>
        <w:ind w:firstLine="709"/>
        <w:contextualSpacing/>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Практические задания и ситуационные задачи направлены на подтверждение теоретических положений и формирование умений и навыков, как профессиональных </w:t>
      </w:r>
      <w:r>
        <w:rPr>
          <w:rStyle w:val="6"/>
          <w:rFonts w:ascii="Times New Roman" w:hAnsi="Times New Roman" w:cs="Times New Roman"/>
          <w:color w:val="000000" w:themeColor="text1"/>
          <w:sz w:val="24"/>
          <w:szCs w:val="24"/>
          <w14:textFill>
            <w14:solidFill>
              <w14:schemeClr w14:val="tx1"/>
            </w14:solidFill>
          </w14:textFill>
        </w:rPr>
        <w:t xml:space="preserve">(умений выполнять определенные действия, операции, необходимые в профессиональной деятельности), так и учебных (умений решать задачи, и др.). </w:t>
      </w:r>
    </w:p>
    <w:p w14:paraId="51F46AFC">
      <w:pPr>
        <w:autoSpaceDE w:val="0"/>
        <w:autoSpaceDN w:val="0"/>
        <w:adjustRightInd w:val="0"/>
        <w:spacing w:after="0" w:line="360" w:lineRule="auto"/>
        <w:ind w:firstLine="709"/>
        <w:contextualSpacing/>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Подготовка к выполнению практических заданий и решению ситуационных задач заключатся в </w:t>
      </w:r>
      <w:r>
        <w:rPr>
          <w:rFonts w:ascii="Times New Roman" w:hAnsi="Times New Roman" w:cs="Times New Roman"/>
          <w:iCs/>
          <w:color w:val="000000" w:themeColor="text1"/>
          <w:sz w:val="24"/>
          <w:szCs w:val="24"/>
          <w14:textFill>
            <w14:solidFill>
              <w14:schemeClr w14:val="tx1"/>
            </w14:solidFill>
          </w14:textFill>
        </w:rPr>
        <w:t xml:space="preserve">самостоятельном </w:t>
      </w:r>
      <w:r>
        <w:rPr>
          <w:rFonts w:ascii="Times New Roman" w:hAnsi="Times New Roman" w:cs="Times New Roman"/>
          <w:color w:val="000000" w:themeColor="text1"/>
          <w:sz w:val="24"/>
          <w:szCs w:val="24"/>
          <w14:textFill>
            <w14:solidFill>
              <w14:schemeClr w14:val="tx1"/>
            </w14:solidFill>
          </w14:textFill>
        </w:rPr>
        <w:t>изучении теории по рекомендуемой литературе (включая нормативно-правовые акты), предусмотренной рабочей программой. В рамках освоения дисциплины, фонде оценочных средств приведены практические задания, и ситуационные задачи («Кейс-стади»), исходя из тематического содержания курса учебной дисциплины «Трудовое право».</w:t>
      </w:r>
    </w:p>
    <w:p w14:paraId="4BA3FF4B">
      <w:pPr>
        <w:autoSpaceDE w:val="0"/>
        <w:autoSpaceDN w:val="0"/>
        <w:adjustRightInd w:val="0"/>
        <w:spacing w:after="0" w:line="360" w:lineRule="auto"/>
        <w:ind w:firstLine="709"/>
        <w:contextualSpacing/>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Выполнение практических заданий, решение задач каждым студентом осуществляется индивидуально с учетом методических указаний по освоению дисциплины.</w:t>
      </w:r>
    </w:p>
    <w:p w14:paraId="6784D065">
      <w:pPr>
        <w:autoSpaceDE w:val="0"/>
        <w:autoSpaceDN w:val="0"/>
        <w:adjustRightInd w:val="0"/>
        <w:spacing w:after="0" w:line="360" w:lineRule="auto"/>
        <w:ind w:firstLine="709"/>
        <w:jc w:val="both"/>
        <w:rPr>
          <w:rFonts w:ascii="Times New Roman" w:hAnsi="Times New Roman" w:cs="Times New Roman"/>
          <w:i/>
          <w:i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Практические задания, а так же решение задач считаются выполненными, если они представлены, проверены преподавателем и соответствует критериям, определяемым фондом оценочных средств.</w:t>
      </w:r>
    </w:p>
    <w:p w14:paraId="0668C671">
      <w:pPr>
        <w:spacing w:line="360" w:lineRule="auto"/>
        <w:ind w:firstLine="709"/>
        <w:contextualSpacing/>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случае отсутствия на занятиях по любой причине или неудовлетворительном результате выполнения практической работы студент должен выполнить соответствующие задания, решить задачи в соответствии с изучаемой темой учебной дисциплины «Трудовое право».</w:t>
      </w:r>
    </w:p>
    <w:p w14:paraId="6C35BED1">
      <w:pPr>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p>
    <w:p w14:paraId="1C7397A3">
      <w:pPr>
        <w:spacing w:after="0" w:line="360" w:lineRule="auto"/>
        <w:ind w:firstLine="709"/>
        <w:jc w:val="center"/>
        <w:rPr>
          <w:rFonts w:ascii="Times New Roman" w:hAnsi="Times New Roman" w:eastAsia="Times New Roman" w:cs="Times New Roman"/>
          <w:b/>
          <w:i/>
          <w:color w:val="000000" w:themeColor="text1"/>
          <w:sz w:val="24"/>
          <w:szCs w:val="24"/>
          <w14:textFill>
            <w14:solidFill>
              <w14:schemeClr w14:val="tx1"/>
            </w14:solidFill>
          </w14:textFill>
        </w:rPr>
      </w:pPr>
      <w:r>
        <w:rPr>
          <w:rFonts w:ascii="Times New Roman" w:hAnsi="Times New Roman" w:eastAsia="Times New Roman" w:cs="Times New Roman"/>
          <w:b/>
          <w:i/>
          <w:color w:val="000000" w:themeColor="text1"/>
          <w:sz w:val="24"/>
          <w:szCs w:val="24"/>
          <w14:textFill>
            <w14:solidFill>
              <w14:schemeClr w14:val="tx1"/>
            </w14:solidFill>
          </w14:textFill>
        </w:rPr>
        <w:t>Методические рекомендации по написанию реферата</w:t>
      </w:r>
    </w:p>
    <w:p w14:paraId="29FE3723">
      <w:pPr>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Задачами написания реферата являются: </w:t>
      </w:r>
    </w:p>
    <w:p w14:paraId="59B08B6A">
      <w:pPr>
        <w:tabs>
          <w:tab w:val="left" w:pos="993"/>
        </w:tabs>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w:t>
      </w:r>
      <w:r>
        <w:rPr>
          <w:rFonts w:ascii="Times New Roman" w:hAnsi="Times New Roman" w:eastAsia="Times New Roman" w:cs="Times New Roman"/>
          <w:color w:val="000000" w:themeColor="text1"/>
          <w:sz w:val="24"/>
          <w:szCs w:val="24"/>
          <w14:textFill>
            <w14:solidFill>
              <w14:schemeClr w14:val="tx1"/>
            </w14:solidFill>
          </w14:textFill>
        </w:rPr>
        <w:tab/>
      </w:r>
      <w:r>
        <w:rPr>
          <w:rFonts w:ascii="Times New Roman" w:hAnsi="Times New Roman" w:eastAsia="Times New Roman" w:cs="Times New Roman"/>
          <w:color w:val="000000" w:themeColor="text1"/>
          <w:sz w:val="24"/>
          <w:szCs w:val="24"/>
          <w14:textFill>
            <w14:solidFill>
              <w14:schemeClr w14:val="tx1"/>
            </w14:solidFill>
          </w14:textFill>
        </w:rPr>
        <w:t>научить максимально верно передать мнения авторов, на основе работ которых студент пишет свой реферат;</w:t>
      </w:r>
    </w:p>
    <w:p w14:paraId="0A5B2929">
      <w:pPr>
        <w:tabs>
          <w:tab w:val="left" w:pos="993"/>
        </w:tabs>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w:t>
      </w:r>
      <w:r>
        <w:rPr>
          <w:rFonts w:ascii="Times New Roman" w:hAnsi="Times New Roman" w:eastAsia="Times New Roman" w:cs="Times New Roman"/>
          <w:color w:val="000000" w:themeColor="text1"/>
          <w:sz w:val="24"/>
          <w:szCs w:val="24"/>
          <w14:textFill>
            <w14:solidFill>
              <w14:schemeClr w14:val="tx1"/>
            </w14:solidFill>
          </w14:textFill>
        </w:rPr>
        <w:tab/>
      </w:r>
      <w:r>
        <w:rPr>
          <w:rFonts w:ascii="Times New Roman" w:hAnsi="Times New Roman" w:eastAsia="Times New Roman" w:cs="Times New Roman"/>
          <w:color w:val="000000" w:themeColor="text1"/>
          <w:sz w:val="24"/>
          <w:szCs w:val="24"/>
          <w14:textFill>
            <w14:solidFill>
              <w14:schemeClr w14:val="tx1"/>
            </w14:solidFill>
          </w14:textFill>
        </w:rPr>
        <w:t>научить грамотно излагать свою позицию по анализируемой в реферате проблеме;</w:t>
      </w:r>
    </w:p>
    <w:p w14:paraId="630DFE12">
      <w:pPr>
        <w:tabs>
          <w:tab w:val="left" w:pos="993"/>
        </w:tabs>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w:t>
      </w:r>
      <w:r>
        <w:rPr>
          <w:rFonts w:ascii="Times New Roman" w:hAnsi="Times New Roman" w:eastAsia="Times New Roman" w:cs="Times New Roman"/>
          <w:color w:val="000000" w:themeColor="text1"/>
          <w:sz w:val="24"/>
          <w:szCs w:val="24"/>
          <w14:textFill>
            <w14:solidFill>
              <w14:schemeClr w14:val="tx1"/>
            </w14:solidFill>
          </w14:textFill>
        </w:rPr>
        <w:tab/>
      </w:r>
      <w:r>
        <w:rPr>
          <w:rFonts w:ascii="Times New Roman" w:hAnsi="Times New Roman" w:eastAsia="Times New Roman" w:cs="Times New Roman"/>
          <w:color w:val="000000" w:themeColor="text1"/>
          <w:sz w:val="24"/>
          <w:szCs w:val="24"/>
          <w14:textFill>
            <w14:solidFill>
              <w14:schemeClr w14:val="tx1"/>
            </w14:solidFill>
          </w14:textFill>
        </w:rPr>
        <w:t>подготовить к дальнейшему участию в научно-практических конференциях, семинарах и конкурсах;</w:t>
      </w:r>
    </w:p>
    <w:p w14:paraId="0E68A3BB">
      <w:pPr>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уяснить для себя и изложить причины своего согласия (несогласия) с мнением того или иного автора по данной проблеме.</w:t>
      </w:r>
    </w:p>
    <w:p w14:paraId="17B567B1">
      <w:pPr>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Темы рефератов предлагает преподаватель, однако студент вправе выбрать для реферата любую другую тему в пределах программы учебной дисциплины. Важно при этом учитывать ее актуальность, научную разработанность, возможность нахождения необходимых источников для изучения темы реферата, имеющиеся у студента начальные знания и личный интерес к выбору данной темы.</w:t>
      </w:r>
    </w:p>
    <w:p w14:paraId="492812EF">
      <w:pPr>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После выбора темы реферата составляется перечень источников (монографий, научных статей, законодательных и иных нормативных правовых актов, справочной литературы, содержащей комментарии). Особое внимание следует обратить на использование законов, иных нормативных правовых актов, действующих в последней редакции.</w:t>
      </w:r>
    </w:p>
    <w:p w14:paraId="087EAA23">
      <w:pPr>
        <w:widowControl w:val="0"/>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Реферат – это самостоятельная учебно-исследовательская работа студента,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14:paraId="44EC8EB8">
      <w:pPr>
        <w:widowControl w:val="0"/>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Примерные этапы работы над рефератом: формулирование темы (тема должна быть актуальной, оригинальной и интересной по содержанию); подбор и изучение основных источников по теме (как правило, не менее 10); составление библиографии; обработка и систематизация информации; разработка плана; написание реферата; публичное выступление с результатами исследования (на семинаре, практическом занятии).</w:t>
      </w:r>
    </w:p>
    <w:p w14:paraId="6E06C357">
      <w:pPr>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Реферат должен отражать: знание современного состояния проблемы; обоснование выбранной темы; использование известных результатов и фактов; полноту цитируемой литературы, ссылки на работы ученых, занимающихся данной проблемой; актуальность поставленной проблемы; материал, подтверждающий научное, либо практическое значение в настоящее время.</w:t>
      </w:r>
    </w:p>
    <w:p w14:paraId="1DB16619">
      <w:pPr>
        <w:widowControl w:val="0"/>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Защита реферата или выступление с докладом продолжается в течение 5-7 минут по плану. Выступающему студенту, по окончании представления реферата, могут быть заданы вопросы по теме реферата.</w:t>
      </w:r>
    </w:p>
    <w:p w14:paraId="2DBE5A56">
      <w:pPr>
        <w:widowControl w:val="0"/>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Рекомендуемый объем реферата 10-12 страниц компьютерного (машинописного) текста, доклада – 2-3 страницы.</w:t>
      </w:r>
    </w:p>
    <w:p w14:paraId="7B4B37B8">
      <w:pPr>
        <w:widowControl w:val="0"/>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Основной текст должен быть представлен следующими структурными элементами:</w:t>
      </w:r>
    </w:p>
    <w:p w14:paraId="0F92A9AB">
      <w:pPr>
        <w:widowControl w:val="0"/>
        <w:spacing w:after="0" w:line="360" w:lineRule="auto"/>
        <w:ind w:firstLine="709"/>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титульный лист,</w:t>
      </w:r>
    </w:p>
    <w:p w14:paraId="0F3B061B">
      <w:pPr>
        <w:widowControl w:val="0"/>
        <w:spacing w:after="0" w:line="360" w:lineRule="auto"/>
        <w:ind w:firstLine="709"/>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введение,</w:t>
      </w:r>
    </w:p>
    <w:p w14:paraId="4C013263">
      <w:pPr>
        <w:widowControl w:val="0"/>
        <w:spacing w:after="0" w:line="360" w:lineRule="auto"/>
        <w:ind w:firstLine="709"/>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основная часть,</w:t>
      </w:r>
    </w:p>
    <w:p w14:paraId="69381629">
      <w:pPr>
        <w:widowControl w:val="0"/>
        <w:spacing w:after="0" w:line="360" w:lineRule="auto"/>
        <w:ind w:firstLine="709"/>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заключение,</w:t>
      </w:r>
    </w:p>
    <w:p w14:paraId="0A8CDEC2">
      <w:pPr>
        <w:widowControl w:val="0"/>
        <w:spacing w:after="0" w:line="360" w:lineRule="auto"/>
        <w:ind w:firstLine="709"/>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список использованной литературы.</w:t>
      </w:r>
    </w:p>
    <w:p w14:paraId="29BF9115">
      <w:pPr>
        <w:widowControl w:val="0"/>
        <w:spacing w:after="0" w:line="360" w:lineRule="auto"/>
        <w:ind w:firstLine="709"/>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Требования к набору и печатанию:</w:t>
      </w:r>
    </w:p>
    <w:p w14:paraId="680DEDB3">
      <w:pPr>
        <w:widowControl w:val="0"/>
        <w:spacing w:after="0" w:line="360" w:lineRule="auto"/>
        <w:ind w:firstLine="709"/>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 формат бумаги 210x297 (А4);</w:t>
      </w:r>
    </w:p>
    <w:p w14:paraId="76598334">
      <w:pPr>
        <w:widowControl w:val="0"/>
        <w:spacing w:after="0" w:line="360" w:lineRule="auto"/>
        <w:ind w:firstLine="709"/>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2) поля: сверху, снизу, справа – 20 мм; слева – 30 мм;</w:t>
      </w:r>
    </w:p>
    <w:p w14:paraId="51B50EEB">
      <w:pPr>
        <w:widowControl w:val="0"/>
        <w:spacing w:after="0" w:line="360" w:lineRule="auto"/>
        <w:ind w:firstLine="709"/>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3) шрифт 14 размера, цвет черный, интервал 1,5;</w:t>
      </w:r>
    </w:p>
    <w:p w14:paraId="5A891513">
      <w:pPr>
        <w:widowControl w:val="0"/>
        <w:spacing w:after="0" w:line="360" w:lineRule="auto"/>
        <w:ind w:firstLine="709"/>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4) номера страниц проставляют по центру внизу текста.</w:t>
      </w:r>
    </w:p>
    <w:p w14:paraId="62B7BEF2">
      <w:pPr>
        <w:spacing w:before="100" w:beforeAutospacing="1" w:after="100" w:afterAutospacing="1" w:line="360" w:lineRule="auto"/>
        <w:ind w:firstLine="709"/>
        <w:jc w:val="center"/>
        <w:rPr>
          <w:rFonts w:ascii="Times New Roman" w:hAnsi="Times New Roman" w:eastAsia="Times New Roman" w:cs="Times New Roman"/>
          <w:b/>
          <w:i/>
          <w:color w:val="000000" w:themeColor="text1"/>
          <w:sz w:val="24"/>
          <w:szCs w:val="24"/>
          <w14:textFill>
            <w14:solidFill>
              <w14:schemeClr w14:val="tx1"/>
            </w14:solidFill>
          </w14:textFill>
        </w:rPr>
      </w:pPr>
      <w:r>
        <w:rPr>
          <w:rFonts w:ascii="Times New Roman" w:hAnsi="Times New Roman" w:eastAsia="Times New Roman" w:cs="Times New Roman"/>
          <w:b/>
          <w:i/>
          <w:color w:val="000000" w:themeColor="text1"/>
          <w:sz w:val="24"/>
          <w:szCs w:val="24"/>
          <w14:textFill>
            <w14:solidFill>
              <w14:schemeClr w14:val="tx1"/>
            </w14:solidFill>
          </w14:textFill>
        </w:rPr>
        <w:t>Методические рекомендации по составлению презентации</w:t>
      </w:r>
    </w:p>
    <w:p w14:paraId="1AE0787E">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Для подготовки презентации рекомендуется использовать: PowerPoint, </w:t>
      </w:r>
      <w:r>
        <w:rPr>
          <w:rFonts w:ascii="Times New Roman" w:hAnsi="Times New Roman" w:eastAsia="Calibri" w:cs="Times New Roman"/>
          <w:color w:val="000000" w:themeColor="text1"/>
          <w:sz w:val="24"/>
          <w:szCs w:val="24"/>
          <w:lang w:val="en-US"/>
          <w14:textFill>
            <w14:solidFill>
              <w14:schemeClr w14:val="tx1"/>
            </w14:solidFill>
          </w14:textFill>
        </w:rPr>
        <w:t>MSWord</w:t>
      </w:r>
      <w:r>
        <w:rPr>
          <w:rFonts w:ascii="Times New Roman" w:hAnsi="Times New Roman" w:eastAsia="Calibri" w:cs="Times New Roman"/>
          <w:color w:val="000000" w:themeColor="text1"/>
          <w:sz w:val="24"/>
          <w:szCs w:val="24"/>
          <w14:textFill>
            <w14:solidFill>
              <w14:schemeClr w14:val="tx1"/>
            </w14:solidFill>
          </w14:textFill>
        </w:rPr>
        <w:t xml:space="preserve">, </w:t>
      </w:r>
      <w:r>
        <w:rPr>
          <w:rFonts w:ascii="Times New Roman" w:hAnsi="Times New Roman" w:eastAsia="Calibri" w:cs="Times New Roman"/>
          <w:color w:val="000000" w:themeColor="text1"/>
          <w:sz w:val="24"/>
          <w:szCs w:val="24"/>
          <w:lang w:val="en-US"/>
          <w14:textFill>
            <w14:solidFill>
              <w14:schemeClr w14:val="tx1"/>
            </w14:solidFill>
          </w14:textFill>
        </w:rPr>
        <w:t>AcrobatReader</w:t>
      </w:r>
      <w:r>
        <w:rPr>
          <w:rFonts w:ascii="Times New Roman" w:hAnsi="Times New Roman" w:eastAsia="Calibri" w:cs="Times New Roman"/>
          <w:color w:val="000000" w:themeColor="text1"/>
          <w:sz w:val="24"/>
          <w:szCs w:val="24"/>
          <w14:textFill>
            <w14:solidFill>
              <w14:schemeClr w14:val="tx1"/>
            </w14:solidFill>
          </w14:textFill>
        </w:rPr>
        <w:t xml:space="preserve">, </w:t>
      </w:r>
      <w:r>
        <w:rPr>
          <w:rFonts w:ascii="Times New Roman" w:hAnsi="Times New Roman" w:eastAsia="Calibri" w:cs="Times New Roman"/>
          <w:color w:val="000000" w:themeColor="text1"/>
          <w:sz w:val="24"/>
          <w:szCs w:val="24"/>
          <w:lang w:val="en-US"/>
          <w14:textFill>
            <w14:solidFill>
              <w14:schemeClr w14:val="tx1"/>
            </w14:solidFill>
          </w14:textFill>
        </w:rPr>
        <w:t>LaTeX</w:t>
      </w:r>
      <w:r>
        <w:rPr>
          <w:rFonts w:ascii="Times New Roman" w:hAnsi="Times New Roman" w:eastAsia="Calibri" w:cs="Times New Roman"/>
          <w:color w:val="000000" w:themeColor="text1"/>
          <w:sz w:val="24"/>
          <w:szCs w:val="24"/>
          <w14:textFill>
            <w14:solidFill>
              <w14:schemeClr w14:val="tx1"/>
            </w14:solidFill>
          </w14:textFill>
        </w:rPr>
        <w:t xml:space="preserve">-овский пакет </w:t>
      </w:r>
      <w:r>
        <w:rPr>
          <w:rFonts w:ascii="Times New Roman" w:hAnsi="Times New Roman" w:eastAsia="Calibri" w:cs="Times New Roman"/>
          <w:color w:val="000000" w:themeColor="text1"/>
          <w:sz w:val="24"/>
          <w:szCs w:val="24"/>
          <w:lang w:val="en-US"/>
          <w14:textFill>
            <w14:solidFill>
              <w14:schemeClr w14:val="tx1"/>
            </w14:solidFill>
          </w14:textFill>
        </w:rPr>
        <w:t>beamer</w:t>
      </w:r>
      <w:r>
        <w:rPr>
          <w:rFonts w:ascii="Times New Roman" w:hAnsi="Times New Roman" w:eastAsia="Calibri" w:cs="Times New Roman"/>
          <w:color w:val="000000" w:themeColor="text1"/>
          <w:sz w:val="24"/>
          <w:szCs w:val="24"/>
          <w14:textFill>
            <w14:solidFill>
              <w14:schemeClr w14:val="tx1"/>
            </w14:solidFill>
          </w14:textFill>
        </w:rPr>
        <w:t>. Самая простая программа для создания презентаций – Microsoft PowerPoint.</w:t>
      </w:r>
    </w:p>
    <w:p w14:paraId="676A80B6">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Для подготовки презентации необходимо собрать и обработать начальную информацию. Последовательность подготовки презентации:</w:t>
      </w:r>
    </w:p>
    <w:p w14:paraId="42E8A439">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 Четко сформулировать цель презентации: вы хотите свою аудиторию мотивировать, убедить, заразить какой-то идеей или просто формально отчитаться.</w:t>
      </w:r>
    </w:p>
    <w:p w14:paraId="24FA4E3C">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 Определить каков будет формат презентации: живое выступление (тогда, сколько будет его продолжительность) или электронная рассылка (каков будет контекст презентации).</w:t>
      </w:r>
    </w:p>
    <w:p w14:paraId="4230B7BB">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3. Отобрать всю содержательную часть для презентации и выстроить логическую цепочку представления.</w:t>
      </w:r>
    </w:p>
    <w:p w14:paraId="44747659">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4. Определить ключевые моменты в содержании текста и выделить их.</w:t>
      </w:r>
    </w:p>
    <w:p w14:paraId="6D509396">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5. Определить виды визуализации (картинки) для отображения их на слайдах в соответствии с логикой, целью и спецификой материала.</w:t>
      </w:r>
    </w:p>
    <w:p w14:paraId="1F4E3835">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6. Подобрать дизайн и форматировать слайды (количество картинок и текста, их расположение, цвет и размер).</w:t>
      </w:r>
    </w:p>
    <w:p w14:paraId="473DF471">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7. Проверить визуальное восприятие презентации.</w:t>
      </w:r>
    </w:p>
    <w:p w14:paraId="180CCC7D">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К видам визуализации относятся иллюстрации, образы, диаграммы, таблицы. Иллюстрация – представление реально существующего зрительного ряда. Образы – в отличие от иллюстраций – метафора. Их назначение – вызвать эмоцию и создать отношение к ней, воздействовать на аудиторию. С помощью хорошо продуманных и представляемых образов, информация может надолго остаться в памяти человека. Диаграмма – визуализация количественных и качественных связей. Их используют для убедительной демонстрации данных, для пространственного мышления в дополнение к логическому. Таблица – конкретный, наглядный и точный показ данных. Ее основное назначение – структурировать информацию, что порой облегчает восприятие данных аудиторией.</w:t>
      </w:r>
    </w:p>
    <w:p w14:paraId="1C441FCC">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Практические советы по подготовке презентации:</w:t>
      </w:r>
    </w:p>
    <w:p w14:paraId="7039C34B">
      <w:pPr>
        <w:widowControl w:val="0"/>
        <w:numPr>
          <w:ilvl w:val="0"/>
          <w:numId w:val="10"/>
        </w:numPr>
        <w:overflowPunct w:val="0"/>
        <w:autoSpaceDE w:val="0"/>
        <w:autoSpaceDN w:val="0"/>
        <w:adjustRightInd w:val="0"/>
        <w:spacing w:after="0" w:line="360" w:lineRule="auto"/>
        <w:ind w:left="0"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готовьте отдельно: печатный текст + слайды + раздаточный материал;</w:t>
      </w:r>
    </w:p>
    <w:p w14:paraId="3ECDC02E">
      <w:pPr>
        <w:widowControl w:val="0"/>
        <w:numPr>
          <w:ilvl w:val="0"/>
          <w:numId w:val="10"/>
        </w:numPr>
        <w:overflowPunct w:val="0"/>
        <w:autoSpaceDE w:val="0"/>
        <w:autoSpaceDN w:val="0"/>
        <w:adjustRightInd w:val="0"/>
        <w:spacing w:after="0" w:line="360" w:lineRule="auto"/>
        <w:ind w:left="0"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слайды – визуальная подача информации, которая должна содержать минимум текста, максимум изображений, несущих смысловую нагрузку, выглядеть наглядно и просто;</w:t>
      </w:r>
    </w:p>
    <w:p w14:paraId="0DC2D654">
      <w:pPr>
        <w:widowControl w:val="0"/>
        <w:numPr>
          <w:ilvl w:val="0"/>
          <w:numId w:val="10"/>
        </w:numPr>
        <w:overflowPunct w:val="0"/>
        <w:autoSpaceDE w:val="0"/>
        <w:autoSpaceDN w:val="0"/>
        <w:adjustRightInd w:val="0"/>
        <w:spacing w:after="0" w:line="360" w:lineRule="auto"/>
        <w:ind w:left="0"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текстовое содержание презентации – устная речь или чтение, которая  должна включать аргументы, факты, доказательства и эмоции;</w:t>
      </w:r>
    </w:p>
    <w:p w14:paraId="6439619B">
      <w:pPr>
        <w:widowControl w:val="0"/>
        <w:numPr>
          <w:ilvl w:val="0"/>
          <w:numId w:val="10"/>
        </w:numPr>
        <w:overflowPunct w:val="0"/>
        <w:autoSpaceDE w:val="0"/>
        <w:autoSpaceDN w:val="0"/>
        <w:adjustRightInd w:val="0"/>
        <w:spacing w:after="0" w:line="360" w:lineRule="auto"/>
        <w:ind w:left="0"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рекомендуемое число слайдов 7-12;</w:t>
      </w:r>
    </w:p>
    <w:p w14:paraId="5ACA2112">
      <w:pPr>
        <w:widowControl w:val="0"/>
        <w:numPr>
          <w:ilvl w:val="0"/>
          <w:numId w:val="10"/>
        </w:numPr>
        <w:overflowPunct w:val="0"/>
        <w:autoSpaceDE w:val="0"/>
        <w:autoSpaceDN w:val="0"/>
        <w:adjustRightInd w:val="0"/>
        <w:spacing w:after="0" w:line="360" w:lineRule="auto"/>
        <w:ind w:left="0"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обязательная информация для презентации: тема, фамилия и инициалы выступающего; план сообщения; краткие выводы из всего сказанного; список использованных источников;</w:t>
      </w:r>
    </w:p>
    <w:p w14:paraId="089218AE">
      <w:pPr>
        <w:widowControl w:val="0"/>
        <w:numPr>
          <w:ilvl w:val="0"/>
          <w:numId w:val="10"/>
        </w:numPr>
        <w:overflowPunct w:val="0"/>
        <w:autoSpaceDE w:val="0"/>
        <w:autoSpaceDN w:val="0"/>
        <w:adjustRightInd w:val="0"/>
        <w:spacing w:after="0" w:line="360" w:lineRule="auto"/>
        <w:ind w:left="0"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раздаточный материал – должен обеспечивать ту же глубину и охват, что и живое выступление: люди больше доверяют тому, что они могут унести с собой, чем исчезающим изображениям, слова и слайды забываются, а раздаточный материал остается постоянным осязаемым напоминанием; раздаточный материал важно раздавать в конце презентации; раздаточные материалы должны отличаться от слайдов, должны быть более информативными.</w:t>
      </w:r>
    </w:p>
    <w:p w14:paraId="1D203659">
      <w:pPr>
        <w:widowControl w:val="0"/>
        <w:spacing w:after="0" w:line="360" w:lineRule="auto"/>
        <w:ind w:firstLine="709"/>
        <w:jc w:val="center"/>
        <w:rPr>
          <w:rFonts w:ascii="Times New Roman" w:hAnsi="Times New Roman" w:eastAsia="Calibri" w:cs="Times New Roman"/>
          <w:b/>
          <w:i/>
          <w:color w:val="000000" w:themeColor="text1"/>
          <w:sz w:val="24"/>
          <w:szCs w:val="24"/>
          <w14:textFill>
            <w14:solidFill>
              <w14:schemeClr w14:val="tx1"/>
            </w14:solidFill>
          </w14:textFill>
        </w:rPr>
      </w:pPr>
    </w:p>
    <w:p w14:paraId="3495E52C">
      <w:pPr>
        <w:widowControl w:val="0"/>
        <w:overflowPunct w:val="0"/>
        <w:autoSpaceDE w:val="0"/>
        <w:autoSpaceDN w:val="0"/>
        <w:adjustRightInd w:val="0"/>
        <w:spacing w:after="0" w:line="360" w:lineRule="auto"/>
        <w:ind w:left="426" w:firstLine="709"/>
        <w:jc w:val="center"/>
        <w:rPr>
          <w:rFonts w:ascii="Times New Roman" w:hAnsi="Times New Roman" w:eastAsia="Calibri" w:cs="Times New Roman"/>
          <w:b/>
          <w:i/>
          <w:color w:val="000000" w:themeColor="text1"/>
          <w:sz w:val="24"/>
          <w:szCs w:val="24"/>
          <w14:textFill>
            <w14:solidFill>
              <w14:schemeClr w14:val="tx1"/>
            </w14:solidFill>
          </w14:textFill>
        </w:rPr>
      </w:pPr>
      <w:r>
        <w:rPr>
          <w:rFonts w:ascii="Times New Roman" w:hAnsi="Times New Roman" w:eastAsia="Calibri" w:cs="Times New Roman"/>
          <w:b/>
          <w:i/>
          <w:color w:val="000000" w:themeColor="text1"/>
          <w:sz w:val="24"/>
          <w:szCs w:val="24"/>
          <w14:textFill>
            <w14:solidFill>
              <w14:schemeClr w14:val="tx1"/>
            </w14:solidFill>
          </w14:textFill>
        </w:rPr>
        <w:t>Методические рекомендации по работе с глоссарием</w:t>
      </w:r>
    </w:p>
    <w:p w14:paraId="7A4FDEC8">
      <w:pPr>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14:paraId="481D5E6E">
      <w:pPr>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Глоссарий охватывает все узкоспециализированные термины, встречающиеся в рамках учебной дисциплины. Глоссарий содержит не менее 50 терминов, они перечислены в алфавитном порядке, соблюдена нумерация. В глоссарий включены самые часто употребляемые термины и фразы, а также все ключевые термины с толкованием их смысла. Глоссарий содержит отдельные слова, фразы, слоганы и даже целые предложения.</w:t>
      </w:r>
    </w:p>
    <w:p w14:paraId="7F85C3A9">
      <w:pPr>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ab/>
      </w:r>
      <w:r>
        <w:rPr>
          <w:rFonts w:ascii="Times New Roman" w:hAnsi="Times New Roman" w:eastAsia="Times New Roman" w:cs="Times New Roman"/>
          <w:color w:val="000000" w:themeColor="text1"/>
          <w:sz w:val="24"/>
          <w:szCs w:val="24"/>
          <w14:textFill>
            <w14:solidFill>
              <w14:schemeClr w14:val="tx1"/>
            </w14:solidFill>
          </w14:textFill>
        </w:rPr>
        <w:tab/>
      </w:r>
      <w:r>
        <w:rPr>
          <w:rFonts w:ascii="Times New Roman" w:hAnsi="Times New Roman" w:eastAsia="Times New Roman" w:cs="Times New Roman"/>
          <w:color w:val="000000" w:themeColor="text1"/>
          <w:sz w:val="24"/>
          <w:szCs w:val="24"/>
          <w14:textFill>
            <w14:solidFill>
              <w14:schemeClr w14:val="tx1"/>
            </w14:solidFill>
          </w14:textFill>
        </w:rPr>
        <w:tab/>
      </w:r>
      <w:r>
        <w:rPr>
          <w:rFonts w:ascii="Times New Roman" w:hAnsi="Times New Roman" w:eastAsia="Times New Roman" w:cs="Times New Roman"/>
          <w:color w:val="000000" w:themeColor="text1"/>
          <w:sz w:val="24"/>
          <w:szCs w:val="24"/>
          <w14:textFill>
            <w14:solidFill>
              <w14:schemeClr w14:val="tx1"/>
            </w14:solidFill>
          </w14:textFill>
        </w:rPr>
        <w:tab/>
      </w:r>
      <w:r>
        <w:rPr>
          <w:rFonts w:ascii="Times New Roman" w:hAnsi="Times New Roman" w:eastAsia="Times New Roman" w:cs="Times New Roman"/>
          <w:color w:val="000000" w:themeColor="text1"/>
          <w:sz w:val="24"/>
          <w:szCs w:val="24"/>
          <w14:textFill>
            <w14:solidFill>
              <w14:schemeClr w14:val="tx1"/>
            </w14:solidFill>
          </w14:textFill>
        </w:rPr>
        <w:t xml:space="preserve">              * * *</w:t>
      </w:r>
    </w:p>
    <w:p w14:paraId="6BAC1CD5">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Каждый учебный семестр заканчивается зачетно-экзаменационной сессией. Дисциплина «Трудовое право» преподается студентам в течение одного семестра, который заканчивается сдачей зачета по дисциплине. Условием допуска к зачету обучающегося является активная работа на практических занятиях, выполнение практической работы. Подготовка к зачетно-экзаменационной сессии, сдача зачета является также самостоятельной работой студента. Для успешной сдачи зачета по дисциплине «Трудовое право» необходимо повторение всего учебного материала дисциплины.</w:t>
      </w:r>
    </w:p>
    <w:p w14:paraId="724B2996">
      <w:pPr>
        <w:widowControl w:val="0"/>
        <w:spacing w:after="0" w:line="360" w:lineRule="auto"/>
        <w:ind w:firstLine="709"/>
        <w:jc w:val="both"/>
        <w:rPr>
          <w:rFonts w:ascii="Times New Roman" w:hAnsi="Times New Roman" w:eastAsia="Times New Roman" w:cs="Times New Roman"/>
          <w:bCs/>
          <w:snapToGrid w:val="0"/>
          <w:color w:val="000000" w:themeColor="text1"/>
          <w:sz w:val="24"/>
          <w:szCs w:val="24"/>
          <w14:textFill>
            <w14:solidFill>
              <w14:schemeClr w14:val="tx1"/>
            </w14:solidFill>
          </w14:textFill>
        </w:rPr>
      </w:pPr>
      <w:r>
        <w:rPr>
          <w:rFonts w:ascii="Times New Roman" w:hAnsi="Times New Roman" w:eastAsia="Times New Roman" w:cs="Times New Roman"/>
          <w:snapToGrid w:val="0"/>
          <w:color w:val="000000" w:themeColor="text1"/>
          <w:sz w:val="24"/>
          <w:szCs w:val="24"/>
          <w14:textFill>
            <w14:solidFill>
              <w14:schemeClr w14:val="tx1"/>
            </w14:solidFill>
          </w14:textFill>
        </w:rPr>
        <w:tab/>
      </w:r>
      <w:r>
        <w:rPr>
          <w:rFonts w:ascii="Times New Roman" w:hAnsi="Times New Roman" w:eastAsia="Times New Roman" w:cs="Times New Roman"/>
          <w:i/>
          <w:snapToGrid w:val="0"/>
          <w:color w:val="000000" w:themeColor="text1"/>
          <w:sz w:val="24"/>
          <w:szCs w:val="24"/>
          <w14:textFill>
            <w14:solidFill>
              <w14:schemeClr w14:val="tx1"/>
            </w14:solidFill>
          </w14:textFill>
        </w:rPr>
        <w:t>Текущий контроль</w:t>
      </w:r>
      <w:r>
        <w:rPr>
          <w:rFonts w:ascii="Times New Roman" w:hAnsi="Times New Roman" w:eastAsia="Times New Roman" w:cs="Times New Roman"/>
          <w:snapToGrid w:val="0"/>
          <w:color w:val="000000" w:themeColor="text1"/>
          <w:sz w:val="24"/>
          <w:szCs w:val="24"/>
          <w14:textFill>
            <w14:solidFill>
              <w14:schemeClr w14:val="tx1"/>
            </w14:solidFill>
          </w14:textFill>
        </w:rPr>
        <w:t xml:space="preserve"> осуществляется в ходе практических занятий, презентаций, </w:t>
      </w:r>
      <w:r>
        <w:rPr>
          <w:rFonts w:ascii="Times New Roman" w:hAnsi="Times New Roman" w:eastAsia="Times New Roman" w:cs="Times New Roman"/>
          <w:bCs/>
          <w:snapToGrid w:val="0"/>
          <w:color w:val="000000" w:themeColor="text1"/>
          <w:sz w:val="24"/>
          <w:szCs w:val="24"/>
          <w14:textFill>
            <w14:solidFill>
              <w14:schemeClr w14:val="tx1"/>
            </w14:solidFill>
          </w14:textFill>
        </w:rPr>
        <w:t xml:space="preserve">проверки качества решения практических заданий и задач, проверки глоссария, написания и защиты реферата, а так же, на усмотрение преподавателя, </w:t>
      </w:r>
      <w:r>
        <w:rPr>
          <w:rFonts w:ascii="Times New Roman" w:hAnsi="Times New Roman" w:eastAsia="Times New Roman" w:cs="Times New Roman"/>
          <w:snapToGrid w:val="0"/>
          <w:color w:val="000000" w:themeColor="text1"/>
          <w:sz w:val="24"/>
          <w:szCs w:val="24"/>
          <w14:textFill>
            <w14:solidFill>
              <w14:schemeClr w14:val="tx1"/>
            </w14:solidFill>
          </w14:textFill>
        </w:rPr>
        <w:t xml:space="preserve">выборочной </w:t>
      </w:r>
      <w:r>
        <w:rPr>
          <w:rFonts w:ascii="Times New Roman" w:hAnsi="Times New Roman" w:eastAsia="Times New Roman" w:cs="Times New Roman"/>
          <w:bCs/>
          <w:snapToGrid w:val="0"/>
          <w:color w:val="000000" w:themeColor="text1"/>
          <w:sz w:val="24"/>
          <w:szCs w:val="24"/>
          <w14:textFill>
            <w14:solidFill>
              <w14:schemeClr w14:val="tx1"/>
            </w14:solidFill>
          </w14:textFill>
        </w:rPr>
        <w:t>проверки конспектов,</w:t>
      </w:r>
      <w:r>
        <w:rPr>
          <w:rFonts w:ascii="Times New Roman" w:hAnsi="Times New Roman" w:eastAsia="Times New Roman" w:cs="Times New Roman"/>
          <w:snapToGrid w:val="0"/>
          <w:color w:val="000000" w:themeColor="text1"/>
          <w:sz w:val="24"/>
          <w:szCs w:val="24"/>
          <w14:textFill>
            <w14:solidFill>
              <w14:schemeClr w14:val="tx1"/>
            </w14:solidFill>
          </w14:textFill>
        </w:rPr>
        <w:t xml:space="preserve"> в которых студенты фиксируют информацию, полученную из дополнительной литературы по темам лекций и практических занятий.</w:t>
      </w:r>
    </w:p>
    <w:p w14:paraId="147D4DC0">
      <w:pPr>
        <w:widowControl w:val="0"/>
        <w:spacing w:after="0" w:line="360" w:lineRule="auto"/>
        <w:ind w:firstLine="709"/>
        <w:jc w:val="both"/>
        <w:rPr>
          <w:rFonts w:ascii="Times New Roman" w:hAnsi="Times New Roman" w:eastAsia="Times New Roman" w:cs="Times New Roman"/>
          <w:snapToGrid w:val="0"/>
          <w:color w:val="000000" w:themeColor="text1"/>
          <w:sz w:val="24"/>
          <w:szCs w:val="24"/>
          <w14:textFill>
            <w14:solidFill>
              <w14:schemeClr w14:val="tx1"/>
            </w14:solidFill>
          </w14:textFill>
        </w:rPr>
      </w:pPr>
      <w:r>
        <w:rPr>
          <w:rFonts w:ascii="Times New Roman" w:hAnsi="Times New Roman" w:eastAsia="Times New Roman" w:cs="Times New Roman"/>
          <w:bCs/>
          <w:snapToGrid w:val="0"/>
          <w:color w:val="000000" w:themeColor="text1"/>
          <w:sz w:val="24"/>
          <w:szCs w:val="24"/>
          <w14:textFill>
            <w14:solidFill>
              <w14:schemeClr w14:val="tx1"/>
            </w14:solidFill>
          </w14:textFill>
        </w:rPr>
        <w:tab/>
      </w:r>
      <w:r>
        <w:rPr>
          <w:rFonts w:ascii="Times New Roman" w:hAnsi="Times New Roman" w:eastAsia="Times New Roman" w:cs="Times New Roman"/>
          <w:i/>
          <w:snapToGrid w:val="0"/>
          <w:color w:val="000000" w:themeColor="text1"/>
          <w:sz w:val="24"/>
          <w:szCs w:val="24"/>
          <w14:textFill>
            <w14:solidFill>
              <w14:schemeClr w14:val="tx1"/>
            </w14:solidFill>
          </w14:textFill>
        </w:rPr>
        <w:t xml:space="preserve">Итоговый контроль </w:t>
      </w:r>
      <w:r>
        <w:rPr>
          <w:rFonts w:ascii="Times New Roman" w:hAnsi="Times New Roman" w:eastAsia="Times New Roman" w:cs="Times New Roman"/>
          <w:snapToGrid w:val="0"/>
          <w:color w:val="000000" w:themeColor="text1"/>
          <w:sz w:val="24"/>
          <w:szCs w:val="24"/>
          <w14:textFill>
            <w14:solidFill>
              <w14:schemeClr w14:val="tx1"/>
            </w14:solidFill>
          </w14:textFill>
        </w:rPr>
        <w:t>представлен экзаменом.</w:t>
      </w:r>
    </w:p>
    <w:p w14:paraId="1F69C42C">
      <w:pPr>
        <w:widowControl w:val="0"/>
        <w:tabs>
          <w:tab w:val="left" w:pos="7440"/>
        </w:tabs>
        <w:overflowPunct w:val="0"/>
        <w:autoSpaceDE w:val="0"/>
        <w:autoSpaceDN w:val="0"/>
        <w:adjustRightInd w:val="0"/>
        <w:spacing w:after="0"/>
        <w:jc w:val="right"/>
        <w:rPr>
          <w:rFonts w:ascii="Times New Roman" w:hAnsi="Times New Roman" w:eastAsia="Times New Roman" w:cs="Times New Roman"/>
          <w:b/>
          <w:i/>
          <w:color w:val="000000" w:themeColor="text1"/>
          <w:szCs w:val="24"/>
          <w14:textFill>
            <w14:solidFill>
              <w14:schemeClr w14:val="tx1"/>
            </w14:solidFill>
          </w14:textFill>
        </w:rPr>
      </w:pPr>
      <w:r>
        <w:rPr>
          <w:rFonts w:ascii="Times New Roman" w:hAnsi="Times New Roman" w:eastAsia="Times New Roman" w:cs="Times New Roman"/>
          <w:b/>
          <w:i/>
          <w:color w:val="000000" w:themeColor="text1"/>
          <w:szCs w:val="24"/>
          <w14:textFill>
            <w14:solidFill>
              <w14:schemeClr w14:val="tx1"/>
            </w14:solidFill>
          </w14:textFill>
        </w:rPr>
        <w:t>Таблица 4</w:t>
      </w:r>
    </w:p>
    <w:p w14:paraId="55188527">
      <w:pPr>
        <w:widowControl w:val="0"/>
        <w:spacing w:after="0"/>
        <w:jc w:val="center"/>
        <w:rPr>
          <w:rFonts w:ascii="Times New Roman" w:hAnsi="Times New Roman" w:eastAsia="Times New Roman" w:cs="Times New Roman"/>
          <w:b/>
          <w:caps/>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План-график выполнения самостоятельной работы</w:t>
      </w:r>
    </w:p>
    <w:p w14:paraId="5F855E00">
      <w:pPr>
        <w:widowControl w:val="0"/>
        <w:spacing w:after="0"/>
        <w:ind w:firstLine="708"/>
        <w:jc w:val="both"/>
        <w:rPr>
          <w:rFonts w:ascii="Times New Roman" w:hAnsi="Times New Roman" w:eastAsia="Times New Roman" w:cs="Times New Roman"/>
          <w:color w:val="000000" w:themeColor="text1"/>
          <w:sz w:val="24"/>
          <w:szCs w:val="24"/>
          <w14:textFill>
            <w14:solidFill>
              <w14:schemeClr w14:val="tx1"/>
            </w14:solidFill>
          </w14:textFill>
        </w:rPr>
      </w:pPr>
    </w:p>
    <w:tbl>
      <w:tblPr>
        <w:tblStyle w:val="45"/>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2976"/>
        <w:gridCol w:w="880"/>
        <w:gridCol w:w="3231"/>
        <w:gridCol w:w="851"/>
        <w:gridCol w:w="992"/>
      </w:tblGrid>
      <w:tr w14:paraId="1C206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534" w:type="dxa"/>
            <w:vMerge w:val="restart"/>
          </w:tcPr>
          <w:p w14:paraId="48095B04">
            <w:pPr>
              <w:tabs>
                <w:tab w:val="left" w:pos="426"/>
              </w:tabs>
              <w:suppressAutoHyphens/>
              <w:spacing w:after="0" w:line="276" w:lineRule="auto"/>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6E3FF6CA">
            <w:pPr>
              <w:tabs>
                <w:tab w:val="left" w:pos="426"/>
              </w:tabs>
              <w:suppressAutoHyphens/>
              <w:spacing w:after="0" w:line="276" w:lineRule="auto"/>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7489CEB6">
            <w:pPr>
              <w:tabs>
                <w:tab w:val="left" w:pos="426"/>
              </w:tabs>
              <w:suppressAutoHyphens/>
              <w:spacing w:after="0" w:line="276" w:lineRule="auto"/>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№п/п</w:t>
            </w:r>
          </w:p>
        </w:tc>
        <w:tc>
          <w:tcPr>
            <w:tcW w:w="2976" w:type="dxa"/>
            <w:vMerge w:val="restart"/>
          </w:tcPr>
          <w:p w14:paraId="0334F6F7">
            <w:pPr>
              <w:tabs>
                <w:tab w:val="left" w:pos="426"/>
              </w:tabs>
              <w:suppressAutoHyphens/>
              <w:spacing w:after="0" w:line="276" w:lineRule="auto"/>
              <w:ind w:firstLine="63"/>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027DF3C4">
            <w:pPr>
              <w:tabs>
                <w:tab w:val="left" w:pos="426"/>
              </w:tabs>
              <w:suppressAutoHyphens/>
              <w:spacing w:after="0" w:line="276" w:lineRule="auto"/>
              <w:ind w:firstLine="63"/>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1331698B">
            <w:pPr>
              <w:tabs>
                <w:tab w:val="left" w:pos="426"/>
              </w:tabs>
              <w:suppressAutoHyphens/>
              <w:spacing w:after="0" w:line="276" w:lineRule="auto"/>
              <w:ind w:firstLine="63"/>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193C7E07">
            <w:pPr>
              <w:tabs>
                <w:tab w:val="left" w:pos="426"/>
              </w:tabs>
              <w:suppressAutoHyphens/>
              <w:spacing w:after="0" w:line="276" w:lineRule="auto"/>
              <w:ind w:firstLine="63"/>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56BB3E15">
            <w:pPr>
              <w:tabs>
                <w:tab w:val="left" w:pos="426"/>
              </w:tabs>
              <w:suppressAutoHyphens/>
              <w:spacing w:after="0" w:line="276" w:lineRule="auto"/>
              <w:ind w:firstLine="63"/>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Темы дисциплины</w:t>
            </w:r>
          </w:p>
        </w:tc>
        <w:tc>
          <w:tcPr>
            <w:tcW w:w="880" w:type="dxa"/>
            <w:vMerge w:val="restart"/>
            <w:textDirection w:val="btLr"/>
          </w:tcPr>
          <w:p w14:paraId="40338EA1">
            <w:pPr>
              <w:tabs>
                <w:tab w:val="left" w:pos="426"/>
              </w:tabs>
              <w:suppressAutoHyphens/>
              <w:spacing w:after="0" w:line="276" w:lineRule="auto"/>
              <w:ind w:left="113" w:right="-108"/>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26B73DC8">
            <w:pPr>
              <w:tabs>
                <w:tab w:val="left" w:pos="426"/>
              </w:tabs>
              <w:suppressAutoHyphens/>
              <w:spacing w:after="0" w:line="276" w:lineRule="auto"/>
              <w:ind w:right="-108" w:hanging="27"/>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Cs w:val="24"/>
                <w:lang w:eastAsia="ru-RU"/>
                <w14:textFill>
                  <w14:solidFill>
                    <w14:schemeClr w14:val="tx1"/>
                  </w14:solidFill>
                </w14:textFill>
              </w:rPr>
              <w:t>Трудоемкость СРС, часы</w:t>
            </w:r>
          </w:p>
        </w:tc>
        <w:tc>
          <w:tcPr>
            <w:tcW w:w="3231" w:type="dxa"/>
            <w:vMerge w:val="restart"/>
          </w:tcPr>
          <w:p w14:paraId="3884E310">
            <w:pPr>
              <w:tabs>
                <w:tab w:val="left" w:pos="426"/>
              </w:tabs>
              <w:suppressAutoHyphens/>
              <w:spacing w:after="0" w:line="276" w:lineRule="auto"/>
              <w:ind w:right="-108" w:hanging="27"/>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 </w:t>
            </w:r>
          </w:p>
          <w:p w14:paraId="34948214">
            <w:pPr>
              <w:tabs>
                <w:tab w:val="left" w:pos="426"/>
              </w:tabs>
              <w:suppressAutoHyphens/>
              <w:spacing w:after="0" w:line="276" w:lineRule="auto"/>
              <w:ind w:right="-108" w:hanging="27"/>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23E42ED7">
            <w:pPr>
              <w:tabs>
                <w:tab w:val="left" w:pos="426"/>
              </w:tabs>
              <w:suppressAutoHyphens/>
              <w:spacing w:after="0" w:line="276" w:lineRule="auto"/>
              <w:ind w:right="-108" w:hanging="27"/>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03AAA4C4">
            <w:pPr>
              <w:tabs>
                <w:tab w:val="left" w:pos="426"/>
              </w:tabs>
              <w:suppressAutoHyphens/>
              <w:spacing w:after="0" w:line="276" w:lineRule="auto"/>
              <w:ind w:right="-108" w:hanging="27"/>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45BFEAFC">
            <w:pPr>
              <w:tabs>
                <w:tab w:val="left" w:pos="426"/>
              </w:tabs>
              <w:suppressAutoHyphens/>
              <w:spacing w:after="0" w:line="276" w:lineRule="auto"/>
              <w:ind w:right="-108" w:hanging="27"/>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Виды самостоятельной работы студентов</w:t>
            </w:r>
          </w:p>
        </w:tc>
        <w:tc>
          <w:tcPr>
            <w:tcW w:w="1843" w:type="dxa"/>
            <w:gridSpan w:val="2"/>
          </w:tcPr>
          <w:p w14:paraId="66671EA1">
            <w:pPr>
              <w:tabs>
                <w:tab w:val="left" w:pos="426"/>
              </w:tabs>
              <w:suppressAutoHyphens/>
              <w:spacing w:after="0" w:line="240" w:lineRule="auto"/>
              <w:ind w:right="-108" w:hanging="27"/>
              <w:jc w:val="center"/>
              <w:rPr>
                <w:rFonts w:ascii="Times New Roman" w:hAnsi="Times New Roman" w:eastAsia="Times New Roman" w:cs="Times New Roman"/>
                <w:b/>
                <w:color w:val="000000" w:themeColor="text1"/>
                <w:sz w:val="24"/>
                <w:szCs w:val="24"/>
                <w:lang w:eastAsia="en-US"/>
                <w14:textFill>
                  <w14:solidFill>
                    <w14:schemeClr w14:val="tx1"/>
                  </w14:solidFill>
                </w14:textFill>
              </w:rPr>
            </w:pPr>
            <w:r>
              <w:rPr>
                <w:rFonts w:ascii="Times New Roman" w:hAnsi="Times New Roman" w:eastAsia="Times New Roman" w:cs="Times New Roman"/>
                <w:b/>
                <w:color w:val="000000" w:themeColor="text1"/>
                <w:sz w:val="24"/>
                <w:szCs w:val="24"/>
                <w:lang w:eastAsia="en-US"/>
                <w14:textFill>
                  <w14:solidFill>
                    <w14:schemeClr w14:val="tx1"/>
                  </w14:solidFill>
                </w14:textFill>
              </w:rPr>
              <w:t>часы</w:t>
            </w:r>
          </w:p>
        </w:tc>
      </w:tr>
      <w:tr w14:paraId="53796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42" w:hRule="atLeast"/>
        </w:trPr>
        <w:tc>
          <w:tcPr>
            <w:tcW w:w="534" w:type="dxa"/>
            <w:vMerge w:val="continue"/>
          </w:tcPr>
          <w:p w14:paraId="62F27508">
            <w:pPr>
              <w:tabs>
                <w:tab w:val="left" w:pos="426"/>
              </w:tabs>
              <w:suppressAutoHyphens/>
              <w:spacing w:after="0" w:line="276" w:lineRule="auto"/>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2976" w:type="dxa"/>
            <w:vMerge w:val="continue"/>
          </w:tcPr>
          <w:p w14:paraId="492352C1">
            <w:pPr>
              <w:tabs>
                <w:tab w:val="left" w:pos="426"/>
              </w:tabs>
              <w:suppressAutoHyphens/>
              <w:spacing w:after="0" w:line="276" w:lineRule="auto"/>
              <w:ind w:firstLine="63"/>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880" w:type="dxa"/>
            <w:vMerge w:val="continue"/>
          </w:tcPr>
          <w:p w14:paraId="1CE93C2F">
            <w:pPr>
              <w:tabs>
                <w:tab w:val="left" w:pos="426"/>
              </w:tabs>
              <w:suppressAutoHyphens/>
              <w:spacing w:after="0" w:line="276" w:lineRule="auto"/>
              <w:ind w:right="-108" w:hanging="27"/>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3231" w:type="dxa"/>
            <w:vMerge w:val="continue"/>
          </w:tcPr>
          <w:p w14:paraId="6DD8CFE4">
            <w:pPr>
              <w:tabs>
                <w:tab w:val="left" w:pos="426"/>
              </w:tabs>
              <w:suppressAutoHyphens/>
              <w:spacing w:after="0" w:line="276" w:lineRule="auto"/>
              <w:ind w:right="-108" w:hanging="27"/>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851" w:type="dxa"/>
            <w:textDirection w:val="btLr"/>
          </w:tcPr>
          <w:p w14:paraId="43295FC7">
            <w:pPr>
              <w:tabs>
                <w:tab w:val="left" w:pos="426"/>
              </w:tabs>
              <w:suppressAutoHyphens/>
              <w:spacing w:after="0" w:line="240" w:lineRule="atLeast"/>
              <w:ind w:left="113" w:right="113"/>
              <w:jc w:val="center"/>
              <w:rPr>
                <w:rFonts w:ascii="Times New Roman" w:hAnsi="Times New Roman" w:eastAsia="Times New Roman" w:cs="Times New Roman"/>
                <w:b/>
                <w:color w:val="000000" w:themeColor="text1"/>
                <w:lang w:eastAsia="ru-RU"/>
                <w14:textFill>
                  <w14:solidFill>
                    <w14:schemeClr w14:val="tx1"/>
                  </w14:solidFill>
                </w14:textFill>
              </w:rPr>
            </w:pPr>
            <w:r>
              <w:rPr>
                <w:rFonts w:ascii="Times New Roman" w:hAnsi="Times New Roman" w:eastAsia="Times New Roman" w:cs="Times New Roman"/>
                <w:b/>
                <w:color w:val="000000" w:themeColor="text1"/>
                <w:lang w:eastAsia="ru-RU"/>
                <w14:textFill>
                  <w14:solidFill>
                    <w14:schemeClr w14:val="tx1"/>
                  </w14:solidFill>
                </w14:textFill>
              </w:rPr>
              <w:t>Для студентов очной формы обучения</w:t>
            </w:r>
          </w:p>
        </w:tc>
        <w:tc>
          <w:tcPr>
            <w:tcW w:w="992" w:type="dxa"/>
            <w:textDirection w:val="btLr"/>
          </w:tcPr>
          <w:p w14:paraId="7C3360D3">
            <w:pPr>
              <w:tabs>
                <w:tab w:val="left" w:pos="426"/>
              </w:tabs>
              <w:suppressAutoHyphens/>
              <w:spacing w:after="0" w:line="240" w:lineRule="atLeast"/>
              <w:ind w:left="113" w:right="113"/>
              <w:jc w:val="center"/>
              <w:rPr>
                <w:rFonts w:ascii="Times New Roman" w:hAnsi="Times New Roman" w:eastAsia="Times New Roman" w:cs="Times New Roman"/>
                <w:b/>
                <w:color w:val="000000" w:themeColor="text1"/>
                <w:lang w:eastAsia="en-US"/>
                <w14:textFill>
                  <w14:solidFill>
                    <w14:schemeClr w14:val="tx1"/>
                  </w14:solidFill>
                </w14:textFill>
              </w:rPr>
            </w:pPr>
            <w:r>
              <w:rPr>
                <w:rFonts w:ascii="Times New Roman" w:hAnsi="Times New Roman" w:eastAsia="Times New Roman" w:cs="Times New Roman"/>
                <w:b/>
                <w:color w:val="000000" w:themeColor="text1"/>
                <w:lang w:eastAsia="ru-RU"/>
                <w14:textFill>
                  <w14:solidFill>
                    <w14:schemeClr w14:val="tx1"/>
                  </w14:solidFill>
                </w14:textFill>
              </w:rPr>
              <w:t>Для студентов очно-заочной формы</w:t>
            </w:r>
          </w:p>
        </w:tc>
      </w:tr>
      <w:tr w14:paraId="2CF2D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534" w:type="dxa"/>
            <w:vMerge w:val="restart"/>
          </w:tcPr>
          <w:p w14:paraId="4887F384">
            <w:pPr>
              <w:pStyle w:val="26"/>
              <w:numPr>
                <w:ilvl w:val="0"/>
                <w:numId w:val="11"/>
              </w:numPr>
              <w:tabs>
                <w:tab w:val="left" w:pos="426"/>
              </w:tabs>
              <w:suppressAutoHyphens/>
              <w:spacing w:line="276" w:lineRule="auto"/>
              <w:jc w:val="both"/>
              <w:rPr>
                <w:rFonts w:eastAsia="Times New Roman"/>
                <w:color w:val="000000" w:themeColor="text1"/>
                <w:lang w:eastAsia="ru-RU"/>
                <w14:textFill>
                  <w14:solidFill>
                    <w14:schemeClr w14:val="tx1"/>
                  </w14:solidFill>
                </w14:textFill>
              </w:rPr>
            </w:pPr>
          </w:p>
        </w:tc>
        <w:tc>
          <w:tcPr>
            <w:tcW w:w="2976" w:type="dxa"/>
            <w:vMerge w:val="restart"/>
          </w:tcPr>
          <w:p w14:paraId="406D6165">
            <w:pPr>
              <w:suppressAutoHyphens/>
              <w:spacing w:after="0" w:line="240" w:lineRule="auto"/>
              <w:jc w:val="both"/>
              <w:rPr>
                <w:rFonts w:ascii="Times New Roman" w:hAnsi="Times New Roman" w:eastAsia="Times New Roman" w:cs="Times New Roman"/>
                <w:b/>
                <w:color w:val="000000" w:themeColor="text1"/>
                <w:sz w:val="24"/>
                <w:szCs w:val="24"/>
                <w:lang w:eastAsia="en-US"/>
                <w14:textFill>
                  <w14:solidFill>
                    <w14:schemeClr w14:val="tx1"/>
                  </w14:solidFill>
                </w14:textFill>
              </w:rPr>
            </w:pPr>
            <w:r>
              <w:rPr>
                <w:rFonts w:ascii="Times New Roman" w:hAnsi="Times New Roman" w:eastAsia="Times New Roman" w:cs="Times New Roman"/>
                <w:b/>
                <w:i/>
                <w:color w:val="000000" w:themeColor="text1"/>
                <w:sz w:val="24"/>
                <w:szCs w:val="24"/>
                <w:lang w:eastAsia="en-US"/>
                <w14:textFill>
                  <w14:solidFill>
                    <w14:schemeClr w14:val="tx1"/>
                  </w14:solidFill>
                </w14:textFill>
              </w:rPr>
              <w:t xml:space="preserve">Раздел 1. </w:t>
            </w:r>
            <w:r>
              <w:rPr>
                <w:rFonts w:ascii="Times New Roman" w:hAnsi="Times New Roman" w:eastAsia="Times New Roman" w:cs="Times New Roman"/>
                <w:b/>
                <w:color w:val="000000" w:themeColor="text1"/>
                <w:sz w:val="24"/>
                <w:szCs w:val="24"/>
                <w:lang w:eastAsia="en-US"/>
                <w14:textFill>
                  <w14:solidFill>
                    <w14:schemeClr w14:val="tx1"/>
                  </w14:solidFill>
                </w14:textFill>
              </w:rPr>
              <w:t>Понятие, предмет, цели и задачи трудового законодательства. Система трудового права.</w:t>
            </w:r>
          </w:p>
          <w:p w14:paraId="04FECCAF">
            <w:pPr>
              <w:autoSpaceDE w:val="0"/>
              <w:autoSpaceDN w:val="0"/>
              <w:adjustRightInd w:val="0"/>
              <w:spacing w:after="0" w:line="240" w:lineRule="auto"/>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iCs/>
                <w:color w:val="000000" w:themeColor="text1"/>
                <w:spacing w:val="-4"/>
                <w:sz w:val="24"/>
                <w:szCs w:val="24"/>
                <w:lang w:eastAsia="en-US"/>
                <w14:textFill>
                  <w14:solidFill>
                    <w14:schemeClr w14:val="tx1"/>
                  </w14:solidFill>
                </w14:textFill>
              </w:rPr>
              <w:t>Тема 1. Понятие, предмет, метод и система трудового права</w:t>
            </w:r>
          </w:p>
          <w:p w14:paraId="6E864653">
            <w:pPr>
              <w:widowControl w:val="0"/>
              <w:tabs>
                <w:tab w:val="left" w:pos="426"/>
              </w:tabs>
              <w:spacing w:after="0" w:line="240" w:lineRule="atLeast"/>
              <w:ind w:firstLine="29"/>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80" w:type="dxa"/>
            <w:vMerge w:val="restart"/>
          </w:tcPr>
          <w:p w14:paraId="0E1846B1">
            <w:pPr>
              <w:tabs>
                <w:tab w:val="left" w:pos="426"/>
              </w:tabs>
              <w:suppressAutoHyphens/>
              <w:spacing w:after="0" w:line="276" w:lineRule="auto"/>
              <w:ind w:right="-108"/>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w:t>
            </w:r>
          </w:p>
          <w:p w14:paraId="14C540F6">
            <w:pPr>
              <w:tabs>
                <w:tab w:val="left" w:pos="426"/>
              </w:tabs>
              <w:suppressAutoHyphens/>
              <w:spacing w:after="0" w:line="276" w:lineRule="auto"/>
              <w:ind w:right="-108"/>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70C20594">
            <w:pPr>
              <w:tabs>
                <w:tab w:val="left" w:pos="426"/>
              </w:tabs>
              <w:suppressAutoHyphens/>
              <w:spacing w:after="0" w:line="276" w:lineRule="auto"/>
              <w:ind w:right="-108"/>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4/4</w:t>
            </w:r>
          </w:p>
        </w:tc>
        <w:tc>
          <w:tcPr>
            <w:tcW w:w="3231" w:type="dxa"/>
          </w:tcPr>
          <w:p w14:paraId="4659584A">
            <w:pPr>
              <w:tabs>
                <w:tab w:val="left" w:pos="426"/>
              </w:tabs>
              <w:suppressAutoHyphens/>
              <w:spacing w:after="0" w:line="240" w:lineRule="atLeast"/>
              <w:ind w:right="-108" w:hanging="28"/>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 Работа с основной и дополнительной литературой, ЭБС. Работа над рефератом.</w:t>
            </w:r>
          </w:p>
        </w:tc>
        <w:tc>
          <w:tcPr>
            <w:tcW w:w="851" w:type="dxa"/>
          </w:tcPr>
          <w:p w14:paraId="0C05F85C">
            <w:pPr>
              <w:tabs>
                <w:tab w:val="left" w:pos="426"/>
              </w:tabs>
              <w:suppressAutoHyphens/>
              <w:spacing w:after="0" w:line="240" w:lineRule="atLeast"/>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992" w:type="dxa"/>
          </w:tcPr>
          <w:p w14:paraId="10926B77">
            <w:pPr>
              <w:tabs>
                <w:tab w:val="left" w:pos="426"/>
              </w:tabs>
              <w:suppressAutoHyphens/>
              <w:spacing w:after="0" w:line="240" w:lineRule="atLeast"/>
              <w:jc w:val="center"/>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3</w:t>
            </w:r>
          </w:p>
        </w:tc>
      </w:tr>
      <w:tr w14:paraId="391AF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534" w:type="dxa"/>
            <w:vMerge w:val="continue"/>
          </w:tcPr>
          <w:p w14:paraId="3954FBD4">
            <w:pPr>
              <w:pStyle w:val="26"/>
              <w:numPr>
                <w:ilvl w:val="0"/>
                <w:numId w:val="11"/>
              </w:numPr>
              <w:tabs>
                <w:tab w:val="left" w:pos="426"/>
              </w:tabs>
              <w:suppressAutoHyphens/>
              <w:spacing w:line="276" w:lineRule="auto"/>
              <w:jc w:val="both"/>
              <w:rPr>
                <w:rFonts w:eastAsia="Times New Roman"/>
                <w:color w:val="000000" w:themeColor="text1"/>
                <w:lang w:eastAsia="ru-RU"/>
                <w14:textFill>
                  <w14:solidFill>
                    <w14:schemeClr w14:val="tx1"/>
                  </w14:solidFill>
                </w14:textFill>
              </w:rPr>
            </w:pPr>
          </w:p>
        </w:tc>
        <w:tc>
          <w:tcPr>
            <w:tcW w:w="2976" w:type="dxa"/>
            <w:vMerge w:val="continue"/>
          </w:tcPr>
          <w:p w14:paraId="042A00C6">
            <w:pPr>
              <w:tabs>
                <w:tab w:val="left" w:pos="426"/>
              </w:tabs>
              <w:suppressAutoHyphens/>
              <w:spacing w:after="0" w:line="276" w:lineRule="auto"/>
              <w:ind w:firstLine="63"/>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880" w:type="dxa"/>
            <w:vMerge w:val="continue"/>
          </w:tcPr>
          <w:p w14:paraId="7B622C0B">
            <w:pPr>
              <w:tabs>
                <w:tab w:val="left" w:pos="426"/>
              </w:tabs>
              <w:suppressAutoHyphens/>
              <w:spacing w:after="0" w:line="276" w:lineRule="auto"/>
              <w:ind w:right="-108" w:hanging="27"/>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231" w:type="dxa"/>
          </w:tcPr>
          <w:p w14:paraId="47C7F371">
            <w:pPr>
              <w:tabs>
                <w:tab w:val="left" w:pos="426"/>
              </w:tabs>
              <w:suppressAutoHyphens/>
              <w:spacing w:after="0" w:line="240" w:lineRule="atLeast"/>
              <w:ind w:right="-108" w:hanging="28"/>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 Подготовка к практическому занятию.</w:t>
            </w:r>
          </w:p>
        </w:tc>
        <w:tc>
          <w:tcPr>
            <w:tcW w:w="851" w:type="dxa"/>
          </w:tcPr>
          <w:p w14:paraId="358534EB">
            <w:pPr>
              <w:tabs>
                <w:tab w:val="left" w:pos="426"/>
              </w:tabs>
              <w:suppressAutoHyphens/>
              <w:spacing w:after="0" w:line="240" w:lineRule="atLeast"/>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992" w:type="dxa"/>
          </w:tcPr>
          <w:p w14:paraId="65E068BA">
            <w:pPr>
              <w:tabs>
                <w:tab w:val="left" w:pos="426"/>
              </w:tabs>
              <w:suppressAutoHyphens/>
              <w:spacing w:after="0" w:line="240" w:lineRule="atLeast"/>
              <w:jc w:val="center"/>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1</w:t>
            </w:r>
          </w:p>
        </w:tc>
      </w:tr>
      <w:tr w14:paraId="55024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34" w:type="dxa"/>
            <w:vMerge w:val="restart"/>
          </w:tcPr>
          <w:p w14:paraId="4FC800F5">
            <w:pPr>
              <w:pStyle w:val="26"/>
              <w:numPr>
                <w:ilvl w:val="0"/>
                <w:numId w:val="11"/>
              </w:numPr>
              <w:spacing w:line="276" w:lineRule="auto"/>
              <w:rPr>
                <w:rFonts w:eastAsia="Times New Roman"/>
                <w:caps/>
                <w:color w:val="000000" w:themeColor="text1"/>
                <w:lang w:eastAsia="ru-RU"/>
                <w14:textFill>
                  <w14:solidFill>
                    <w14:schemeClr w14:val="tx1"/>
                  </w14:solidFill>
                </w14:textFill>
              </w:rPr>
            </w:pPr>
          </w:p>
        </w:tc>
        <w:tc>
          <w:tcPr>
            <w:tcW w:w="2976" w:type="dxa"/>
            <w:vMerge w:val="restart"/>
            <w:shd w:val="clear" w:color="auto" w:fill="auto"/>
          </w:tcPr>
          <w:p w14:paraId="51690967">
            <w:pPr>
              <w:widowControl w:val="0"/>
              <w:tabs>
                <w:tab w:val="left" w:pos="708"/>
              </w:tabs>
              <w:spacing w:after="0" w:line="240" w:lineRule="auto"/>
              <w:rPr>
                <w:rFonts w:ascii="Times New Roman" w:hAnsi="Times New Roman" w:eastAsia="Times New Roman" w:cs="Times New Roman"/>
                <w:iCs/>
                <w:color w:val="000000" w:themeColor="text1"/>
                <w:spacing w:val="-4"/>
                <w:sz w:val="24"/>
                <w:szCs w:val="24"/>
                <w:lang w:eastAsia="en-US"/>
                <w14:textFill>
                  <w14:solidFill>
                    <w14:schemeClr w14:val="tx1"/>
                  </w14:solidFill>
                </w14:textFill>
              </w:rPr>
            </w:pPr>
            <w:r>
              <w:rPr>
                <w:rFonts w:ascii="Times New Roman" w:hAnsi="Times New Roman" w:eastAsia="Times New Roman" w:cs="Times New Roman"/>
                <w:iCs/>
                <w:color w:val="000000" w:themeColor="text1"/>
                <w:spacing w:val="-4"/>
                <w:sz w:val="24"/>
                <w:szCs w:val="24"/>
                <w:lang w:eastAsia="en-US"/>
                <w14:textFill>
                  <w14:solidFill>
                    <w14:schemeClr w14:val="tx1"/>
                  </w14:solidFill>
                </w14:textFill>
              </w:rPr>
              <w:t>Тема 2. Принципы трудового права</w:t>
            </w:r>
          </w:p>
          <w:p w14:paraId="4539C4F0">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80" w:type="dxa"/>
            <w:vMerge w:val="restart"/>
          </w:tcPr>
          <w:p w14:paraId="2E39E825">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3/4,5</w:t>
            </w:r>
          </w:p>
        </w:tc>
        <w:tc>
          <w:tcPr>
            <w:tcW w:w="3231" w:type="dxa"/>
          </w:tcPr>
          <w:p w14:paraId="1FB2C86D">
            <w:pPr>
              <w:tabs>
                <w:tab w:val="left" w:pos="426"/>
              </w:tabs>
              <w:suppressAutoHyphens/>
              <w:spacing w:after="0" w:line="240" w:lineRule="atLeast"/>
              <w:ind w:right="-108" w:hanging="27"/>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 Работа с основной и дополнительной литературой, Консультант-Плюс. Работа над рефератом.</w:t>
            </w:r>
          </w:p>
        </w:tc>
        <w:tc>
          <w:tcPr>
            <w:tcW w:w="851" w:type="dxa"/>
          </w:tcPr>
          <w:p w14:paraId="566396C4">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1</w:t>
            </w:r>
          </w:p>
        </w:tc>
        <w:tc>
          <w:tcPr>
            <w:tcW w:w="992" w:type="dxa"/>
          </w:tcPr>
          <w:p w14:paraId="3272723B">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3,5</w:t>
            </w:r>
          </w:p>
        </w:tc>
      </w:tr>
      <w:tr w14:paraId="68418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534" w:type="dxa"/>
            <w:vMerge w:val="continue"/>
          </w:tcPr>
          <w:p w14:paraId="7F7B20BB">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125C2949">
            <w:pPr>
              <w:widowControl w:val="0"/>
              <w:tabs>
                <w:tab w:val="left" w:pos="708"/>
              </w:tabs>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880" w:type="dxa"/>
            <w:vMerge w:val="continue"/>
          </w:tcPr>
          <w:p w14:paraId="34C74E28">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7596C986">
            <w:pPr>
              <w:tabs>
                <w:tab w:val="left" w:pos="426"/>
              </w:tabs>
              <w:suppressAutoHyphens/>
              <w:spacing w:after="0" w:line="240" w:lineRule="atLeast"/>
              <w:ind w:right="-108" w:hanging="27"/>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 Подготовка к практическому занятию.</w:t>
            </w:r>
          </w:p>
        </w:tc>
        <w:tc>
          <w:tcPr>
            <w:tcW w:w="851" w:type="dxa"/>
          </w:tcPr>
          <w:p w14:paraId="2DD3C056">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1</w:t>
            </w:r>
          </w:p>
        </w:tc>
        <w:tc>
          <w:tcPr>
            <w:tcW w:w="992" w:type="dxa"/>
          </w:tcPr>
          <w:p w14:paraId="6869CB0B">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p>
        </w:tc>
      </w:tr>
      <w:tr w14:paraId="5EEC8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34" w:type="dxa"/>
            <w:vMerge w:val="continue"/>
          </w:tcPr>
          <w:p w14:paraId="30352068">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1923C775">
            <w:pPr>
              <w:widowControl w:val="0"/>
              <w:tabs>
                <w:tab w:val="left" w:pos="708"/>
              </w:tabs>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880" w:type="dxa"/>
            <w:vMerge w:val="continue"/>
          </w:tcPr>
          <w:p w14:paraId="3EA295CF">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23762315">
            <w:pPr>
              <w:tabs>
                <w:tab w:val="left" w:pos="426"/>
              </w:tabs>
              <w:suppressAutoHyphens/>
              <w:spacing w:after="0" w:line="240" w:lineRule="atLeast"/>
              <w:ind w:right="-108" w:hanging="27"/>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 Решение задач, практических заданий по теме.</w:t>
            </w:r>
          </w:p>
        </w:tc>
        <w:tc>
          <w:tcPr>
            <w:tcW w:w="851" w:type="dxa"/>
          </w:tcPr>
          <w:p w14:paraId="4653610D">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1</w:t>
            </w:r>
          </w:p>
        </w:tc>
        <w:tc>
          <w:tcPr>
            <w:tcW w:w="992" w:type="dxa"/>
          </w:tcPr>
          <w:p w14:paraId="722EACC5">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1</w:t>
            </w:r>
          </w:p>
        </w:tc>
      </w:tr>
      <w:tr w14:paraId="7E006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34" w:type="dxa"/>
            <w:vMerge w:val="restart"/>
          </w:tcPr>
          <w:p w14:paraId="0FA37D5C">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restart"/>
            <w:shd w:val="clear" w:color="auto" w:fill="auto"/>
          </w:tcPr>
          <w:p w14:paraId="35F5356A">
            <w:pPr>
              <w:widowControl w:val="0"/>
              <w:tabs>
                <w:tab w:val="left" w:pos="708"/>
              </w:tabs>
              <w:spacing w:after="0" w:line="240" w:lineRule="auto"/>
              <w:rPr>
                <w:rFonts w:ascii="Times New Roman" w:hAnsi="Times New Roman" w:eastAsia="Times New Roman" w:cs="Times New Roman"/>
                <w:iCs/>
                <w:color w:val="000000" w:themeColor="text1"/>
                <w:spacing w:val="-4"/>
                <w:sz w:val="24"/>
                <w:szCs w:val="24"/>
                <w:lang w:eastAsia="en-US"/>
                <w14:textFill>
                  <w14:solidFill>
                    <w14:schemeClr w14:val="tx1"/>
                  </w14:solidFill>
                </w14:textFill>
              </w:rPr>
            </w:pPr>
            <w:r>
              <w:rPr>
                <w:rFonts w:ascii="Times New Roman" w:hAnsi="Times New Roman" w:eastAsia="Times New Roman" w:cs="Times New Roman"/>
                <w:iCs/>
                <w:color w:val="000000" w:themeColor="text1"/>
                <w:spacing w:val="-4"/>
                <w:sz w:val="24"/>
                <w:szCs w:val="24"/>
                <w:lang w:eastAsia="en-US"/>
                <w14:textFill>
                  <w14:solidFill>
                    <w14:schemeClr w14:val="tx1"/>
                  </w14:solidFill>
                </w14:textFill>
              </w:rPr>
              <w:t>Тема 3. Источники трудового права</w:t>
            </w:r>
          </w:p>
          <w:p w14:paraId="0DDD507E">
            <w:pPr>
              <w:widowControl w:val="0"/>
              <w:tabs>
                <w:tab w:val="left" w:pos="708"/>
              </w:tabs>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880" w:type="dxa"/>
            <w:vMerge w:val="restart"/>
          </w:tcPr>
          <w:p w14:paraId="13DFA2F5">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3/4,5</w:t>
            </w:r>
          </w:p>
        </w:tc>
        <w:tc>
          <w:tcPr>
            <w:tcW w:w="3231" w:type="dxa"/>
          </w:tcPr>
          <w:p w14:paraId="48308D31">
            <w:pPr>
              <w:tabs>
                <w:tab w:val="left" w:pos="426"/>
              </w:tabs>
              <w:suppressAutoHyphens/>
              <w:spacing w:after="0" w:line="240" w:lineRule="atLeast"/>
              <w:ind w:right="-108" w:hanging="27"/>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 Работа с основной и дополнительной литературой, ЭБС, Консультант-Плюс. Работа над рефератом.</w:t>
            </w:r>
          </w:p>
        </w:tc>
        <w:tc>
          <w:tcPr>
            <w:tcW w:w="851" w:type="dxa"/>
          </w:tcPr>
          <w:p w14:paraId="2258C8A7">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1</w:t>
            </w:r>
          </w:p>
        </w:tc>
        <w:tc>
          <w:tcPr>
            <w:tcW w:w="992" w:type="dxa"/>
          </w:tcPr>
          <w:p w14:paraId="0AEAFBBF">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p>
        </w:tc>
      </w:tr>
      <w:tr w14:paraId="27129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34" w:type="dxa"/>
            <w:vMerge w:val="continue"/>
          </w:tcPr>
          <w:p w14:paraId="18DB1A4E">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329E1C73">
            <w:pPr>
              <w:widowControl w:val="0"/>
              <w:tabs>
                <w:tab w:val="left" w:pos="708"/>
              </w:tabs>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880" w:type="dxa"/>
            <w:vMerge w:val="continue"/>
          </w:tcPr>
          <w:p w14:paraId="7B6017F9">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1A1573BE">
            <w:pPr>
              <w:tabs>
                <w:tab w:val="left" w:pos="426"/>
              </w:tabs>
              <w:suppressAutoHyphens/>
              <w:spacing w:after="0" w:line="240" w:lineRule="atLeast"/>
              <w:ind w:right="-108" w:hanging="27"/>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 Подготовка к практическому занятию.</w:t>
            </w:r>
          </w:p>
        </w:tc>
        <w:tc>
          <w:tcPr>
            <w:tcW w:w="851" w:type="dxa"/>
          </w:tcPr>
          <w:p w14:paraId="57451B49">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0,5</w:t>
            </w:r>
          </w:p>
        </w:tc>
        <w:tc>
          <w:tcPr>
            <w:tcW w:w="992" w:type="dxa"/>
          </w:tcPr>
          <w:p w14:paraId="58667029">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p>
        </w:tc>
      </w:tr>
      <w:tr w14:paraId="0C426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34" w:type="dxa"/>
            <w:vMerge w:val="continue"/>
          </w:tcPr>
          <w:p w14:paraId="222C47FF">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2976" w:type="dxa"/>
            <w:vMerge w:val="continue"/>
            <w:shd w:val="clear" w:color="auto" w:fill="auto"/>
          </w:tcPr>
          <w:p w14:paraId="1E9DC1EE">
            <w:pPr>
              <w:widowControl w:val="0"/>
              <w:tabs>
                <w:tab w:val="left" w:pos="708"/>
              </w:tabs>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880" w:type="dxa"/>
            <w:vMerge w:val="continue"/>
          </w:tcPr>
          <w:p w14:paraId="254EEE78">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039FCF95">
            <w:pPr>
              <w:tabs>
                <w:tab w:val="left" w:pos="426"/>
              </w:tabs>
              <w:suppressAutoHyphens/>
              <w:spacing w:after="0" w:line="240" w:lineRule="atLeast"/>
              <w:ind w:right="-108" w:hanging="27"/>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 Решение задач, практических заданий по теме.</w:t>
            </w:r>
          </w:p>
        </w:tc>
        <w:tc>
          <w:tcPr>
            <w:tcW w:w="851" w:type="dxa"/>
          </w:tcPr>
          <w:p w14:paraId="496FDEC2">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1</w:t>
            </w:r>
          </w:p>
        </w:tc>
        <w:tc>
          <w:tcPr>
            <w:tcW w:w="992" w:type="dxa"/>
          </w:tcPr>
          <w:p w14:paraId="485DA373">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p>
        </w:tc>
      </w:tr>
      <w:tr w14:paraId="0A758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34" w:type="dxa"/>
            <w:vMerge w:val="continue"/>
          </w:tcPr>
          <w:p w14:paraId="22660720">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2976" w:type="dxa"/>
            <w:vMerge w:val="continue"/>
            <w:shd w:val="clear" w:color="auto" w:fill="auto"/>
          </w:tcPr>
          <w:p w14:paraId="4770C212">
            <w:pPr>
              <w:widowControl w:val="0"/>
              <w:tabs>
                <w:tab w:val="left" w:pos="708"/>
              </w:tabs>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880" w:type="dxa"/>
            <w:vMerge w:val="continue"/>
          </w:tcPr>
          <w:p w14:paraId="060C7458">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7328F40F">
            <w:pPr>
              <w:tabs>
                <w:tab w:val="left" w:pos="426"/>
              </w:tabs>
              <w:suppressAutoHyphens/>
              <w:spacing w:after="0" w:line="240" w:lineRule="atLeast"/>
              <w:ind w:right="-108" w:hanging="27"/>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4. Изучение тем, вынесенных на самостоятельное изучение </w:t>
            </w:r>
          </w:p>
        </w:tc>
        <w:tc>
          <w:tcPr>
            <w:tcW w:w="851" w:type="dxa"/>
          </w:tcPr>
          <w:p w14:paraId="407608B9">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0,5</w:t>
            </w:r>
          </w:p>
        </w:tc>
        <w:tc>
          <w:tcPr>
            <w:tcW w:w="992" w:type="dxa"/>
          </w:tcPr>
          <w:p w14:paraId="09136822">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p>
        </w:tc>
      </w:tr>
      <w:tr w14:paraId="1867B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34" w:type="dxa"/>
            <w:vMerge w:val="restart"/>
          </w:tcPr>
          <w:p w14:paraId="4C66BF15">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restart"/>
            <w:shd w:val="clear" w:color="auto" w:fill="auto"/>
          </w:tcPr>
          <w:p w14:paraId="6F4F3E0F">
            <w:pPr>
              <w:widowControl w:val="0"/>
              <w:tabs>
                <w:tab w:val="left" w:pos="708"/>
              </w:tabs>
              <w:spacing w:after="0" w:line="240" w:lineRule="auto"/>
              <w:rPr>
                <w:rFonts w:ascii="Times New Roman" w:hAnsi="Times New Roman" w:eastAsia="Times New Roman" w:cs="Times New Roman"/>
                <w:b/>
                <w:i/>
                <w:iCs/>
                <w:color w:val="000000" w:themeColor="text1"/>
                <w:spacing w:val="-4"/>
                <w:sz w:val="24"/>
                <w:szCs w:val="24"/>
                <w:lang w:eastAsia="en-US"/>
                <w14:textFill>
                  <w14:solidFill>
                    <w14:schemeClr w14:val="tx1"/>
                  </w14:solidFill>
                </w14:textFill>
              </w:rPr>
            </w:pPr>
            <w:r>
              <w:rPr>
                <w:rFonts w:ascii="Times New Roman" w:hAnsi="Times New Roman" w:eastAsia="Times New Roman" w:cs="Times New Roman"/>
                <w:b/>
                <w:i/>
                <w:iCs/>
                <w:color w:val="000000" w:themeColor="text1"/>
                <w:spacing w:val="-4"/>
                <w:sz w:val="24"/>
                <w:szCs w:val="24"/>
                <w:lang w:eastAsia="en-US"/>
                <w14:textFill>
                  <w14:solidFill>
                    <w14:schemeClr w14:val="tx1"/>
                  </w14:solidFill>
                </w14:textFill>
              </w:rPr>
              <w:t>Раздел 2. Субъекты трудового права. Трудовой коллектив как субъект трудовых правоотношений</w:t>
            </w:r>
          </w:p>
          <w:p w14:paraId="2C3C87FD">
            <w:pPr>
              <w:widowControl w:val="0"/>
              <w:tabs>
                <w:tab w:val="left" w:pos="708"/>
              </w:tabs>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iCs/>
                <w:color w:val="000000" w:themeColor="text1"/>
                <w:spacing w:val="-4"/>
                <w:sz w:val="24"/>
                <w:szCs w:val="24"/>
                <w:lang w:eastAsia="en-US"/>
                <w14:textFill>
                  <w14:solidFill>
                    <w14:schemeClr w14:val="tx1"/>
                  </w14:solidFill>
                </w14:textFill>
              </w:rPr>
              <w:t>Тема 1. Субъекты трудового права</w:t>
            </w:r>
          </w:p>
          <w:p w14:paraId="67DBC22E">
            <w:pPr>
              <w:spacing w:after="0" w:line="240" w:lineRule="auto"/>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Тема 2. Трудовые правоотношения</w:t>
            </w:r>
          </w:p>
        </w:tc>
        <w:tc>
          <w:tcPr>
            <w:tcW w:w="880" w:type="dxa"/>
            <w:vMerge w:val="restart"/>
          </w:tcPr>
          <w:p w14:paraId="48308CEE">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8/10</w:t>
            </w:r>
          </w:p>
        </w:tc>
        <w:tc>
          <w:tcPr>
            <w:tcW w:w="3231" w:type="dxa"/>
          </w:tcPr>
          <w:p w14:paraId="7528A152">
            <w:pPr>
              <w:tabs>
                <w:tab w:val="left" w:pos="426"/>
              </w:tabs>
              <w:suppressAutoHyphens/>
              <w:spacing w:after="0" w:line="240" w:lineRule="atLeast"/>
              <w:ind w:right="-108" w:hanging="27"/>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 Работа с основной и дополнительной литературой, ЭБС, Консультант-Плюс. Работа над рефератом.</w:t>
            </w:r>
          </w:p>
        </w:tc>
        <w:tc>
          <w:tcPr>
            <w:tcW w:w="851" w:type="dxa"/>
          </w:tcPr>
          <w:p w14:paraId="09B74ED7">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4</w:t>
            </w:r>
          </w:p>
        </w:tc>
        <w:tc>
          <w:tcPr>
            <w:tcW w:w="992" w:type="dxa"/>
          </w:tcPr>
          <w:p w14:paraId="4BBF2E04">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8</w:t>
            </w:r>
          </w:p>
        </w:tc>
      </w:tr>
      <w:tr w14:paraId="1B8A8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34" w:type="dxa"/>
            <w:vMerge w:val="continue"/>
          </w:tcPr>
          <w:p w14:paraId="336E8DA1">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5A9A016C">
            <w:pPr>
              <w:widowControl w:val="0"/>
              <w:tabs>
                <w:tab w:val="left" w:pos="708"/>
              </w:tabs>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880" w:type="dxa"/>
            <w:vMerge w:val="continue"/>
          </w:tcPr>
          <w:p w14:paraId="2FD8A676">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01136F43">
            <w:pPr>
              <w:tabs>
                <w:tab w:val="left" w:pos="426"/>
              </w:tabs>
              <w:suppressAutoHyphens/>
              <w:spacing w:after="0" w:line="240" w:lineRule="atLeast"/>
              <w:ind w:right="-108" w:hanging="27"/>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 Подготовка к практическому занятию.</w:t>
            </w:r>
          </w:p>
        </w:tc>
        <w:tc>
          <w:tcPr>
            <w:tcW w:w="851" w:type="dxa"/>
          </w:tcPr>
          <w:p w14:paraId="5CA3BA26">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2</w:t>
            </w:r>
          </w:p>
        </w:tc>
        <w:tc>
          <w:tcPr>
            <w:tcW w:w="992" w:type="dxa"/>
          </w:tcPr>
          <w:p w14:paraId="4FB1DA21">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p>
        </w:tc>
      </w:tr>
      <w:tr w14:paraId="05BE1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34" w:type="dxa"/>
            <w:vMerge w:val="continue"/>
          </w:tcPr>
          <w:p w14:paraId="484ED6A3">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4F19ADF6">
            <w:pPr>
              <w:widowControl w:val="0"/>
              <w:tabs>
                <w:tab w:val="left" w:pos="708"/>
              </w:tabs>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880" w:type="dxa"/>
            <w:vMerge w:val="continue"/>
          </w:tcPr>
          <w:p w14:paraId="299CAD2F">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60B0E9F5">
            <w:pPr>
              <w:tabs>
                <w:tab w:val="left" w:pos="426"/>
              </w:tabs>
              <w:suppressAutoHyphens/>
              <w:spacing w:after="0" w:line="240" w:lineRule="atLeast"/>
              <w:ind w:right="-108" w:hanging="27"/>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 Решение задач, практических заданий по теме.</w:t>
            </w:r>
          </w:p>
        </w:tc>
        <w:tc>
          <w:tcPr>
            <w:tcW w:w="851" w:type="dxa"/>
          </w:tcPr>
          <w:p w14:paraId="3FD31804">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2</w:t>
            </w:r>
          </w:p>
        </w:tc>
        <w:tc>
          <w:tcPr>
            <w:tcW w:w="992" w:type="dxa"/>
          </w:tcPr>
          <w:p w14:paraId="6D043DC9">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2</w:t>
            </w:r>
          </w:p>
        </w:tc>
      </w:tr>
      <w:tr w14:paraId="76F79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534" w:type="dxa"/>
            <w:vMerge w:val="restart"/>
          </w:tcPr>
          <w:p w14:paraId="2BD154C6">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restart"/>
            <w:shd w:val="clear" w:color="auto" w:fill="auto"/>
          </w:tcPr>
          <w:p w14:paraId="2BB87F96">
            <w:pPr>
              <w:widowControl w:val="0"/>
              <w:tabs>
                <w:tab w:val="left" w:pos="708"/>
              </w:tabs>
              <w:spacing w:after="0" w:line="240" w:lineRule="auto"/>
              <w:rPr>
                <w:rFonts w:ascii="Times New Roman" w:hAnsi="Times New Roman" w:eastAsia="Times New Roman" w:cs="Times New Roman"/>
                <w:b/>
                <w:iCs/>
                <w:color w:val="000000" w:themeColor="text1"/>
                <w:spacing w:val="-4"/>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Тема 3. Социальное  партнерство в сфере труда</w:t>
            </w:r>
          </w:p>
        </w:tc>
        <w:tc>
          <w:tcPr>
            <w:tcW w:w="880" w:type="dxa"/>
            <w:vMerge w:val="restart"/>
          </w:tcPr>
          <w:p w14:paraId="2DB3382D">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3/3,5</w:t>
            </w:r>
          </w:p>
        </w:tc>
        <w:tc>
          <w:tcPr>
            <w:tcW w:w="3231" w:type="dxa"/>
          </w:tcPr>
          <w:p w14:paraId="2FA0CDDD">
            <w:pPr>
              <w:tabs>
                <w:tab w:val="left" w:pos="426"/>
              </w:tabs>
              <w:suppressAutoHyphens/>
              <w:spacing w:after="0" w:line="240" w:lineRule="atLeast"/>
              <w:ind w:right="-108" w:hanging="27"/>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 Работа с основной и дополнительной литературой, ЭБС, Консультант-Плюс. Работа над рефератом.</w:t>
            </w:r>
          </w:p>
        </w:tc>
        <w:tc>
          <w:tcPr>
            <w:tcW w:w="851" w:type="dxa"/>
          </w:tcPr>
          <w:p w14:paraId="409E5E4A">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1</w:t>
            </w:r>
          </w:p>
        </w:tc>
        <w:tc>
          <w:tcPr>
            <w:tcW w:w="992" w:type="dxa"/>
          </w:tcPr>
          <w:p w14:paraId="5160B894">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2</w:t>
            </w:r>
          </w:p>
        </w:tc>
      </w:tr>
      <w:tr w14:paraId="2901B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534" w:type="dxa"/>
            <w:vMerge w:val="continue"/>
          </w:tcPr>
          <w:p w14:paraId="12AF407A">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54C19136">
            <w:pPr>
              <w:widowControl w:val="0"/>
              <w:tabs>
                <w:tab w:val="left" w:pos="708"/>
              </w:tabs>
              <w:spacing w:after="0" w:line="240" w:lineRule="auto"/>
              <w:rPr>
                <w:rFonts w:ascii="Times New Roman" w:hAnsi="Times New Roman" w:eastAsia="Times New Roman" w:cs="Times New Roman"/>
                <w:b/>
                <w:iCs/>
                <w:color w:val="000000" w:themeColor="text1"/>
                <w:spacing w:val="-4"/>
                <w:sz w:val="24"/>
                <w:szCs w:val="24"/>
                <w:lang w:eastAsia="ru-RU"/>
                <w14:textFill>
                  <w14:solidFill>
                    <w14:schemeClr w14:val="tx1"/>
                  </w14:solidFill>
                </w14:textFill>
              </w:rPr>
            </w:pPr>
          </w:p>
        </w:tc>
        <w:tc>
          <w:tcPr>
            <w:tcW w:w="880" w:type="dxa"/>
            <w:vMerge w:val="continue"/>
          </w:tcPr>
          <w:p w14:paraId="70CC89E8">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40D71988">
            <w:pPr>
              <w:tabs>
                <w:tab w:val="left" w:pos="426"/>
              </w:tabs>
              <w:suppressAutoHyphens/>
              <w:spacing w:after="0" w:line="240" w:lineRule="atLeast"/>
              <w:ind w:right="-108" w:hanging="27"/>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 Подготовка к практическому занятию.</w:t>
            </w:r>
          </w:p>
        </w:tc>
        <w:tc>
          <w:tcPr>
            <w:tcW w:w="851" w:type="dxa"/>
          </w:tcPr>
          <w:p w14:paraId="4C14FCD3">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0,5</w:t>
            </w:r>
          </w:p>
        </w:tc>
        <w:tc>
          <w:tcPr>
            <w:tcW w:w="992" w:type="dxa"/>
          </w:tcPr>
          <w:p w14:paraId="1DC3BE52">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p>
        </w:tc>
      </w:tr>
      <w:tr w14:paraId="748E3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534" w:type="dxa"/>
            <w:vMerge w:val="continue"/>
          </w:tcPr>
          <w:p w14:paraId="20F7DFD1">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3E0FFFEC">
            <w:pPr>
              <w:widowControl w:val="0"/>
              <w:tabs>
                <w:tab w:val="left" w:pos="708"/>
              </w:tabs>
              <w:spacing w:after="0" w:line="240" w:lineRule="auto"/>
              <w:rPr>
                <w:rFonts w:ascii="Times New Roman" w:hAnsi="Times New Roman" w:eastAsia="Times New Roman" w:cs="Times New Roman"/>
                <w:b/>
                <w:iCs/>
                <w:color w:val="000000" w:themeColor="text1"/>
                <w:spacing w:val="-4"/>
                <w:sz w:val="24"/>
                <w:szCs w:val="24"/>
                <w:lang w:eastAsia="ru-RU"/>
                <w14:textFill>
                  <w14:solidFill>
                    <w14:schemeClr w14:val="tx1"/>
                  </w14:solidFill>
                </w14:textFill>
              </w:rPr>
            </w:pPr>
          </w:p>
        </w:tc>
        <w:tc>
          <w:tcPr>
            <w:tcW w:w="880" w:type="dxa"/>
            <w:vMerge w:val="continue"/>
          </w:tcPr>
          <w:p w14:paraId="53CFF597">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2A309765">
            <w:pPr>
              <w:tabs>
                <w:tab w:val="left" w:pos="426"/>
              </w:tabs>
              <w:suppressAutoHyphens/>
              <w:spacing w:after="0" w:line="240" w:lineRule="atLeast"/>
              <w:ind w:right="-108" w:hanging="27"/>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 Решение задач по теме.</w:t>
            </w:r>
          </w:p>
        </w:tc>
        <w:tc>
          <w:tcPr>
            <w:tcW w:w="851" w:type="dxa"/>
          </w:tcPr>
          <w:p w14:paraId="05833F0A">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1</w:t>
            </w:r>
          </w:p>
        </w:tc>
        <w:tc>
          <w:tcPr>
            <w:tcW w:w="992" w:type="dxa"/>
          </w:tcPr>
          <w:p w14:paraId="0CE80E85">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1</w:t>
            </w:r>
          </w:p>
        </w:tc>
      </w:tr>
      <w:tr w14:paraId="2E5FB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534" w:type="dxa"/>
            <w:vMerge w:val="continue"/>
          </w:tcPr>
          <w:p w14:paraId="1F804CD2">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236A627F">
            <w:pPr>
              <w:widowControl w:val="0"/>
              <w:tabs>
                <w:tab w:val="left" w:pos="708"/>
              </w:tabs>
              <w:spacing w:after="0" w:line="240" w:lineRule="auto"/>
              <w:rPr>
                <w:rFonts w:ascii="Times New Roman" w:hAnsi="Times New Roman" w:eastAsia="Times New Roman" w:cs="Times New Roman"/>
                <w:b/>
                <w:iCs/>
                <w:color w:val="000000" w:themeColor="text1"/>
                <w:spacing w:val="-4"/>
                <w:sz w:val="24"/>
                <w:szCs w:val="24"/>
                <w:lang w:eastAsia="ru-RU"/>
                <w14:textFill>
                  <w14:solidFill>
                    <w14:schemeClr w14:val="tx1"/>
                  </w14:solidFill>
                </w14:textFill>
              </w:rPr>
            </w:pPr>
          </w:p>
        </w:tc>
        <w:tc>
          <w:tcPr>
            <w:tcW w:w="880" w:type="dxa"/>
            <w:vMerge w:val="continue"/>
          </w:tcPr>
          <w:p w14:paraId="69F5BA80">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0A1E16F3">
            <w:pPr>
              <w:tabs>
                <w:tab w:val="left" w:pos="426"/>
              </w:tabs>
              <w:suppressAutoHyphens/>
              <w:spacing w:after="0" w:line="240" w:lineRule="atLeast"/>
              <w:ind w:right="-108" w:hanging="27"/>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 Работа с глоссарием.</w:t>
            </w:r>
          </w:p>
        </w:tc>
        <w:tc>
          <w:tcPr>
            <w:tcW w:w="851" w:type="dxa"/>
          </w:tcPr>
          <w:p w14:paraId="42D32162">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0,5</w:t>
            </w:r>
          </w:p>
        </w:tc>
        <w:tc>
          <w:tcPr>
            <w:tcW w:w="992" w:type="dxa"/>
          </w:tcPr>
          <w:p w14:paraId="0F4BBDAD">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0,5</w:t>
            </w:r>
          </w:p>
        </w:tc>
      </w:tr>
      <w:tr w14:paraId="5055E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34" w:type="dxa"/>
            <w:vMerge w:val="restart"/>
          </w:tcPr>
          <w:p w14:paraId="6642AB80">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restart"/>
            <w:shd w:val="clear" w:color="auto" w:fill="auto"/>
          </w:tcPr>
          <w:p w14:paraId="7F8F4DE8">
            <w:pPr>
              <w:widowControl w:val="0"/>
              <w:tabs>
                <w:tab w:val="left" w:pos="708"/>
              </w:tabs>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Тема 4. Правовое регулирование занятости и трудоустройства</w:t>
            </w:r>
          </w:p>
        </w:tc>
        <w:tc>
          <w:tcPr>
            <w:tcW w:w="880" w:type="dxa"/>
            <w:vMerge w:val="restart"/>
          </w:tcPr>
          <w:p w14:paraId="742ACE78">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3/3,5</w:t>
            </w:r>
          </w:p>
        </w:tc>
        <w:tc>
          <w:tcPr>
            <w:tcW w:w="3231" w:type="dxa"/>
          </w:tcPr>
          <w:p w14:paraId="24418278">
            <w:pPr>
              <w:tabs>
                <w:tab w:val="left" w:pos="426"/>
              </w:tabs>
              <w:suppressAutoHyphens/>
              <w:spacing w:after="0" w:line="240" w:lineRule="atLeast"/>
              <w:ind w:right="-108" w:hanging="27"/>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 Работа с основной и дополнительной литературой, ЭБС, Консультант-Плюс. Работа над рефератом.</w:t>
            </w:r>
          </w:p>
        </w:tc>
        <w:tc>
          <w:tcPr>
            <w:tcW w:w="851" w:type="dxa"/>
          </w:tcPr>
          <w:p w14:paraId="69A25489">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1</w:t>
            </w:r>
          </w:p>
        </w:tc>
        <w:tc>
          <w:tcPr>
            <w:tcW w:w="992" w:type="dxa"/>
          </w:tcPr>
          <w:p w14:paraId="078043E2">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2</w:t>
            </w:r>
          </w:p>
        </w:tc>
      </w:tr>
      <w:tr w14:paraId="2CDD9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34" w:type="dxa"/>
            <w:vMerge w:val="continue"/>
          </w:tcPr>
          <w:p w14:paraId="5E0DB754">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25BBB5B9">
            <w:pPr>
              <w:widowControl w:val="0"/>
              <w:tabs>
                <w:tab w:val="left" w:pos="708"/>
              </w:tabs>
              <w:spacing w:after="0" w:line="240" w:lineRule="auto"/>
              <w:rPr>
                <w:rFonts w:ascii="Times New Roman" w:hAnsi="Times New Roman" w:eastAsia="Times New Roman" w:cs="Times New Roman"/>
                <w:b/>
                <w:iCs/>
                <w:color w:val="000000" w:themeColor="text1"/>
                <w:spacing w:val="-4"/>
                <w:sz w:val="24"/>
                <w:szCs w:val="24"/>
                <w:lang w:eastAsia="ru-RU"/>
                <w14:textFill>
                  <w14:solidFill>
                    <w14:schemeClr w14:val="tx1"/>
                  </w14:solidFill>
                </w14:textFill>
              </w:rPr>
            </w:pPr>
          </w:p>
        </w:tc>
        <w:tc>
          <w:tcPr>
            <w:tcW w:w="880" w:type="dxa"/>
            <w:vMerge w:val="continue"/>
          </w:tcPr>
          <w:p w14:paraId="7E0D0E12">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2CC2F307">
            <w:pPr>
              <w:tabs>
                <w:tab w:val="left" w:pos="426"/>
              </w:tabs>
              <w:suppressAutoHyphens/>
              <w:spacing w:after="0" w:line="240" w:lineRule="atLeast"/>
              <w:ind w:right="-108" w:hanging="27"/>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 Подготовка к практическому занятию.</w:t>
            </w:r>
          </w:p>
        </w:tc>
        <w:tc>
          <w:tcPr>
            <w:tcW w:w="851" w:type="dxa"/>
          </w:tcPr>
          <w:p w14:paraId="2F4E2633">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0,5</w:t>
            </w:r>
          </w:p>
        </w:tc>
        <w:tc>
          <w:tcPr>
            <w:tcW w:w="992" w:type="dxa"/>
          </w:tcPr>
          <w:p w14:paraId="74D2089E">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p>
        </w:tc>
      </w:tr>
      <w:tr w14:paraId="27E48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34" w:type="dxa"/>
            <w:vMerge w:val="continue"/>
          </w:tcPr>
          <w:p w14:paraId="5B282135">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6A5F3EB5">
            <w:pPr>
              <w:widowControl w:val="0"/>
              <w:tabs>
                <w:tab w:val="left" w:pos="708"/>
              </w:tabs>
              <w:spacing w:after="0" w:line="240" w:lineRule="auto"/>
              <w:rPr>
                <w:rFonts w:ascii="Times New Roman" w:hAnsi="Times New Roman" w:eastAsia="Times New Roman" w:cs="Times New Roman"/>
                <w:b/>
                <w:iCs/>
                <w:color w:val="000000" w:themeColor="text1"/>
                <w:spacing w:val="-4"/>
                <w:sz w:val="24"/>
                <w:szCs w:val="24"/>
                <w:lang w:eastAsia="ru-RU"/>
                <w14:textFill>
                  <w14:solidFill>
                    <w14:schemeClr w14:val="tx1"/>
                  </w14:solidFill>
                </w14:textFill>
              </w:rPr>
            </w:pPr>
          </w:p>
        </w:tc>
        <w:tc>
          <w:tcPr>
            <w:tcW w:w="880" w:type="dxa"/>
            <w:vMerge w:val="continue"/>
          </w:tcPr>
          <w:p w14:paraId="631B5C7A">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5916A1A1">
            <w:pPr>
              <w:spacing w:after="0" w:line="240" w:lineRule="atLeast"/>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pP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3. Решение задач</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по теме</w:t>
            </w: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w:t>
            </w:r>
          </w:p>
        </w:tc>
        <w:tc>
          <w:tcPr>
            <w:tcW w:w="851" w:type="dxa"/>
          </w:tcPr>
          <w:p w14:paraId="5EB45AC0">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1</w:t>
            </w:r>
          </w:p>
        </w:tc>
        <w:tc>
          <w:tcPr>
            <w:tcW w:w="992" w:type="dxa"/>
          </w:tcPr>
          <w:p w14:paraId="49CE1915">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0,5</w:t>
            </w:r>
          </w:p>
        </w:tc>
      </w:tr>
      <w:tr w14:paraId="315DD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34" w:type="dxa"/>
            <w:vMerge w:val="continue"/>
          </w:tcPr>
          <w:p w14:paraId="25433C12">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3F6E8AED">
            <w:pPr>
              <w:widowControl w:val="0"/>
              <w:tabs>
                <w:tab w:val="left" w:pos="708"/>
              </w:tabs>
              <w:spacing w:after="0" w:line="240" w:lineRule="auto"/>
              <w:rPr>
                <w:rFonts w:ascii="Times New Roman" w:hAnsi="Times New Roman" w:eastAsia="Times New Roman" w:cs="Times New Roman"/>
                <w:b/>
                <w:iCs/>
                <w:color w:val="000000" w:themeColor="text1"/>
                <w:spacing w:val="-4"/>
                <w:sz w:val="24"/>
                <w:szCs w:val="24"/>
                <w:lang w:eastAsia="ru-RU"/>
                <w14:textFill>
                  <w14:solidFill>
                    <w14:schemeClr w14:val="tx1"/>
                  </w14:solidFill>
                </w14:textFill>
              </w:rPr>
            </w:pPr>
          </w:p>
        </w:tc>
        <w:tc>
          <w:tcPr>
            <w:tcW w:w="880" w:type="dxa"/>
            <w:vMerge w:val="continue"/>
          </w:tcPr>
          <w:p w14:paraId="342798CE">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5E5C1A56">
            <w:pPr>
              <w:spacing w:after="0" w:line="240" w:lineRule="atLeast"/>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pP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4. Изучение тем, вынесенных на самостоятельное изучение.</w:t>
            </w:r>
          </w:p>
        </w:tc>
        <w:tc>
          <w:tcPr>
            <w:tcW w:w="851" w:type="dxa"/>
          </w:tcPr>
          <w:p w14:paraId="291FC3CD">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0,5</w:t>
            </w:r>
          </w:p>
        </w:tc>
        <w:tc>
          <w:tcPr>
            <w:tcW w:w="992" w:type="dxa"/>
          </w:tcPr>
          <w:p w14:paraId="01F665C8">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1</w:t>
            </w:r>
          </w:p>
        </w:tc>
      </w:tr>
      <w:tr w14:paraId="504F2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tcPr>
          <w:p w14:paraId="0F51C397">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restart"/>
            <w:shd w:val="clear" w:color="auto" w:fill="auto"/>
          </w:tcPr>
          <w:p w14:paraId="0E23BEA7">
            <w:pPr>
              <w:widowControl w:val="0"/>
              <w:tabs>
                <w:tab w:val="left" w:pos="708"/>
              </w:tabs>
              <w:spacing w:after="0" w:line="240" w:lineRule="auto"/>
              <w:rPr>
                <w:rFonts w:ascii="Times New Roman" w:hAnsi="Times New Roman" w:eastAsia="Times New Roman" w:cs="Times New Roman"/>
                <w:b/>
                <w:i/>
                <w:color w:val="000000" w:themeColor="text1"/>
                <w:sz w:val="24"/>
                <w:szCs w:val="24"/>
                <w:lang w:eastAsia="en-US"/>
                <w14:textFill>
                  <w14:solidFill>
                    <w14:schemeClr w14:val="tx1"/>
                  </w14:solidFill>
                </w14:textFill>
              </w:rPr>
            </w:pPr>
            <w:r>
              <w:rPr>
                <w:rFonts w:ascii="Times New Roman" w:hAnsi="Times New Roman" w:eastAsia="Times New Roman" w:cs="Times New Roman"/>
                <w:b/>
                <w:i/>
                <w:color w:val="000000" w:themeColor="text1"/>
                <w:sz w:val="24"/>
                <w:szCs w:val="24"/>
                <w:lang w:eastAsia="en-US"/>
                <w14:textFill>
                  <w14:solidFill>
                    <w14:schemeClr w14:val="tx1"/>
                  </w14:solidFill>
                </w14:textFill>
              </w:rPr>
              <w:t>Раздел 3. Трудовой договор. Понятие трудового договора. Содержание трудового договора</w:t>
            </w:r>
          </w:p>
          <w:p w14:paraId="7303228D">
            <w:pPr>
              <w:widowControl w:val="0"/>
              <w:tabs>
                <w:tab w:val="left" w:pos="708"/>
              </w:tabs>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cs="Times New Roman" w:eastAsiaTheme="minorHAnsi"/>
                <w:bCs/>
                <w:color w:val="000000" w:themeColor="text1"/>
                <w:sz w:val="24"/>
                <w:szCs w:val="24"/>
                <w:lang w:eastAsia="en-US"/>
                <w14:textFill>
                  <w14:solidFill>
                    <w14:schemeClr w14:val="tx1"/>
                  </w14:solidFill>
                </w14:textFill>
              </w:rPr>
              <w:t>Тема 1. Трудовой договор</w:t>
            </w:r>
          </w:p>
        </w:tc>
        <w:tc>
          <w:tcPr>
            <w:tcW w:w="880" w:type="dxa"/>
            <w:vMerge w:val="restart"/>
          </w:tcPr>
          <w:p w14:paraId="1EF2CF50">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6/6</w:t>
            </w:r>
          </w:p>
        </w:tc>
        <w:tc>
          <w:tcPr>
            <w:tcW w:w="3231" w:type="dxa"/>
          </w:tcPr>
          <w:p w14:paraId="3644C70D">
            <w:pPr>
              <w:spacing w:after="0" w:line="240" w:lineRule="atLeast"/>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1. Изучение тем, вынесенных на самостоятельное изучение, работа с нормативными документами.</w:t>
            </w:r>
          </w:p>
        </w:tc>
        <w:tc>
          <w:tcPr>
            <w:tcW w:w="851" w:type="dxa"/>
          </w:tcPr>
          <w:p w14:paraId="3C5E5523">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3</w:t>
            </w:r>
          </w:p>
        </w:tc>
        <w:tc>
          <w:tcPr>
            <w:tcW w:w="992" w:type="dxa"/>
          </w:tcPr>
          <w:p w14:paraId="59A4CCF8">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3</w:t>
            </w:r>
          </w:p>
        </w:tc>
      </w:tr>
      <w:tr w14:paraId="3A20F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14A8F24A">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43AE1D81">
            <w:pPr>
              <w:widowControl w:val="0"/>
              <w:tabs>
                <w:tab w:val="left" w:pos="708"/>
              </w:tabs>
              <w:spacing w:after="0" w:line="240" w:lineRule="auto"/>
              <w:rPr>
                <w:rFonts w:ascii="Times New Roman" w:hAnsi="Times New Roman" w:eastAsia="Times New Roman" w:cs="Times New Roman"/>
                <w:b/>
                <w:iCs/>
                <w:color w:val="000000" w:themeColor="text1"/>
                <w:spacing w:val="-4"/>
                <w:sz w:val="24"/>
                <w:szCs w:val="24"/>
                <w:lang w:eastAsia="ru-RU"/>
                <w14:textFill>
                  <w14:solidFill>
                    <w14:schemeClr w14:val="tx1"/>
                  </w14:solidFill>
                </w14:textFill>
              </w:rPr>
            </w:pPr>
          </w:p>
        </w:tc>
        <w:tc>
          <w:tcPr>
            <w:tcW w:w="880" w:type="dxa"/>
            <w:vMerge w:val="continue"/>
          </w:tcPr>
          <w:p w14:paraId="0673AB75">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01B9278B">
            <w:pPr>
              <w:spacing w:after="0" w:line="240" w:lineRule="atLeast"/>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pP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2. Решение задач</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по теме.</w:t>
            </w:r>
          </w:p>
        </w:tc>
        <w:tc>
          <w:tcPr>
            <w:tcW w:w="851" w:type="dxa"/>
          </w:tcPr>
          <w:p w14:paraId="4EFBA49E">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1</w:t>
            </w:r>
          </w:p>
        </w:tc>
        <w:tc>
          <w:tcPr>
            <w:tcW w:w="992" w:type="dxa"/>
          </w:tcPr>
          <w:p w14:paraId="1C35C446">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1</w:t>
            </w:r>
          </w:p>
        </w:tc>
      </w:tr>
      <w:tr w14:paraId="4BA80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0C40B940">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0DE7DC91">
            <w:pPr>
              <w:widowControl w:val="0"/>
              <w:tabs>
                <w:tab w:val="left" w:pos="708"/>
              </w:tabs>
              <w:spacing w:after="0" w:line="240" w:lineRule="auto"/>
              <w:rPr>
                <w:rFonts w:ascii="Times New Roman" w:hAnsi="Times New Roman" w:eastAsia="Times New Roman" w:cs="Times New Roman"/>
                <w:b/>
                <w:iCs/>
                <w:color w:val="000000" w:themeColor="text1"/>
                <w:spacing w:val="-4"/>
                <w:sz w:val="24"/>
                <w:szCs w:val="24"/>
                <w:lang w:eastAsia="ru-RU"/>
                <w14:textFill>
                  <w14:solidFill>
                    <w14:schemeClr w14:val="tx1"/>
                  </w14:solidFill>
                </w14:textFill>
              </w:rPr>
            </w:pPr>
          </w:p>
        </w:tc>
        <w:tc>
          <w:tcPr>
            <w:tcW w:w="880" w:type="dxa"/>
            <w:vMerge w:val="continue"/>
          </w:tcPr>
          <w:p w14:paraId="4F66A7AE">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0ECA34E4">
            <w:pPr>
              <w:spacing w:after="0" w:line="240" w:lineRule="atLeast"/>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pP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3.Работа с литературой и рефератом.</w:t>
            </w:r>
          </w:p>
        </w:tc>
        <w:tc>
          <w:tcPr>
            <w:tcW w:w="851" w:type="dxa"/>
          </w:tcPr>
          <w:p w14:paraId="0E69146A">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2</w:t>
            </w:r>
          </w:p>
        </w:tc>
        <w:tc>
          <w:tcPr>
            <w:tcW w:w="992" w:type="dxa"/>
          </w:tcPr>
          <w:p w14:paraId="56DDBB62">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2</w:t>
            </w:r>
          </w:p>
        </w:tc>
      </w:tr>
      <w:tr w14:paraId="77F3B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34" w:type="dxa"/>
            <w:vMerge w:val="restart"/>
          </w:tcPr>
          <w:p w14:paraId="24C37AF2">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restart"/>
            <w:shd w:val="clear" w:color="auto" w:fill="auto"/>
          </w:tcPr>
          <w:p w14:paraId="0F5D1C15">
            <w:pPr>
              <w:widowControl w:val="0"/>
              <w:tabs>
                <w:tab w:val="left" w:pos="708"/>
              </w:tabs>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cs="Times New Roman" w:eastAsiaTheme="minorHAnsi"/>
                <w:bCs/>
                <w:color w:val="000000" w:themeColor="text1"/>
                <w:sz w:val="24"/>
                <w:szCs w:val="24"/>
                <w:lang w:eastAsia="en-US"/>
                <w14:textFill>
                  <w14:solidFill>
                    <w14:schemeClr w14:val="tx1"/>
                  </w14:solidFill>
                </w14:textFill>
              </w:rPr>
              <w:t>Тема 2. Профессиональная подготовка, переподготовка и повышение квалификации работников</w:t>
            </w:r>
          </w:p>
        </w:tc>
        <w:tc>
          <w:tcPr>
            <w:tcW w:w="880" w:type="dxa"/>
            <w:vMerge w:val="restart"/>
          </w:tcPr>
          <w:p w14:paraId="2995D3FE">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3/4</w:t>
            </w:r>
          </w:p>
        </w:tc>
        <w:tc>
          <w:tcPr>
            <w:tcW w:w="3231" w:type="dxa"/>
          </w:tcPr>
          <w:p w14:paraId="6F5C2032">
            <w:pPr>
              <w:tabs>
                <w:tab w:val="left" w:pos="426"/>
              </w:tabs>
              <w:suppressAutoHyphens/>
              <w:spacing w:after="0" w:line="240" w:lineRule="atLeast"/>
              <w:ind w:right="-108" w:hanging="27"/>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 Подготовка к практическому занятию.</w:t>
            </w:r>
          </w:p>
        </w:tc>
        <w:tc>
          <w:tcPr>
            <w:tcW w:w="851" w:type="dxa"/>
          </w:tcPr>
          <w:p w14:paraId="12C70972">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0,5</w:t>
            </w:r>
          </w:p>
        </w:tc>
        <w:tc>
          <w:tcPr>
            <w:tcW w:w="992" w:type="dxa"/>
          </w:tcPr>
          <w:p w14:paraId="5CE675FC">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p>
        </w:tc>
      </w:tr>
      <w:tr w14:paraId="79ECE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534" w:type="dxa"/>
            <w:vMerge w:val="continue"/>
          </w:tcPr>
          <w:p w14:paraId="757F366C">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2BA9F9CB">
            <w:pPr>
              <w:widowControl w:val="0"/>
              <w:tabs>
                <w:tab w:val="left" w:pos="708"/>
              </w:tabs>
              <w:spacing w:after="0" w:line="240" w:lineRule="auto"/>
              <w:rPr>
                <w:rFonts w:ascii="Times New Roman" w:hAnsi="Times New Roman" w:eastAsia="Times New Roman" w:cs="Times New Roman"/>
                <w:b/>
                <w:iCs/>
                <w:color w:val="000000" w:themeColor="text1"/>
                <w:spacing w:val="-4"/>
                <w:sz w:val="24"/>
                <w:szCs w:val="24"/>
                <w:lang w:eastAsia="ru-RU"/>
                <w14:textFill>
                  <w14:solidFill>
                    <w14:schemeClr w14:val="tx1"/>
                  </w14:solidFill>
                </w14:textFill>
              </w:rPr>
            </w:pPr>
          </w:p>
        </w:tc>
        <w:tc>
          <w:tcPr>
            <w:tcW w:w="880" w:type="dxa"/>
            <w:vMerge w:val="continue"/>
          </w:tcPr>
          <w:p w14:paraId="43189A79">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5824DF71">
            <w:pPr>
              <w:spacing w:after="0" w:line="240" w:lineRule="atLeast"/>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pP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2. Решение задач</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по теме</w:t>
            </w: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w:t>
            </w:r>
          </w:p>
        </w:tc>
        <w:tc>
          <w:tcPr>
            <w:tcW w:w="851" w:type="dxa"/>
          </w:tcPr>
          <w:p w14:paraId="759FA104">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0,5</w:t>
            </w:r>
          </w:p>
        </w:tc>
        <w:tc>
          <w:tcPr>
            <w:tcW w:w="992" w:type="dxa"/>
          </w:tcPr>
          <w:p w14:paraId="7D8E7088">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1</w:t>
            </w:r>
          </w:p>
        </w:tc>
      </w:tr>
      <w:tr w14:paraId="175B6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34" w:type="dxa"/>
            <w:vMerge w:val="continue"/>
          </w:tcPr>
          <w:p w14:paraId="1AA4D91F">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16F7CB37">
            <w:pPr>
              <w:widowControl w:val="0"/>
              <w:tabs>
                <w:tab w:val="left" w:pos="708"/>
              </w:tabs>
              <w:spacing w:after="0" w:line="240" w:lineRule="auto"/>
              <w:rPr>
                <w:rFonts w:ascii="Times New Roman" w:hAnsi="Times New Roman" w:eastAsia="Times New Roman" w:cs="Times New Roman"/>
                <w:b/>
                <w:iCs/>
                <w:color w:val="000000" w:themeColor="text1"/>
                <w:spacing w:val="-4"/>
                <w:sz w:val="24"/>
                <w:szCs w:val="24"/>
                <w:lang w:eastAsia="ru-RU"/>
                <w14:textFill>
                  <w14:solidFill>
                    <w14:schemeClr w14:val="tx1"/>
                  </w14:solidFill>
                </w14:textFill>
              </w:rPr>
            </w:pPr>
          </w:p>
        </w:tc>
        <w:tc>
          <w:tcPr>
            <w:tcW w:w="880" w:type="dxa"/>
            <w:vMerge w:val="continue"/>
          </w:tcPr>
          <w:p w14:paraId="6DA27AD5">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3544AAFF">
            <w:pPr>
              <w:tabs>
                <w:tab w:val="left" w:pos="426"/>
              </w:tabs>
              <w:suppressAutoHyphens/>
              <w:spacing w:after="0" w:line="240" w:lineRule="atLeast"/>
              <w:ind w:right="-108" w:hanging="27"/>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 Решение практических заданий по теме.</w:t>
            </w:r>
          </w:p>
        </w:tc>
        <w:tc>
          <w:tcPr>
            <w:tcW w:w="851" w:type="dxa"/>
          </w:tcPr>
          <w:p w14:paraId="7B2135F6">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0,5</w:t>
            </w:r>
          </w:p>
        </w:tc>
        <w:tc>
          <w:tcPr>
            <w:tcW w:w="992" w:type="dxa"/>
          </w:tcPr>
          <w:p w14:paraId="21411F29">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1</w:t>
            </w:r>
          </w:p>
        </w:tc>
      </w:tr>
      <w:tr w14:paraId="3C28A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34" w:type="dxa"/>
            <w:vMerge w:val="continue"/>
          </w:tcPr>
          <w:p w14:paraId="365140B4">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0308B67C">
            <w:pPr>
              <w:widowControl w:val="0"/>
              <w:tabs>
                <w:tab w:val="left" w:pos="708"/>
              </w:tabs>
              <w:spacing w:after="0" w:line="240" w:lineRule="auto"/>
              <w:rPr>
                <w:rFonts w:ascii="Times New Roman" w:hAnsi="Times New Roman" w:eastAsia="Times New Roman" w:cs="Times New Roman"/>
                <w:b/>
                <w:iCs/>
                <w:color w:val="000000" w:themeColor="text1"/>
                <w:spacing w:val="-4"/>
                <w:sz w:val="24"/>
                <w:szCs w:val="24"/>
                <w:lang w:eastAsia="ru-RU"/>
                <w14:textFill>
                  <w14:solidFill>
                    <w14:schemeClr w14:val="tx1"/>
                  </w14:solidFill>
                </w14:textFill>
              </w:rPr>
            </w:pPr>
          </w:p>
        </w:tc>
        <w:tc>
          <w:tcPr>
            <w:tcW w:w="880" w:type="dxa"/>
            <w:vMerge w:val="continue"/>
          </w:tcPr>
          <w:p w14:paraId="60740371">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7A88E31F">
            <w:pPr>
              <w:tabs>
                <w:tab w:val="left" w:pos="426"/>
              </w:tabs>
              <w:suppressAutoHyphens/>
              <w:spacing w:after="0" w:line="240" w:lineRule="atLeast"/>
              <w:ind w:right="-108" w:hanging="27"/>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 Изучение темы, вынесенной на самостоятельное изучение.</w:t>
            </w:r>
          </w:p>
        </w:tc>
        <w:tc>
          <w:tcPr>
            <w:tcW w:w="851" w:type="dxa"/>
          </w:tcPr>
          <w:p w14:paraId="63FF2225">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0,5</w:t>
            </w:r>
          </w:p>
        </w:tc>
        <w:tc>
          <w:tcPr>
            <w:tcW w:w="992" w:type="dxa"/>
          </w:tcPr>
          <w:p w14:paraId="054DDB29">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1</w:t>
            </w:r>
          </w:p>
        </w:tc>
      </w:tr>
      <w:tr w14:paraId="377FA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34" w:type="dxa"/>
            <w:vMerge w:val="continue"/>
          </w:tcPr>
          <w:p w14:paraId="295AD62D">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0B574480">
            <w:pPr>
              <w:widowControl w:val="0"/>
              <w:tabs>
                <w:tab w:val="left" w:pos="708"/>
              </w:tabs>
              <w:spacing w:after="0" w:line="240" w:lineRule="auto"/>
              <w:rPr>
                <w:rFonts w:ascii="Times New Roman" w:hAnsi="Times New Roman" w:eastAsia="Times New Roman" w:cs="Times New Roman"/>
                <w:b/>
                <w:iCs/>
                <w:color w:val="000000" w:themeColor="text1"/>
                <w:spacing w:val="-4"/>
                <w:sz w:val="24"/>
                <w:szCs w:val="24"/>
                <w:lang w:eastAsia="ru-RU"/>
                <w14:textFill>
                  <w14:solidFill>
                    <w14:schemeClr w14:val="tx1"/>
                  </w14:solidFill>
                </w14:textFill>
              </w:rPr>
            </w:pPr>
          </w:p>
        </w:tc>
        <w:tc>
          <w:tcPr>
            <w:tcW w:w="880" w:type="dxa"/>
            <w:vMerge w:val="continue"/>
          </w:tcPr>
          <w:p w14:paraId="678876F6">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545812D0">
            <w:pPr>
              <w:tabs>
                <w:tab w:val="left" w:pos="426"/>
              </w:tabs>
              <w:suppressAutoHyphens/>
              <w:spacing w:after="0" w:line="240" w:lineRule="atLeast"/>
              <w:ind w:right="-108" w:hanging="27"/>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 Работа над рефератом.</w:t>
            </w:r>
          </w:p>
        </w:tc>
        <w:tc>
          <w:tcPr>
            <w:tcW w:w="851" w:type="dxa"/>
          </w:tcPr>
          <w:p w14:paraId="50CEA57C">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1</w:t>
            </w:r>
          </w:p>
        </w:tc>
        <w:tc>
          <w:tcPr>
            <w:tcW w:w="992" w:type="dxa"/>
          </w:tcPr>
          <w:p w14:paraId="3324B633">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1</w:t>
            </w:r>
          </w:p>
        </w:tc>
      </w:tr>
      <w:tr w14:paraId="5F3E2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534" w:type="dxa"/>
            <w:vMerge w:val="restart"/>
          </w:tcPr>
          <w:p w14:paraId="052D5AE0">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restart"/>
            <w:shd w:val="clear" w:color="auto" w:fill="auto"/>
          </w:tcPr>
          <w:p w14:paraId="4389F380">
            <w:pPr>
              <w:widowControl w:val="0"/>
              <w:tabs>
                <w:tab w:val="left" w:pos="708"/>
              </w:tabs>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eastAsia="Times New Roman" w:cs="Times New Roman"/>
                <w:b/>
                <w:i/>
                <w:color w:val="000000" w:themeColor="text1"/>
                <w:sz w:val="24"/>
                <w:szCs w:val="24"/>
                <w:lang w:eastAsia="en-US"/>
                <w14:textFill>
                  <w14:solidFill>
                    <w14:schemeClr w14:val="tx1"/>
                  </w14:solidFill>
                </w14:textFill>
              </w:rPr>
              <w:t xml:space="preserve">Раздел 4. </w:t>
            </w:r>
            <w:r>
              <w:rPr>
                <w:rFonts w:ascii="Times New Roman" w:hAnsi="Times New Roman" w:eastAsia="Times New Roman" w:cs="Times New Roman"/>
                <w:b/>
                <w:i/>
                <w:iCs/>
                <w:color w:val="000000" w:themeColor="text1"/>
                <w:spacing w:val="-4"/>
                <w:sz w:val="24"/>
                <w:szCs w:val="24"/>
                <w:lang w:eastAsia="en-US"/>
                <w14:textFill>
                  <w14:solidFill>
                    <w14:schemeClr w14:val="tx1"/>
                  </w14:solidFill>
                </w14:textFill>
              </w:rPr>
              <w:t>Правовое регулирование рабочего времени и времени отдыха</w:t>
            </w:r>
          </w:p>
          <w:p w14:paraId="6BF49D98">
            <w:pPr>
              <w:spacing w:after="0" w:line="240" w:lineRule="auto"/>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cs="Times New Roman" w:eastAsiaTheme="minorHAnsi"/>
                <w:bCs/>
                <w:color w:val="000000" w:themeColor="text1"/>
                <w:sz w:val="24"/>
                <w:szCs w:val="24"/>
                <w:lang w:eastAsia="en-US"/>
                <w14:textFill>
                  <w14:solidFill>
                    <w14:schemeClr w14:val="tx1"/>
                  </w14:solidFill>
                </w14:textFill>
              </w:rPr>
              <w:t>Тема 1. Рабочее время и его режим</w:t>
            </w:r>
          </w:p>
        </w:tc>
        <w:tc>
          <w:tcPr>
            <w:tcW w:w="880" w:type="dxa"/>
            <w:vMerge w:val="restart"/>
          </w:tcPr>
          <w:p w14:paraId="4577A4A7">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4/5</w:t>
            </w:r>
          </w:p>
        </w:tc>
        <w:tc>
          <w:tcPr>
            <w:tcW w:w="3231" w:type="dxa"/>
          </w:tcPr>
          <w:p w14:paraId="7258DFE8">
            <w:pPr>
              <w:tabs>
                <w:tab w:val="left" w:pos="426"/>
              </w:tabs>
              <w:suppressAutoHyphens/>
              <w:spacing w:after="0" w:line="240" w:lineRule="atLeast"/>
              <w:ind w:right="-108" w:hanging="27"/>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 Подготовка к практическому занятию.</w:t>
            </w:r>
          </w:p>
        </w:tc>
        <w:tc>
          <w:tcPr>
            <w:tcW w:w="851" w:type="dxa"/>
          </w:tcPr>
          <w:p w14:paraId="4A495E42">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0,5</w:t>
            </w:r>
          </w:p>
        </w:tc>
        <w:tc>
          <w:tcPr>
            <w:tcW w:w="992" w:type="dxa"/>
          </w:tcPr>
          <w:p w14:paraId="492A0B27">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0,5</w:t>
            </w:r>
          </w:p>
        </w:tc>
      </w:tr>
      <w:tr w14:paraId="318AB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534" w:type="dxa"/>
            <w:vMerge w:val="continue"/>
          </w:tcPr>
          <w:p w14:paraId="6C70096F">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2DF6F763">
            <w:pPr>
              <w:widowControl w:val="0"/>
              <w:tabs>
                <w:tab w:val="left" w:pos="708"/>
              </w:tabs>
              <w:spacing w:after="0" w:line="240" w:lineRule="auto"/>
              <w:rPr>
                <w:rFonts w:ascii="Times New Roman" w:hAnsi="Times New Roman" w:eastAsia="Times New Roman" w:cs="Times New Roman"/>
                <w:b/>
                <w:iCs/>
                <w:color w:val="000000" w:themeColor="text1"/>
                <w:spacing w:val="-4"/>
                <w:sz w:val="24"/>
                <w:szCs w:val="24"/>
                <w:lang w:eastAsia="ru-RU"/>
                <w14:textFill>
                  <w14:solidFill>
                    <w14:schemeClr w14:val="tx1"/>
                  </w14:solidFill>
                </w14:textFill>
              </w:rPr>
            </w:pPr>
          </w:p>
        </w:tc>
        <w:tc>
          <w:tcPr>
            <w:tcW w:w="880" w:type="dxa"/>
            <w:vMerge w:val="continue"/>
          </w:tcPr>
          <w:p w14:paraId="4C97C410">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35517BB1">
            <w:pPr>
              <w:spacing w:after="0" w:line="240" w:lineRule="atLeast"/>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pP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2. Решение задач</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по теме.</w:t>
            </w:r>
          </w:p>
        </w:tc>
        <w:tc>
          <w:tcPr>
            <w:tcW w:w="851" w:type="dxa"/>
          </w:tcPr>
          <w:p w14:paraId="6EE5E463">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0,5</w:t>
            </w:r>
          </w:p>
        </w:tc>
        <w:tc>
          <w:tcPr>
            <w:tcW w:w="992" w:type="dxa"/>
          </w:tcPr>
          <w:p w14:paraId="311CD2DE">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1</w:t>
            </w:r>
          </w:p>
        </w:tc>
      </w:tr>
      <w:tr w14:paraId="70F7B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534" w:type="dxa"/>
            <w:vMerge w:val="continue"/>
          </w:tcPr>
          <w:p w14:paraId="4CA514B6">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0233DA4C">
            <w:pPr>
              <w:widowControl w:val="0"/>
              <w:tabs>
                <w:tab w:val="left" w:pos="708"/>
              </w:tabs>
              <w:spacing w:after="0" w:line="240" w:lineRule="auto"/>
              <w:rPr>
                <w:rFonts w:ascii="Times New Roman" w:hAnsi="Times New Roman" w:eastAsia="Times New Roman" w:cs="Times New Roman"/>
                <w:b/>
                <w:iCs/>
                <w:color w:val="000000" w:themeColor="text1"/>
                <w:spacing w:val="-4"/>
                <w:sz w:val="24"/>
                <w:szCs w:val="24"/>
                <w:lang w:eastAsia="ru-RU"/>
                <w14:textFill>
                  <w14:solidFill>
                    <w14:schemeClr w14:val="tx1"/>
                  </w14:solidFill>
                </w14:textFill>
              </w:rPr>
            </w:pPr>
          </w:p>
        </w:tc>
        <w:tc>
          <w:tcPr>
            <w:tcW w:w="880" w:type="dxa"/>
            <w:vMerge w:val="continue"/>
          </w:tcPr>
          <w:p w14:paraId="48289F1D">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684046CB">
            <w:pPr>
              <w:tabs>
                <w:tab w:val="left" w:pos="426"/>
              </w:tabs>
              <w:suppressAutoHyphens/>
              <w:spacing w:after="0" w:line="240" w:lineRule="atLeast"/>
              <w:ind w:right="-108" w:hanging="27"/>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 Решение практических заданий по теме.</w:t>
            </w:r>
          </w:p>
        </w:tc>
        <w:tc>
          <w:tcPr>
            <w:tcW w:w="851" w:type="dxa"/>
          </w:tcPr>
          <w:p w14:paraId="2818566A">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0,5</w:t>
            </w:r>
          </w:p>
        </w:tc>
        <w:tc>
          <w:tcPr>
            <w:tcW w:w="992" w:type="dxa"/>
          </w:tcPr>
          <w:p w14:paraId="33C4D884">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1</w:t>
            </w:r>
          </w:p>
        </w:tc>
      </w:tr>
      <w:tr w14:paraId="79FB5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534" w:type="dxa"/>
            <w:vMerge w:val="continue"/>
          </w:tcPr>
          <w:p w14:paraId="4F77D4FE">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41860DE0">
            <w:pPr>
              <w:widowControl w:val="0"/>
              <w:tabs>
                <w:tab w:val="left" w:pos="708"/>
              </w:tabs>
              <w:spacing w:after="0" w:line="240" w:lineRule="auto"/>
              <w:rPr>
                <w:rFonts w:ascii="Times New Roman" w:hAnsi="Times New Roman" w:eastAsia="Times New Roman" w:cs="Times New Roman"/>
                <w:b/>
                <w:iCs/>
                <w:color w:val="000000" w:themeColor="text1"/>
                <w:spacing w:val="-4"/>
                <w:sz w:val="24"/>
                <w:szCs w:val="24"/>
                <w:lang w:eastAsia="ru-RU"/>
                <w14:textFill>
                  <w14:solidFill>
                    <w14:schemeClr w14:val="tx1"/>
                  </w14:solidFill>
                </w14:textFill>
              </w:rPr>
            </w:pPr>
          </w:p>
        </w:tc>
        <w:tc>
          <w:tcPr>
            <w:tcW w:w="880" w:type="dxa"/>
            <w:vMerge w:val="continue"/>
          </w:tcPr>
          <w:p w14:paraId="016CE62F">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0673FB52">
            <w:pPr>
              <w:spacing w:after="0" w:line="240" w:lineRule="atLeast"/>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pP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4. Изучение темы, вынесенной на самостоятельное изучение.</w:t>
            </w:r>
          </w:p>
        </w:tc>
        <w:tc>
          <w:tcPr>
            <w:tcW w:w="851" w:type="dxa"/>
          </w:tcPr>
          <w:p w14:paraId="374B8B68">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0,5</w:t>
            </w:r>
          </w:p>
        </w:tc>
        <w:tc>
          <w:tcPr>
            <w:tcW w:w="992" w:type="dxa"/>
          </w:tcPr>
          <w:p w14:paraId="51CFB4F9">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0,5</w:t>
            </w:r>
          </w:p>
        </w:tc>
      </w:tr>
      <w:tr w14:paraId="6DC57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534" w:type="dxa"/>
            <w:vMerge w:val="continue"/>
          </w:tcPr>
          <w:p w14:paraId="6EE38048">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541314DA">
            <w:pPr>
              <w:widowControl w:val="0"/>
              <w:tabs>
                <w:tab w:val="left" w:pos="708"/>
              </w:tabs>
              <w:spacing w:after="0" w:line="240" w:lineRule="auto"/>
              <w:rPr>
                <w:rFonts w:ascii="Times New Roman" w:hAnsi="Times New Roman" w:eastAsia="Times New Roman" w:cs="Times New Roman"/>
                <w:b/>
                <w:iCs/>
                <w:color w:val="000000" w:themeColor="text1"/>
                <w:spacing w:val="-4"/>
                <w:sz w:val="24"/>
                <w:szCs w:val="24"/>
                <w:lang w:eastAsia="ru-RU"/>
                <w14:textFill>
                  <w14:solidFill>
                    <w14:schemeClr w14:val="tx1"/>
                  </w14:solidFill>
                </w14:textFill>
              </w:rPr>
            </w:pPr>
          </w:p>
        </w:tc>
        <w:tc>
          <w:tcPr>
            <w:tcW w:w="880" w:type="dxa"/>
            <w:vMerge w:val="continue"/>
          </w:tcPr>
          <w:p w14:paraId="2ACA7DAB">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08B74D64">
            <w:pPr>
              <w:spacing w:after="0" w:line="240" w:lineRule="atLeast"/>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 Работа над рефератом.</w:t>
            </w:r>
          </w:p>
        </w:tc>
        <w:tc>
          <w:tcPr>
            <w:tcW w:w="851" w:type="dxa"/>
          </w:tcPr>
          <w:p w14:paraId="628378E0">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2</w:t>
            </w:r>
          </w:p>
        </w:tc>
        <w:tc>
          <w:tcPr>
            <w:tcW w:w="992" w:type="dxa"/>
          </w:tcPr>
          <w:p w14:paraId="66B1AD16">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2</w:t>
            </w:r>
          </w:p>
        </w:tc>
      </w:tr>
      <w:tr w14:paraId="12DC0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34" w:type="dxa"/>
            <w:vMerge w:val="restart"/>
          </w:tcPr>
          <w:p w14:paraId="1D46F843">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restart"/>
            <w:shd w:val="clear" w:color="auto" w:fill="auto"/>
          </w:tcPr>
          <w:p w14:paraId="51B96B1D">
            <w:pPr>
              <w:widowControl w:val="0"/>
              <w:tabs>
                <w:tab w:val="left" w:pos="708"/>
              </w:tabs>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cs="Times New Roman" w:eastAsiaTheme="minorHAnsi"/>
                <w:bCs/>
                <w:color w:val="000000" w:themeColor="text1"/>
                <w:sz w:val="24"/>
                <w:szCs w:val="24"/>
                <w:lang w:eastAsia="en-US"/>
                <w14:textFill>
                  <w14:solidFill>
                    <w14:schemeClr w14:val="tx1"/>
                  </w14:solidFill>
                </w14:textFill>
              </w:rPr>
              <w:t>Тема 2. Время отдыха</w:t>
            </w:r>
          </w:p>
        </w:tc>
        <w:tc>
          <w:tcPr>
            <w:tcW w:w="880" w:type="dxa"/>
            <w:vMerge w:val="restart"/>
          </w:tcPr>
          <w:p w14:paraId="606AF36D">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3/5</w:t>
            </w:r>
          </w:p>
        </w:tc>
        <w:tc>
          <w:tcPr>
            <w:tcW w:w="3231" w:type="dxa"/>
          </w:tcPr>
          <w:p w14:paraId="7FC5C967">
            <w:pPr>
              <w:spacing w:after="0" w:line="240" w:lineRule="atLeast"/>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 xml:space="preserve">1. Подготовка к </w:t>
            </w:r>
            <w:r>
              <w:rPr>
                <w:rFonts w:ascii="Times New Roman" w:hAnsi="Times New Roman" w:eastAsia="Times New Roman" w:cs="Times New Roman"/>
                <w:color w:val="000000" w:themeColor="text1"/>
                <w:sz w:val="24"/>
                <w:szCs w:val="24"/>
                <w:lang w:eastAsia="ru-RU"/>
                <w14:textFill>
                  <w14:solidFill>
                    <w14:schemeClr w14:val="tx1"/>
                  </w14:solidFill>
                </w14:textFill>
              </w:rPr>
              <w:t>практическому занятию</w:t>
            </w: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w:t>
            </w:r>
          </w:p>
        </w:tc>
        <w:tc>
          <w:tcPr>
            <w:tcW w:w="851" w:type="dxa"/>
          </w:tcPr>
          <w:p w14:paraId="76FA7147">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1</w:t>
            </w:r>
          </w:p>
        </w:tc>
        <w:tc>
          <w:tcPr>
            <w:tcW w:w="992" w:type="dxa"/>
          </w:tcPr>
          <w:p w14:paraId="22C7B3AD">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p>
        </w:tc>
      </w:tr>
      <w:tr w14:paraId="5EE50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34" w:type="dxa"/>
            <w:vMerge w:val="continue"/>
          </w:tcPr>
          <w:p w14:paraId="4ABD9B05">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605A9E23">
            <w:pPr>
              <w:widowControl w:val="0"/>
              <w:tabs>
                <w:tab w:val="left" w:pos="708"/>
              </w:tabs>
              <w:spacing w:after="0" w:line="240" w:lineRule="auto"/>
              <w:rPr>
                <w:rFonts w:ascii="Times New Roman" w:hAnsi="Times New Roman" w:eastAsia="Times New Roman" w:cs="Times New Roman"/>
                <w:b/>
                <w:iCs/>
                <w:color w:val="000000" w:themeColor="text1"/>
                <w:spacing w:val="-4"/>
                <w:sz w:val="24"/>
                <w:szCs w:val="24"/>
                <w:lang w:eastAsia="ru-RU"/>
                <w14:textFill>
                  <w14:solidFill>
                    <w14:schemeClr w14:val="tx1"/>
                  </w14:solidFill>
                </w14:textFill>
              </w:rPr>
            </w:pPr>
          </w:p>
        </w:tc>
        <w:tc>
          <w:tcPr>
            <w:tcW w:w="880" w:type="dxa"/>
            <w:vMerge w:val="continue"/>
          </w:tcPr>
          <w:p w14:paraId="0A858946">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14472607">
            <w:pPr>
              <w:spacing w:after="0" w:line="240" w:lineRule="atLeast"/>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2. Решение практических заданий</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по теме.</w:t>
            </w:r>
          </w:p>
        </w:tc>
        <w:tc>
          <w:tcPr>
            <w:tcW w:w="851" w:type="dxa"/>
          </w:tcPr>
          <w:p w14:paraId="79F64A7A">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1</w:t>
            </w:r>
          </w:p>
        </w:tc>
        <w:tc>
          <w:tcPr>
            <w:tcW w:w="992" w:type="dxa"/>
          </w:tcPr>
          <w:p w14:paraId="625922D5">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1</w:t>
            </w:r>
          </w:p>
        </w:tc>
      </w:tr>
      <w:tr w14:paraId="679EF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34" w:type="dxa"/>
            <w:vMerge w:val="continue"/>
          </w:tcPr>
          <w:p w14:paraId="5D865047">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7D2D3CCF">
            <w:pPr>
              <w:widowControl w:val="0"/>
              <w:tabs>
                <w:tab w:val="left" w:pos="708"/>
              </w:tabs>
              <w:spacing w:after="0" w:line="240" w:lineRule="auto"/>
              <w:rPr>
                <w:rFonts w:ascii="Times New Roman" w:hAnsi="Times New Roman" w:eastAsia="Times New Roman" w:cs="Times New Roman"/>
                <w:b/>
                <w:iCs/>
                <w:color w:val="000000" w:themeColor="text1"/>
                <w:spacing w:val="-4"/>
                <w:sz w:val="24"/>
                <w:szCs w:val="24"/>
                <w:lang w:eastAsia="ru-RU"/>
                <w14:textFill>
                  <w14:solidFill>
                    <w14:schemeClr w14:val="tx1"/>
                  </w14:solidFill>
                </w14:textFill>
              </w:rPr>
            </w:pPr>
          </w:p>
        </w:tc>
        <w:tc>
          <w:tcPr>
            <w:tcW w:w="880" w:type="dxa"/>
            <w:vMerge w:val="continue"/>
          </w:tcPr>
          <w:p w14:paraId="4B827F20">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59627C51">
            <w:pPr>
              <w:spacing w:after="0" w:line="240" w:lineRule="atLeast"/>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pP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3. Работа с основной и дополнительной литературой, Консультант-Плюс. Работа над рефератом</w:t>
            </w:r>
          </w:p>
        </w:tc>
        <w:tc>
          <w:tcPr>
            <w:tcW w:w="851" w:type="dxa"/>
          </w:tcPr>
          <w:p w14:paraId="2AE097A2">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1</w:t>
            </w:r>
          </w:p>
        </w:tc>
        <w:tc>
          <w:tcPr>
            <w:tcW w:w="992" w:type="dxa"/>
          </w:tcPr>
          <w:p w14:paraId="11645C42">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4</w:t>
            </w:r>
          </w:p>
        </w:tc>
      </w:tr>
      <w:tr w14:paraId="6C2FD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534" w:type="dxa"/>
            <w:vMerge w:val="restart"/>
          </w:tcPr>
          <w:p w14:paraId="36C3933B">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restart"/>
            <w:shd w:val="clear" w:color="auto" w:fill="auto"/>
          </w:tcPr>
          <w:p w14:paraId="4B284035">
            <w:pPr>
              <w:widowControl w:val="0"/>
              <w:tabs>
                <w:tab w:val="left" w:pos="708"/>
              </w:tabs>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cs="Times New Roman" w:eastAsiaTheme="minorHAnsi"/>
                <w:bCs/>
                <w:color w:val="000000" w:themeColor="text1"/>
                <w:sz w:val="24"/>
                <w:szCs w:val="24"/>
                <w:lang w:eastAsia="en-US"/>
                <w14:textFill>
                  <w14:solidFill>
                    <w14:schemeClr w14:val="tx1"/>
                  </w14:solidFill>
                </w14:textFill>
              </w:rPr>
              <w:t>Тема 3. Правовое регулирование заработной платы</w:t>
            </w:r>
          </w:p>
        </w:tc>
        <w:tc>
          <w:tcPr>
            <w:tcW w:w="880" w:type="dxa"/>
            <w:vMerge w:val="restart"/>
          </w:tcPr>
          <w:p w14:paraId="3A93E1E4">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3/4</w:t>
            </w:r>
          </w:p>
        </w:tc>
        <w:tc>
          <w:tcPr>
            <w:tcW w:w="3231" w:type="dxa"/>
          </w:tcPr>
          <w:p w14:paraId="03BF182F">
            <w:pPr>
              <w:spacing w:after="0" w:line="240" w:lineRule="atLeast"/>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 xml:space="preserve">1. </w:t>
            </w: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 xml:space="preserve">Подготовка к </w:t>
            </w:r>
            <w:r>
              <w:rPr>
                <w:rFonts w:ascii="Times New Roman" w:hAnsi="Times New Roman" w:eastAsia="Times New Roman" w:cs="Times New Roman"/>
                <w:color w:val="000000" w:themeColor="text1"/>
                <w:sz w:val="24"/>
                <w:szCs w:val="24"/>
                <w:lang w:eastAsia="ru-RU"/>
                <w14:textFill>
                  <w14:solidFill>
                    <w14:schemeClr w14:val="tx1"/>
                  </w14:solidFill>
                </w14:textFill>
              </w:rPr>
              <w:t>практическому занятию</w:t>
            </w: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w:t>
            </w:r>
          </w:p>
        </w:tc>
        <w:tc>
          <w:tcPr>
            <w:tcW w:w="851" w:type="dxa"/>
          </w:tcPr>
          <w:p w14:paraId="20532414">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1</w:t>
            </w:r>
          </w:p>
        </w:tc>
        <w:tc>
          <w:tcPr>
            <w:tcW w:w="992" w:type="dxa"/>
          </w:tcPr>
          <w:p w14:paraId="013EB865">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p>
        </w:tc>
      </w:tr>
      <w:tr w14:paraId="2B459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534" w:type="dxa"/>
            <w:vMerge w:val="continue"/>
          </w:tcPr>
          <w:p w14:paraId="780DDA9A">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3AA63465">
            <w:pPr>
              <w:widowControl w:val="0"/>
              <w:tabs>
                <w:tab w:val="left" w:pos="708"/>
              </w:tabs>
              <w:spacing w:after="0" w:line="240" w:lineRule="auto"/>
              <w:rPr>
                <w:rFonts w:ascii="Times New Roman" w:hAnsi="Times New Roman" w:eastAsia="Times New Roman" w:cs="Times New Roman"/>
                <w:b/>
                <w:iCs/>
                <w:color w:val="000000" w:themeColor="text1"/>
                <w:spacing w:val="-4"/>
                <w:sz w:val="24"/>
                <w:szCs w:val="24"/>
                <w:lang w:eastAsia="ru-RU"/>
                <w14:textFill>
                  <w14:solidFill>
                    <w14:schemeClr w14:val="tx1"/>
                  </w14:solidFill>
                </w14:textFill>
              </w:rPr>
            </w:pPr>
          </w:p>
        </w:tc>
        <w:tc>
          <w:tcPr>
            <w:tcW w:w="880" w:type="dxa"/>
            <w:vMerge w:val="continue"/>
          </w:tcPr>
          <w:p w14:paraId="7857DBE0">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21514229">
            <w:pPr>
              <w:spacing w:after="0" w:line="240" w:lineRule="atLeast"/>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 xml:space="preserve">2. </w:t>
            </w: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Решение задач</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по теме.</w:t>
            </w:r>
          </w:p>
        </w:tc>
        <w:tc>
          <w:tcPr>
            <w:tcW w:w="851" w:type="dxa"/>
          </w:tcPr>
          <w:p w14:paraId="5783F25A">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1</w:t>
            </w:r>
          </w:p>
        </w:tc>
        <w:tc>
          <w:tcPr>
            <w:tcW w:w="992" w:type="dxa"/>
          </w:tcPr>
          <w:p w14:paraId="3D32F242">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1</w:t>
            </w:r>
          </w:p>
        </w:tc>
      </w:tr>
      <w:tr w14:paraId="2E518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534" w:type="dxa"/>
            <w:vMerge w:val="continue"/>
          </w:tcPr>
          <w:p w14:paraId="10DB038A">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47A8BF31">
            <w:pPr>
              <w:widowControl w:val="0"/>
              <w:tabs>
                <w:tab w:val="left" w:pos="708"/>
              </w:tabs>
              <w:spacing w:after="0" w:line="240" w:lineRule="auto"/>
              <w:rPr>
                <w:rFonts w:ascii="Times New Roman" w:hAnsi="Times New Roman" w:eastAsia="Times New Roman" w:cs="Times New Roman"/>
                <w:b/>
                <w:iCs/>
                <w:color w:val="000000" w:themeColor="text1"/>
                <w:spacing w:val="-4"/>
                <w:sz w:val="24"/>
                <w:szCs w:val="24"/>
                <w:lang w:eastAsia="ru-RU"/>
                <w14:textFill>
                  <w14:solidFill>
                    <w14:schemeClr w14:val="tx1"/>
                  </w14:solidFill>
                </w14:textFill>
              </w:rPr>
            </w:pPr>
          </w:p>
        </w:tc>
        <w:tc>
          <w:tcPr>
            <w:tcW w:w="880" w:type="dxa"/>
            <w:vMerge w:val="continue"/>
          </w:tcPr>
          <w:p w14:paraId="32CE0C61">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436CB4B0">
            <w:pPr>
              <w:spacing w:after="0" w:line="240" w:lineRule="atLeast"/>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 xml:space="preserve">3. </w:t>
            </w: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Изучение темы, вынесенной на самостоятельное изучение. Подготовка к экзамену</w:t>
            </w:r>
          </w:p>
        </w:tc>
        <w:tc>
          <w:tcPr>
            <w:tcW w:w="851" w:type="dxa"/>
          </w:tcPr>
          <w:p w14:paraId="42AEF049">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992" w:type="dxa"/>
          </w:tcPr>
          <w:p w14:paraId="610AD2D5">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1</w:t>
            </w:r>
          </w:p>
        </w:tc>
      </w:tr>
      <w:tr w14:paraId="516C5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534" w:type="dxa"/>
            <w:vMerge w:val="continue"/>
          </w:tcPr>
          <w:p w14:paraId="20227461">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6B2AC28C">
            <w:pPr>
              <w:widowControl w:val="0"/>
              <w:tabs>
                <w:tab w:val="left" w:pos="708"/>
              </w:tabs>
              <w:spacing w:after="0" w:line="240" w:lineRule="auto"/>
              <w:rPr>
                <w:rFonts w:ascii="Times New Roman" w:hAnsi="Times New Roman" w:eastAsia="Times New Roman" w:cs="Times New Roman"/>
                <w:b/>
                <w:iCs/>
                <w:color w:val="000000" w:themeColor="text1"/>
                <w:spacing w:val="-4"/>
                <w:sz w:val="24"/>
                <w:szCs w:val="24"/>
                <w:lang w:eastAsia="ru-RU"/>
                <w14:textFill>
                  <w14:solidFill>
                    <w14:schemeClr w14:val="tx1"/>
                  </w14:solidFill>
                </w14:textFill>
              </w:rPr>
            </w:pPr>
          </w:p>
        </w:tc>
        <w:tc>
          <w:tcPr>
            <w:tcW w:w="880" w:type="dxa"/>
            <w:vMerge w:val="continue"/>
          </w:tcPr>
          <w:p w14:paraId="28409B55">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3E35A9E7">
            <w:pPr>
              <w:spacing w:after="0" w:line="240" w:lineRule="atLeast"/>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 xml:space="preserve">4. </w:t>
            </w:r>
            <w:r>
              <w:rPr>
                <w:rFonts w:ascii="Times New Roman" w:hAnsi="Times New Roman" w:eastAsia="Times New Roman" w:cs="Times New Roman"/>
                <w:color w:val="000000" w:themeColor="text1"/>
                <w:sz w:val="24"/>
                <w:szCs w:val="24"/>
                <w:lang w:eastAsia="ru-RU"/>
                <w14:textFill>
                  <w14:solidFill>
                    <w14:schemeClr w14:val="tx1"/>
                  </w14:solidFill>
                </w14:textFill>
              </w:rPr>
              <w:t>Работа над рефератом.</w:t>
            </w:r>
          </w:p>
        </w:tc>
        <w:tc>
          <w:tcPr>
            <w:tcW w:w="851" w:type="dxa"/>
          </w:tcPr>
          <w:p w14:paraId="592A2D87">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1</w:t>
            </w:r>
          </w:p>
        </w:tc>
        <w:tc>
          <w:tcPr>
            <w:tcW w:w="992" w:type="dxa"/>
          </w:tcPr>
          <w:p w14:paraId="7BEE623E">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2</w:t>
            </w:r>
          </w:p>
        </w:tc>
      </w:tr>
      <w:tr w14:paraId="76E05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tcPr>
          <w:p w14:paraId="0E7420C6">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restart"/>
            <w:shd w:val="clear" w:color="auto" w:fill="auto"/>
          </w:tcPr>
          <w:p w14:paraId="3E4DC313">
            <w:pPr>
              <w:widowControl w:val="0"/>
              <w:tabs>
                <w:tab w:val="left" w:pos="708"/>
              </w:tabs>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cs="Times New Roman" w:eastAsiaTheme="minorHAnsi"/>
                <w:bCs/>
                <w:color w:val="000000" w:themeColor="text1"/>
                <w:sz w:val="24"/>
                <w:szCs w:val="24"/>
                <w:lang w:eastAsia="en-US"/>
                <w14:textFill>
                  <w14:solidFill>
                    <w14:schemeClr w14:val="tx1"/>
                  </w14:solidFill>
                </w14:textFill>
              </w:rPr>
              <w:t>Тема 4. Правовое регулирование гарантий и компенсаций</w:t>
            </w:r>
          </w:p>
        </w:tc>
        <w:tc>
          <w:tcPr>
            <w:tcW w:w="880" w:type="dxa"/>
            <w:vMerge w:val="restart"/>
          </w:tcPr>
          <w:p w14:paraId="1ADD7D2B">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3/4</w:t>
            </w:r>
          </w:p>
        </w:tc>
        <w:tc>
          <w:tcPr>
            <w:tcW w:w="3231" w:type="dxa"/>
          </w:tcPr>
          <w:p w14:paraId="1614C4F3">
            <w:pPr>
              <w:spacing w:after="0" w:line="240" w:lineRule="atLeast"/>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 xml:space="preserve">1. Подготовка к </w:t>
            </w:r>
            <w:r>
              <w:rPr>
                <w:rFonts w:ascii="Times New Roman" w:hAnsi="Times New Roman" w:eastAsia="Times New Roman" w:cs="Times New Roman"/>
                <w:color w:val="000000" w:themeColor="text1"/>
                <w:sz w:val="24"/>
                <w:szCs w:val="24"/>
                <w:lang w:eastAsia="ru-RU"/>
                <w14:textFill>
                  <w14:solidFill>
                    <w14:schemeClr w14:val="tx1"/>
                  </w14:solidFill>
                </w14:textFill>
              </w:rPr>
              <w:t>практическому занятию</w:t>
            </w: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w:t>
            </w:r>
          </w:p>
        </w:tc>
        <w:tc>
          <w:tcPr>
            <w:tcW w:w="851" w:type="dxa"/>
          </w:tcPr>
          <w:p w14:paraId="32AE62F7">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0,5</w:t>
            </w:r>
          </w:p>
        </w:tc>
        <w:tc>
          <w:tcPr>
            <w:tcW w:w="992" w:type="dxa"/>
          </w:tcPr>
          <w:p w14:paraId="15895972">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p>
        </w:tc>
      </w:tr>
      <w:tr w14:paraId="32093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753D131E">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01A45183">
            <w:pPr>
              <w:widowControl w:val="0"/>
              <w:tabs>
                <w:tab w:val="left" w:pos="708"/>
              </w:tabs>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880" w:type="dxa"/>
            <w:vMerge w:val="continue"/>
          </w:tcPr>
          <w:p w14:paraId="7E938080">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033D07FE">
            <w:pPr>
              <w:spacing w:after="0" w:line="240" w:lineRule="atLeast"/>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2. Решение практических заданий</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по теме</w:t>
            </w: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w:t>
            </w:r>
          </w:p>
        </w:tc>
        <w:tc>
          <w:tcPr>
            <w:tcW w:w="851" w:type="dxa"/>
          </w:tcPr>
          <w:p w14:paraId="50D71FF9">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0,5</w:t>
            </w:r>
          </w:p>
        </w:tc>
        <w:tc>
          <w:tcPr>
            <w:tcW w:w="992" w:type="dxa"/>
          </w:tcPr>
          <w:p w14:paraId="401385C3">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0,5</w:t>
            </w:r>
          </w:p>
        </w:tc>
      </w:tr>
      <w:tr w14:paraId="544C8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59D616CE">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55693161">
            <w:pPr>
              <w:widowControl w:val="0"/>
              <w:tabs>
                <w:tab w:val="left" w:pos="708"/>
              </w:tabs>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880" w:type="dxa"/>
            <w:vMerge w:val="continue"/>
          </w:tcPr>
          <w:p w14:paraId="0DC0A637">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09A93322">
            <w:pPr>
              <w:spacing w:after="0" w:line="240" w:lineRule="atLeast"/>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pP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3. Работа с основной и дополнительной литературой, ЭБС.</w:t>
            </w:r>
          </w:p>
        </w:tc>
        <w:tc>
          <w:tcPr>
            <w:tcW w:w="851" w:type="dxa"/>
          </w:tcPr>
          <w:p w14:paraId="69AA0287">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0,5</w:t>
            </w:r>
          </w:p>
        </w:tc>
        <w:tc>
          <w:tcPr>
            <w:tcW w:w="992" w:type="dxa"/>
          </w:tcPr>
          <w:p w14:paraId="36D5E232">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1</w:t>
            </w:r>
          </w:p>
        </w:tc>
      </w:tr>
      <w:tr w14:paraId="1D69E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1FEF05BB">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29433035">
            <w:pPr>
              <w:widowControl w:val="0"/>
              <w:tabs>
                <w:tab w:val="left" w:pos="708"/>
              </w:tabs>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880" w:type="dxa"/>
            <w:vMerge w:val="continue"/>
          </w:tcPr>
          <w:p w14:paraId="6A0E46D1">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3EFAF5B0">
            <w:pPr>
              <w:spacing w:after="0" w:line="240" w:lineRule="atLeast"/>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pP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 xml:space="preserve">4. </w:t>
            </w:r>
            <w:r>
              <w:rPr>
                <w:rFonts w:ascii="Times New Roman" w:hAnsi="Times New Roman" w:eastAsia="Times New Roman" w:cs="Times New Roman"/>
                <w:color w:val="000000" w:themeColor="text1"/>
                <w:sz w:val="24"/>
                <w:szCs w:val="24"/>
                <w:lang w:eastAsia="ru-RU"/>
                <w14:textFill>
                  <w14:solidFill>
                    <w14:schemeClr w14:val="tx1"/>
                  </w14:solidFill>
                </w14:textFill>
              </w:rPr>
              <w:t>Работа над рефератом.</w:t>
            </w:r>
          </w:p>
        </w:tc>
        <w:tc>
          <w:tcPr>
            <w:tcW w:w="851" w:type="dxa"/>
          </w:tcPr>
          <w:p w14:paraId="3C638C94">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1</w:t>
            </w:r>
          </w:p>
        </w:tc>
        <w:tc>
          <w:tcPr>
            <w:tcW w:w="992" w:type="dxa"/>
          </w:tcPr>
          <w:p w14:paraId="62044E1B">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2</w:t>
            </w:r>
          </w:p>
        </w:tc>
      </w:tr>
      <w:tr w14:paraId="3B4B3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3E5D029B">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40927CC8">
            <w:pPr>
              <w:widowControl w:val="0"/>
              <w:tabs>
                <w:tab w:val="left" w:pos="708"/>
              </w:tabs>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880" w:type="dxa"/>
            <w:vMerge w:val="continue"/>
          </w:tcPr>
          <w:p w14:paraId="3F303704">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14CA5BAB">
            <w:pPr>
              <w:tabs>
                <w:tab w:val="center" w:pos="955"/>
              </w:tabs>
              <w:spacing w:after="0" w:line="240" w:lineRule="atLeast"/>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pP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 xml:space="preserve">5. </w:t>
            </w: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ab/>
            </w: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Изучение темы, вынесенной на самостоятельное изучение.</w:t>
            </w:r>
          </w:p>
        </w:tc>
        <w:tc>
          <w:tcPr>
            <w:tcW w:w="851" w:type="dxa"/>
          </w:tcPr>
          <w:p w14:paraId="18E92A5D">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0,5</w:t>
            </w:r>
          </w:p>
        </w:tc>
        <w:tc>
          <w:tcPr>
            <w:tcW w:w="992" w:type="dxa"/>
          </w:tcPr>
          <w:p w14:paraId="2D559695">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0,5</w:t>
            </w:r>
          </w:p>
        </w:tc>
      </w:tr>
      <w:tr w14:paraId="2E343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tcPr>
          <w:p w14:paraId="5A9D6D61">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restart"/>
            <w:shd w:val="clear" w:color="auto" w:fill="auto"/>
          </w:tcPr>
          <w:p w14:paraId="593CD37C">
            <w:pPr>
              <w:widowControl w:val="0"/>
              <w:tabs>
                <w:tab w:val="left" w:pos="708"/>
              </w:tabs>
              <w:spacing w:after="0" w:line="240" w:lineRule="auto"/>
              <w:rPr>
                <w:rFonts w:ascii="Times New Roman" w:hAnsi="Times New Roman" w:eastAsia="Times New Roman" w:cs="Times New Roman"/>
                <w:b/>
                <w:i/>
                <w:iCs/>
                <w:color w:val="000000" w:themeColor="text1"/>
                <w:spacing w:val="-4"/>
                <w:sz w:val="24"/>
                <w:szCs w:val="24"/>
                <w:lang w:eastAsia="en-US"/>
                <w14:textFill>
                  <w14:solidFill>
                    <w14:schemeClr w14:val="tx1"/>
                  </w14:solidFill>
                </w14:textFill>
              </w:rPr>
            </w:pPr>
            <w:r>
              <w:rPr>
                <w:rFonts w:ascii="Times New Roman" w:hAnsi="Times New Roman" w:eastAsia="Times New Roman" w:cs="Times New Roman"/>
                <w:b/>
                <w:i/>
                <w:iCs/>
                <w:color w:val="000000" w:themeColor="text1"/>
                <w:spacing w:val="-4"/>
                <w:sz w:val="24"/>
                <w:szCs w:val="24"/>
                <w:lang w:eastAsia="en-US"/>
                <w14:textFill>
                  <w14:solidFill>
                    <w14:schemeClr w14:val="tx1"/>
                  </w14:solidFill>
                </w14:textFill>
              </w:rPr>
              <w:t>Раздел 5. Дисциплина труда и ответственность за ее нарушение. Материальная ответственность сторон трудового договора</w:t>
            </w:r>
          </w:p>
          <w:p w14:paraId="44E17646">
            <w:pPr>
              <w:widowControl w:val="0"/>
              <w:tabs>
                <w:tab w:val="left" w:pos="708"/>
              </w:tabs>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cs="Times New Roman" w:eastAsiaTheme="minorHAnsi"/>
                <w:bCs/>
                <w:color w:val="000000" w:themeColor="text1"/>
                <w:sz w:val="24"/>
                <w:szCs w:val="24"/>
                <w:lang w:eastAsia="en-US"/>
                <w14:textFill>
                  <w14:solidFill>
                    <w14:schemeClr w14:val="tx1"/>
                  </w14:solidFill>
                </w14:textFill>
              </w:rPr>
              <w:t>Тема 1. Дисциплина труда и ответственность за ее нарушения</w:t>
            </w:r>
          </w:p>
        </w:tc>
        <w:tc>
          <w:tcPr>
            <w:tcW w:w="880" w:type="dxa"/>
            <w:vMerge w:val="restart"/>
          </w:tcPr>
          <w:p w14:paraId="7FC4B97D">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4/5</w:t>
            </w:r>
          </w:p>
        </w:tc>
        <w:tc>
          <w:tcPr>
            <w:tcW w:w="3231" w:type="dxa"/>
          </w:tcPr>
          <w:p w14:paraId="65387A12">
            <w:pPr>
              <w:spacing w:after="0" w:line="240" w:lineRule="atLeast"/>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 xml:space="preserve">1. Подготовка к </w:t>
            </w:r>
            <w:r>
              <w:rPr>
                <w:rFonts w:ascii="Times New Roman" w:hAnsi="Times New Roman" w:eastAsia="Times New Roman" w:cs="Times New Roman"/>
                <w:color w:val="000000" w:themeColor="text1"/>
                <w:sz w:val="24"/>
                <w:szCs w:val="24"/>
                <w:lang w:eastAsia="ru-RU"/>
                <w14:textFill>
                  <w14:solidFill>
                    <w14:schemeClr w14:val="tx1"/>
                  </w14:solidFill>
                </w14:textFill>
              </w:rPr>
              <w:t>практическому занятию</w:t>
            </w: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w:t>
            </w:r>
          </w:p>
        </w:tc>
        <w:tc>
          <w:tcPr>
            <w:tcW w:w="851" w:type="dxa"/>
          </w:tcPr>
          <w:p w14:paraId="3CCDB6D6">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1</w:t>
            </w:r>
          </w:p>
        </w:tc>
        <w:tc>
          <w:tcPr>
            <w:tcW w:w="992" w:type="dxa"/>
          </w:tcPr>
          <w:p w14:paraId="61115B73">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p>
        </w:tc>
      </w:tr>
      <w:tr w14:paraId="2283A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2E994812">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241F4950">
            <w:pPr>
              <w:widowControl w:val="0"/>
              <w:tabs>
                <w:tab w:val="left" w:pos="708"/>
              </w:tabs>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880" w:type="dxa"/>
            <w:vMerge w:val="continue"/>
          </w:tcPr>
          <w:p w14:paraId="1FFD9A57">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4FEF8337">
            <w:pPr>
              <w:spacing w:after="0" w:line="240" w:lineRule="atLeast"/>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2. Решение практических заданий</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по теме.</w:t>
            </w:r>
          </w:p>
        </w:tc>
        <w:tc>
          <w:tcPr>
            <w:tcW w:w="851" w:type="dxa"/>
          </w:tcPr>
          <w:p w14:paraId="04A95C5C">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1</w:t>
            </w:r>
          </w:p>
        </w:tc>
        <w:tc>
          <w:tcPr>
            <w:tcW w:w="992" w:type="dxa"/>
          </w:tcPr>
          <w:p w14:paraId="27EF8F3F">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1</w:t>
            </w:r>
          </w:p>
        </w:tc>
      </w:tr>
      <w:tr w14:paraId="3D1B0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19CA3AC9">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119A3ABE">
            <w:pPr>
              <w:widowControl w:val="0"/>
              <w:tabs>
                <w:tab w:val="left" w:pos="708"/>
              </w:tabs>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880" w:type="dxa"/>
            <w:vMerge w:val="continue"/>
          </w:tcPr>
          <w:p w14:paraId="65E4BD22">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41AC869C">
            <w:pPr>
              <w:spacing w:after="0" w:line="240" w:lineRule="atLeast"/>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pP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3. Работа с основной и дополнительной литературой, ЭБС. Работа над рефератом.</w:t>
            </w:r>
          </w:p>
        </w:tc>
        <w:tc>
          <w:tcPr>
            <w:tcW w:w="851" w:type="dxa"/>
          </w:tcPr>
          <w:p w14:paraId="34D32A42">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2</w:t>
            </w:r>
          </w:p>
        </w:tc>
        <w:tc>
          <w:tcPr>
            <w:tcW w:w="992" w:type="dxa"/>
          </w:tcPr>
          <w:p w14:paraId="06009253">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4</w:t>
            </w:r>
          </w:p>
        </w:tc>
      </w:tr>
      <w:tr w14:paraId="4A7D4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tcPr>
          <w:p w14:paraId="45917AAE">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restart"/>
            <w:shd w:val="clear" w:color="auto" w:fill="auto"/>
          </w:tcPr>
          <w:p w14:paraId="1148E6F7">
            <w:pPr>
              <w:widowControl w:val="0"/>
              <w:tabs>
                <w:tab w:val="left" w:pos="708"/>
              </w:tabs>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cs="Times New Roman" w:eastAsiaTheme="minorHAnsi"/>
                <w:bCs/>
                <w:color w:val="000000" w:themeColor="text1"/>
                <w:sz w:val="24"/>
                <w:szCs w:val="24"/>
                <w:lang w:eastAsia="en-US"/>
                <w14:textFill>
                  <w14:solidFill>
                    <w14:schemeClr w14:val="tx1"/>
                  </w14:solidFill>
                </w14:textFill>
              </w:rPr>
              <w:t>Тема 2. Охрана труда</w:t>
            </w:r>
          </w:p>
        </w:tc>
        <w:tc>
          <w:tcPr>
            <w:tcW w:w="880" w:type="dxa"/>
            <w:vMerge w:val="restart"/>
          </w:tcPr>
          <w:p w14:paraId="79E632E7">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2/4</w:t>
            </w:r>
          </w:p>
        </w:tc>
        <w:tc>
          <w:tcPr>
            <w:tcW w:w="3231" w:type="dxa"/>
          </w:tcPr>
          <w:p w14:paraId="5071BC11">
            <w:pPr>
              <w:spacing w:after="0" w:line="240" w:lineRule="atLeast"/>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 xml:space="preserve">1. Подготовка к </w:t>
            </w:r>
            <w:r>
              <w:rPr>
                <w:rFonts w:ascii="Times New Roman" w:hAnsi="Times New Roman" w:eastAsia="Times New Roman" w:cs="Times New Roman"/>
                <w:color w:val="000000" w:themeColor="text1"/>
                <w:sz w:val="24"/>
                <w:szCs w:val="24"/>
                <w:lang w:eastAsia="ru-RU"/>
                <w14:textFill>
                  <w14:solidFill>
                    <w14:schemeClr w14:val="tx1"/>
                  </w14:solidFill>
                </w14:textFill>
              </w:rPr>
              <w:t>практическому занятию</w:t>
            </w: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w:t>
            </w:r>
          </w:p>
        </w:tc>
        <w:tc>
          <w:tcPr>
            <w:tcW w:w="851" w:type="dxa"/>
          </w:tcPr>
          <w:p w14:paraId="29E35159">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0,5</w:t>
            </w:r>
          </w:p>
        </w:tc>
        <w:tc>
          <w:tcPr>
            <w:tcW w:w="992" w:type="dxa"/>
          </w:tcPr>
          <w:p w14:paraId="33BFB05F">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p>
        </w:tc>
      </w:tr>
      <w:tr w14:paraId="5B711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1537AFE9">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071F830F">
            <w:pPr>
              <w:widowControl w:val="0"/>
              <w:tabs>
                <w:tab w:val="left" w:pos="708"/>
              </w:tabs>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880" w:type="dxa"/>
            <w:vMerge w:val="continue"/>
          </w:tcPr>
          <w:p w14:paraId="73F0FD4A">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08E49A5A">
            <w:pPr>
              <w:spacing w:after="0" w:line="240" w:lineRule="atLeast"/>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2. Решение практических заданий</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по теме.</w:t>
            </w:r>
          </w:p>
        </w:tc>
        <w:tc>
          <w:tcPr>
            <w:tcW w:w="851" w:type="dxa"/>
          </w:tcPr>
          <w:p w14:paraId="77FD0C54">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0,5</w:t>
            </w:r>
          </w:p>
        </w:tc>
        <w:tc>
          <w:tcPr>
            <w:tcW w:w="992" w:type="dxa"/>
          </w:tcPr>
          <w:p w14:paraId="4BE11AE7">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1</w:t>
            </w:r>
          </w:p>
        </w:tc>
      </w:tr>
      <w:tr w14:paraId="48CED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734BE1A9">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64DBCA75">
            <w:pPr>
              <w:widowControl w:val="0"/>
              <w:tabs>
                <w:tab w:val="left" w:pos="708"/>
              </w:tabs>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880" w:type="dxa"/>
            <w:vMerge w:val="continue"/>
          </w:tcPr>
          <w:p w14:paraId="187B64A7">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7024F760">
            <w:pPr>
              <w:spacing w:after="0" w:line="240" w:lineRule="atLeast"/>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pP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 xml:space="preserve">3. Работа с основной и дополнительной литературой, Консультант-Плюс, ЭБС, работа над рефератом. </w:t>
            </w:r>
          </w:p>
        </w:tc>
        <w:tc>
          <w:tcPr>
            <w:tcW w:w="851" w:type="dxa"/>
          </w:tcPr>
          <w:p w14:paraId="191EEC99">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1</w:t>
            </w:r>
          </w:p>
        </w:tc>
        <w:tc>
          <w:tcPr>
            <w:tcW w:w="992" w:type="dxa"/>
          </w:tcPr>
          <w:p w14:paraId="2EA650A9">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3</w:t>
            </w:r>
          </w:p>
        </w:tc>
      </w:tr>
      <w:tr w14:paraId="4EFB1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tcPr>
          <w:p w14:paraId="3F8C5C12">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restart"/>
            <w:shd w:val="clear" w:color="auto" w:fill="auto"/>
          </w:tcPr>
          <w:p w14:paraId="71BB7F0A">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Тема 3.</w:t>
            </w:r>
            <w:r>
              <w:rPr>
                <w:rFonts w:ascii="Times New Roman" w:hAnsi="Times New Roman" w:cs="Times New Roman" w:eastAsiaTheme="minorHAnsi"/>
                <w:bCs/>
                <w:color w:val="000000" w:themeColor="text1"/>
                <w:sz w:val="24"/>
                <w:szCs w:val="24"/>
                <w:lang w:eastAsia="en-US"/>
                <w14:textFill>
                  <w14:solidFill>
                    <w14:schemeClr w14:val="tx1"/>
                  </w14:solidFill>
                </w14:textFill>
              </w:rPr>
              <w:t>Материальная ответственность сторон трудового договора</w:t>
            </w:r>
          </w:p>
        </w:tc>
        <w:tc>
          <w:tcPr>
            <w:tcW w:w="880" w:type="dxa"/>
            <w:vMerge w:val="restart"/>
          </w:tcPr>
          <w:p w14:paraId="5AC3D5B6">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6/7</w:t>
            </w:r>
          </w:p>
        </w:tc>
        <w:tc>
          <w:tcPr>
            <w:tcW w:w="3231" w:type="dxa"/>
          </w:tcPr>
          <w:p w14:paraId="37714217">
            <w:pPr>
              <w:spacing w:after="0" w:line="240" w:lineRule="atLeast"/>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 xml:space="preserve">1. Подготовка к </w:t>
            </w:r>
            <w:r>
              <w:rPr>
                <w:rFonts w:ascii="Times New Roman" w:hAnsi="Times New Roman" w:eastAsia="Times New Roman" w:cs="Times New Roman"/>
                <w:color w:val="000000" w:themeColor="text1"/>
                <w:sz w:val="24"/>
                <w:szCs w:val="24"/>
                <w:lang w:eastAsia="ru-RU"/>
                <w14:textFill>
                  <w14:solidFill>
                    <w14:schemeClr w14:val="tx1"/>
                  </w14:solidFill>
                </w14:textFill>
              </w:rPr>
              <w:t>практическому занятию</w:t>
            </w: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w:t>
            </w:r>
          </w:p>
        </w:tc>
        <w:tc>
          <w:tcPr>
            <w:tcW w:w="851" w:type="dxa"/>
          </w:tcPr>
          <w:p w14:paraId="4D1BA2D0">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1</w:t>
            </w:r>
          </w:p>
        </w:tc>
        <w:tc>
          <w:tcPr>
            <w:tcW w:w="992" w:type="dxa"/>
          </w:tcPr>
          <w:p w14:paraId="7D7DE133">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1</w:t>
            </w:r>
          </w:p>
        </w:tc>
      </w:tr>
      <w:tr w14:paraId="578AC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1F0F3A5C">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48558765">
            <w:pPr>
              <w:widowControl w:val="0"/>
              <w:tabs>
                <w:tab w:val="left" w:pos="708"/>
              </w:tabs>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880" w:type="dxa"/>
            <w:vMerge w:val="continue"/>
          </w:tcPr>
          <w:p w14:paraId="2E8894EB">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1543D316">
            <w:pPr>
              <w:spacing w:after="0" w:line="240" w:lineRule="atLeast"/>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 xml:space="preserve">2. </w:t>
            </w: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Решение задач</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по теме.</w:t>
            </w:r>
          </w:p>
        </w:tc>
        <w:tc>
          <w:tcPr>
            <w:tcW w:w="851" w:type="dxa"/>
          </w:tcPr>
          <w:p w14:paraId="76B4704E">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1</w:t>
            </w:r>
          </w:p>
        </w:tc>
        <w:tc>
          <w:tcPr>
            <w:tcW w:w="992" w:type="dxa"/>
          </w:tcPr>
          <w:p w14:paraId="602E15DB">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1</w:t>
            </w:r>
          </w:p>
        </w:tc>
      </w:tr>
      <w:tr w14:paraId="74610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108E0DD9">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6D4C180C">
            <w:pPr>
              <w:widowControl w:val="0"/>
              <w:tabs>
                <w:tab w:val="left" w:pos="708"/>
              </w:tabs>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880" w:type="dxa"/>
            <w:vMerge w:val="continue"/>
          </w:tcPr>
          <w:p w14:paraId="33A6BF24">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1A66BD0D">
            <w:pPr>
              <w:spacing w:after="0" w:line="240" w:lineRule="atLeast"/>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 xml:space="preserve">3.  </w:t>
            </w: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Работа с глоссарием.</w:t>
            </w:r>
          </w:p>
        </w:tc>
        <w:tc>
          <w:tcPr>
            <w:tcW w:w="851" w:type="dxa"/>
          </w:tcPr>
          <w:p w14:paraId="6857D95E">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1</w:t>
            </w:r>
          </w:p>
        </w:tc>
        <w:tc>
          <w:tcPr>
            <w:tcW w:w="992" w:type="dxa"/>
          </w:tcPr>
          <w:p w14:paraId="3CED5365">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1</w:t>
            </w:r>
          </w:p>
        </w:tc>
      </w:tr>
      <w:tr w14:paraId="72C32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038A7C7B">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141A706F">
            <w:pPr>
              <w:widowControl w:val="0"/>
              <w:tabs>
                <w:tab w:val="left" w:pos="708"/>
              </w:tabs>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880" w:type="dxa"/>
            <w:vMerge w:val="continue"/>
          </w:tcPr>
          <w:p w14:paraId="622689B0">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73827E3C">
            <w:pPr>
              <w:spacing w:after="0" w:line="240" w:lineRule="atLeast"/>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4. Работа с основной и дополнительной литературой, ЭБС, над рефератом.</w:t>
            </w:r>
          </w:p>
        </w:tc>
        <w:tc>
          <w:tcPr>
            <w:tcW w:w="851" w:type="dxa"/>
          </w:tcPr>
          <w:p w14:paraId="402414D7">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2</w:t>
            </w:r>
          </w:p>
        </w:tc>
        <w:tc>
          <w:tcPr>
            <w:tcW w:w="992" w:type="dxa"/>
          </w:tcPr>
          <w:p w14:paraId="079DD342">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3</w:t>
            </w:r>
          </w:p>
        </w:tc>
      </w:tr>
      <w:tr w14:paraId="0BA67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58D01749">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6758DA23">
            <w:pPr>
              <w:widowControl w:val="0"/>
              <w:tabs>
                <w:tab w:val="left" w:pos="708"/>
              </w:tabs>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880" w:type="dxa"/>
            <w:vMerge w:val="continue"/>
          </w:tcPr>
          <w:p w14:paraId="2CC5ED57">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18A5EC10">
            <w:pPr>
              <w:spacing w:after="0" w:line="240" w:lineRule="atLeast"/>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pP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5. Изучение темы, вынесенной на самостоятельное изучение.</w:t>
            </w:r>
          </w:p>
        </w:tc>
        <w:tc>
          <w:tcPr>
            <w:tcW w:w="851" w:type="dxa"/>
          </w:tcPr>
          <w:p w14:paraId="37E6D2E3">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1</w:t>
            </w:r>
          </w:p>
        </w:tc>
        <w:tc>
          <w:tcPr>
            <w:tcW w:w="992" w:type="dxa"/>
          </w:tcPr>
          <w:p w14:paraId="0CA09CA4">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1</w:t>
            </w:r>
          </w:p>
        </w:tc>
      </w:tr>
      <w:tr w14:paraId="22D2F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tcPr>
          <w:p w14:paraId="74A7F6B7">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restart"/>
            <w:shd w:val="clear" w:color="auto" w:fill="auto"/>
          </w:tcPr>
          <w:p w14:paraId="2C5EB022">
            <w:pPr>
              <w:widowControl w:val="0"/>
              <w:tabs>
                <w:tab w:val="left" w:pos="708"/>
              </w:tabs>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en-US"/>
                <w14:textFill>
                  <w14:solidFill>
                    <w14:schemeClr w14:val="tx1"/>
                  </w14:solidFill>
                </w14:textFill>
              </w:rPr>
              <w:t>Раздел 6.</w:t>
            </w:r>
            <w:r>
              <w:rPr>
                <w:rFonts w:ascii="Times New Roman" w:hAnsi="Times New Roman" w:cs="Times New Roman" w:eastAsiaTheme="minorHAnsi"/>
                <w:bCs/>
                <w:color w:val="000000" w:themeColor="text1"/>
                <w:sz w:val="24"/>
                <w:szCs w:val="24"/>
                <w:lang w:eastAsia="en-US"/>
                <w14:textFill>
                  <w14:solidFill>
                    <w14:schemeClr w14:val="tx1"/>
                  </w14:solidFill>
                </w14:textFill>
              </w:rPr>
              <w:t xml:space="preserve"> </w:t>
            </w:r>
            <w:r>
              <w:rPr>
                <w:rFonts w:ascii="Times New Roman" w:hAnsi="Times New Roman" w:cs="Times New Roman" w:eastAsiaTheme="minorHAnsi"/>
                <w:b/>
                <w:bCs/>
                <w:color w:val="000000" w:themeColor="text1"/>
                <w:sz w:val="24"/>
                <w:szCs w:val="24"/>
                <w:lang w:eastAsia="en-US"/>
                <w14:textFill>
                  <w14:solidFill>
                    <w14:schemeClr w14:val="tx1"/>
                  </w14:solidFill>
                </w14:textFill>
              </w:rPr>
              <w:t>Особенности регулирования труда  отдельных категорий работников</w:t>
            </w:r>
          </w:p>
          <w:p w14:paraId="5DCE5607">
            <w:pPr>
              <w:spacing w:after="0" w:line="240" w:lineRule="auto"/>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cs="Times New Roman" w:eastAsiaTheme="minorHAnsi"/>
                <w:bCs/>
                <w:color w:val="000000" w:themeColor="text1"/>
                <w:sz w:val="24"/>
                <w:szCs w:val="24"/>
                <w:lang w:eastAsia="en-US"/>
                <w14:textFill>
                  <w14:solidFill>
                    <w14:schemeClr w14:val="tx1"/>
                  </w14:solidFill>
                </w14:textFill>
              </w:rPr>
              <w:t>Тема 1. Особенности регулирования труда  отдельных категорий работников</w:t>
            </w:r>
          </w:p>
        </w:tc>
        <w:tc>
          <w:tcPr>
            <w:tcW w:w="880" w:type="dxa"/>
            <w:vMerge w:val="restart"/>
          </w:tcPr>
          <w:p w14:paraId="33D66880">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5/7</w:t>
            </w:r>
          </w:p>
        </w:tc>
        <w:tc>
          <w:tcPr>
            <w:tcW w:w="3231" w:type="dxa"/>
          </w:tcPr>
          <w:p w14:paraId="4C8B46AB">
            <w:pPr>
              <w:spacing w:after="0" w:line="240" w:lineRule="atLeast"/>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 xml:space="preserve">1. Подготовка к </w:t>
            </w:r>
            <w:r>
              <w:rPr>
                <w:rFonts w:ascii="Times New Roman" w:hAnsi="Times New Roman" w:eastAsia="Times New Roman" w:cs="Times New Roman"/>
                <w:color w:val="000000" w:themeColor="text1"/>
                <w:sz w:val="24"/>
                <w:szCs w:val="24"/>
                <w:lang w:eastAsia="ru-RU"/>
                <w14:textFill>
                  <w14:solidFill>
                    <w14:schemeClr w14:val="tx1"/>
                  </w14:solidFill>
                </w14:textFill>
              </w:rPr>
              <w:t>практическому занятию</w:t>
            </w: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w:t>
            </w:r>
          </w:p>
        </w:tc>
        <w:tc>
          <w:tcPr>
            <w:tcW w:w="851" w:type="dxa"/>
          </w:tcPr>
          <w:p w14:paraId="27500FE8">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1</w:t>
            </w:r>
          </w:p>
        </w:tc>
        <w:tc>
          <w:tcPr>
            <w:tcW w:w="992" w:type="dxa"/>
          </w:tcPr>
          <w:p w14:paraId="4880B581">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p>
        </w:tc>
      </w:tr>
      <w:tr w14:paraId="45325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0282CD72">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1FDCF774">
            <w:pPr>
              <w:widowControl w:val="0"/>
              <w:tabs>
                <w:tab w:val="left" w:pos="708"/>
              </w:tabs>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880" w:type="dxa"/>
            <w:vMerge w:val="continue"/>
          </w:tcPr>
          <w:p w14:paraId="533A7D62">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5B12043A">
            <w:pPr>
              <w:spacing w:after="0" w:line="240" w:lineRule="atLeast"/>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2. Решение практических заданий</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по теме.</w:t>
            </w:r>
          </w:p>
        </w:tc>
        <w:tc>
          <w:tcPr>
            <w:tcW w:w="851" w:type="dxa"/>
          </w:tcPr>
          <w:p w14:paraId="3147B9DC">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1</w:t>
            </w:r>
          </w:p>
        </w:tc>
        <w:tc>
          <w:tcPr>
            <w:tcW w:w="992" w:type="dxa"/>
          </w:tcPr>
          <w:p w14:paraId="46128EE0">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1</w:t>
            </w:r>
          </w:p>
        </w:tc>
      </w:tr>
      <w:tr w14:paraId="2CC3D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6CCA9CA9">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45043893">
            <w:pPr>
              <w:widowControl w:val="0"/>
              <w:tabs>
                <w:tab w:val="left" w:pos="708"/>
              </w:tabs>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880" w:type="dxa"/>
            <w:vMerge w:val="continue"/>
          </w:tcPr>
          <w:p w14:paraId="67790864">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2004B115">
            <w:pPr>
              <w:spacing w:after="0" w:line="240" w:lineRule="atLeast"/>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pP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 xml:space="preserve">3. Работа с основной и дополнительной литературой, ЭБС. Работа над рефератом. </w:t>
            </w:r>
          </w:p>
        </w:tc>
        <w:tc>
          <w:tcPr>
            <w:tcW w:w="851" w:type="dxa"/>
          </w:tcPr>
          <w:p w14:paraId="536FF833">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2</w:t>
            </w:r>
          </w:p>
        </w:tc>
        <w:tc>
          <w:tcPr>
            <w:tcW w:w="992" w:type="dxa"/>
          </w:tcPr>
          <w:p w14:paraId="1A785CD9">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5</w:t>
            </w:r>
          </w:p>
        </w:tc>
      </w:tr>
      <w:tr w14:paraId="2E978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5CB41231">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0935DB15">
            <w:pPr>
              <w:widowControl w:val="0"/>
              <w:tabs>
                <w:tab w:val="left" w:pos="708"/>
              </w:tabs>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880" w:type="dxa"/>
            <w:vMerge w:val="continue"/>
          </w:tcPr>
          <w:p w14:paraId="40D24A96">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64EFD823">
            <w:pPr>
              <w:spacing w:after="0" w:line="240" w:lineRule="atLeast"/>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pP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4. Подготовка к тестированию.</w:t>
            </w:r>
          </w:p>
        </w:tc>
        <w:tc>
          <w:tcPr>
            <w:tcW w:w="851" w:type="dxa"/>
          </w:tcPr>
          <w:p w14:paraId="31F95A99">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1</w:t>
            </w:r>
          </w:p>
        </w:tc>
        <w:tc>
          <w:tcPr>
            <w:tcW w:w="992" w:type="dxa"/>
          </w:tcPr>
          <w:p w14:paraId="50641E28">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1</w:t>
            </w:r>
          </w:p>
        </w:tc>
      </w:tr>
      <w:tr w14:paraId="33DEF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tcPr>
          <w:p w14:paraId="5729A497">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restart"/>
            <w:shd w:val="clear" w:color="auto" w:fill="auto"/>
          </w:tcPr>
          <w:p w14:paraId="28CBAEE3">
            <w:pPr>
              <w:widowControl w:val="0"/>
              <w:tabs>
                <w:tab w:val="left" w:pos="708"/>
              </w:tabs>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cs="Times New Roman" w:eastAsiaTheme="minorHAnsi"/>
                <w:color w:val="000000" w:themeColor="text1"/>
                <w:sz w:val="24"/>
                <w:szCs w:val="24"/>
                <w:lang w:eastAsia="en-US"/>
                <w14:textFill>
                  <w14:solidFill>
                    <w14:schemeClr w14:val="tx1"/>
                  </w14:solidFill>
                </w14:textFill>
              </w:rPr>
              <w:t>Тема 2. Защита трудовых прав работников.</w:t>
            </w:r>
            <w:r>
              <w:rPr>
                <w:rFonts w:ascii="Times New Roman" w:hAnsi="Times New Roman" w:cs="Times New Roman" w:eastAsiaTheme="minorHAnsi"/>
                <w:bCs/>
                <w:color w:val="000000" w:themeColor="text1"/>
                <w:sz w:val="24"/>
                <w:szCs w:val="24"/>
                <w:lang w:eastAsia="en-US"/>
                <w14:textFill>
                  <w14:solidFill>
                    <w14:schemeClr w14:val="tx1"/>
                  </w14:solidFill>
                </w14:textFill>
              </w:rPr>
              <w:t xml:space="preserve"> Государственный надзор и контроль за соблюдением трудового законодательства</w:t>
            </w:r>
          </w:p>
        </w:tc>
        <w:tc>
          <w:tcPr>
            <w:tcW w:w="880" w:type="dxa"/>
            <w:vMerge w:val="restart"/>
          </w:tcPr>
          <w:p w14:paraId="7CE8BB92">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1,5/3</w:t>
            </w:r>
          </w:p>
        </w:tc>
        <w:tc>
          <w:tcPr>
            <w:tcW w:w="3231" w:type="dxa"/>
          </w:tcPr>
          <w:p w14:paraId="02BD4E92">
            <w:pPr>
              <w:tabs>
                <w:tab w:val="left" w:pos="426"/>
              </w:tabs>
              <w:suppressAutoHyphens/>
              <w:spacing w:after="0" w:line="240" w:lineRule="atLeast"/>
              <w:ind w:right="-108" w:hanging="27"/>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 Подготовка к практическому занятию.</w:t>
            </w:r>
          </w:p>
        </w:tc>
        <w:tc>
          <w:tcPr>
            <w:tcW w:w="851" w:type="dxa"/>
          </w:tcPr>
          <w:p w14:paraId="2101DC9E">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0,5</w:t>
            </w:r>
          </w:p>
        </w:tc>
        <w:tc>
          <w:tcPr>
            <w:tcW w:w="992" w:type="dxa"/>
          </w:tcPr>
          <w:p w14:paraId="16D50A2D">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p>
        </w:tc>
      </w:tr>
      <w:tr w14:paraId="464AA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33D4AE3E">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1A777F54">
            <w:pPr>
              <w:widowControl w:val="0"/>
              <w:tabs>
                <w:tab w:val="left" w:pos="708"/>
              </w:tabs>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880" w:type="dxa"/>
            <w:vMerge w:val="continue"/>
          </w:tcPr>
          <w:p w14:paraId="4DB4A6C0">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0BD37672">
            <w:pPr>
              <w:spacing w:after="0" w:line="240" w:lineRule="atLeast"/>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pP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2. Решение задач</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по теме.</w:t>
            </w:r>
          </w:p>
        </w:tc>
        <w:tc>
          <w:tcPr>
            <w:tcW w:w="851" w:type="dxa"/>
          </w:tcPr>
          <w:p w14:paraId="6872791F">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0,5</w:t>
            </w:r>
          </w:p>
        </w:tc>
        <w:tc>
          <w:tcPr>
            <w:tcW w:w="992" w:type="dxa"/>
          </w:tcPr>
          <w:p w14:paraId="1C07CBE4">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1</w:t>
            </w:r>
          </w:p>
        </w:tc>
      </w:tr>
      <w:tr w14:paraId="74CBE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057CB68B">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5EE188E7">
            <w:pPr>
              <w:widowControl w:val="0"/>
              <w:tabs>
                <w:tab w:val="left" w:pos="708"/>
              </w:tabs>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880" w:type="dxa"/>
            <w:vMerge w:val="continue"/>
          </w:tcPr>
          <w:p w14:paraId="4590B011">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1B7847ED">
            <w:pPr>
              <w:spacing w:after="0" w:line="240" w:lineRule="atLeast"/>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pP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 xml:space="preserve">3. Работа над рефератом, с основной и дополнительной литературой, ЭБС, интернет ресурсами. </w:t>
            </w:r>
          </w:p>
        </w:tc>
        <w:tc>
          <w:tcPr>
            <w:tcW w:w="851" w:type="dxa"/>
          </w:tcPr>
          <w:p w14:paraId="5F9C760F">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0,5</w:t>
            </w:r>
          </w:p>
        </w:tc>
        <w:tc>
          <w:tcPr>
            <w:tcW w:w="992" w:type="dxa"/>
          </w:tcPr>
          <w:p w14:paraId="755AF26D">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2</w:t>
            </w:r>
          </w:p>
        </w:tc>
      </w:tr>
      <w:tr w14:paraId="1F2FA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tcPr>
          <w:p w14:paraId="642FD6ED">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restart"/>
            <w:shd w:val="clear" w:color="auto" w:fill="auto"/>
          </w:tcPr>
          <w:p w14:paraId="3DC21B05">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cs="Times New Roman" w:eastAsiaTheme="minorHAnsi"/>
                <w:bCs/>
                <w:color w:val="000000" w:themeColor="text1"/>
                <w:sz w:val="24"/>
                <w:szCs w:val="24"/>
                <w:lang w:eastAsia="en-US"/>
                <w14:textFill>
                  <w14:solidFill>
                    <w14:schemeClr w14:val="tx1"/>
                  </w14:solidFill>
                </w14:textFill>
              </w:rPr>
              <w:t>Тема 3. Трудовые споры</w:t>
            </w:r>
          </w:p>
        </w:tc>
        <w:tc>
          <w:tcPr>
            <w:tcW w:w="880" w:type="dxa"/>
            <w:vMerge w:val="restart"/>
          </w:tcPr>
          <w:p w14:paraId="6DD1AFD0">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3,5/6</w:t>
            </w:r>
          </w:p>
        </w:tc>
        <w:tc>
          <w:tcPr>
            <w:tcW w:w="3231" w:type="dxa"/>
          </w:tcPr>
          <w:p w14:paraId="2A3BDB12">
            <w:pPr>
              <w:tabs>
                <w:tab w:val="left" w:pos="426"/>
              </w:tabs>
              <w:suppressAutoHyphens/>
              <w:spacing w:after="0" w:line="240" w:lineRule="atLeast"/>
              <w:ind w:right="-108" w:hanging="27"/>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 Подготовка к практическому занятию.</w:t>
            </w:r>
          </w:p>
        </w:tc>
        <w:tc>
          <w:tcPr>
            <w:tcW w:w="851" w:type="dxa"/>
          </w:tcPr>
          <w:p w14:paraId="69525142">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0,5</w:t>
            </w:r>
          </w:p>
        </w:tc>
        <w:tc>
          <w:tcPr>
            <w:tcW w:w="992" w:type="dxa"/>
          </w:tcPr>
          <w:p w14:paraId="3B9A9A93">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p>
        </w:tc>
      </w:tr>
      <w:tr w14:paraId="1399A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29B0E3B2">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5E93A703">
            <w:pPr>
              <w:widowControl w:val="0"/>
              <w:tabs>
                <w:tab w:val="left" w:pos="708"/>
              </w:tabs>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880" w:type="dxa"/>
            <w:vMerge w:val="continue"/>
          </w:tcPr>
          <w:p w14:paraId="06732AA0">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3078A2FD">
            <w:pPr>
              <w:spacing w:after="0" w:line="240" w:lineRule="atLeast"/>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pP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2. Решение задач</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по теме.</w:t>
            </w:r>
          </w:p>
        </w:tc>
        <w:tc>
          <w:tcPr>
            <w:tcW w:w="851" w:type="dxa"/>
          </w:tcPr>
          <w:p w14:paraId="0DCC91F3">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0,5</w:t>
            </w:r>
          </w:p>
        </w:tc>
        <w:tc>
          <w:tcPr>
            <w:tcW w:w="992" w:type="dxa"/>
          </w:tcPr>
          <w:p w14:paraId="61FDEC11">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1</w:t>
            </w:r>
          </w:p>
        </w:tc>
      </w:tr>
      <w:tr w14:paraId="6082F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34240D7D">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193BE485">
            <w:pPr>
              <w:widowControl w:val="0"/>
              <w:tabs>
                <w:tab w:val="left" w:pos="708"/>
              </w:tabs>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880" w:type="dxa"/>
            <w:vMerge w:val="continue"/>
          </w:tcPr>
          <w:p w14:paraId="348C0F04">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19B97D74">
            <w:pPr>
              <w:tabs>
                <w:tab w:val="left" w:pos="426"/>
              </w:tabs>
              <w:suppressAutoHyphens/>
              <w:spacing w:after="0" w:line="240" w:lineRule="atLeast"/>
              <w:ind w:right="-108" w:hanging="27"/>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3. Подготовка к зачету. </w:t>
            </w:r>
          </w:p>
        </w:tc>
        <w:tc>
          <w:tcPr>
            <w:tcW w:w="851" w:type="dxa"/>
          </w:tcPr>
          <w:p w14:paraId="6DB3A820">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1</w:t>
            </w:r>
          </w:p>
        </w:tc>
        <w:tc>
          <w:tcPr>
            <w:tcW w:w="992" w:type="dxa"/>
          </w:tcPr>
          <w:p w14:paraId="05F70D0A">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3</w:t>
            </w:r>
          </w:p>
        </w:tc>
      </w:tr>
      <w:tr w14:paraId="5A995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30E1F3CA">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5DFB636B">
            <w:pPr>
              <w:widowControl w:val="0"/>
              <w:tabs>
                <w:tab w:val="left" w:pos="708"/>
              </w:tabs>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880" w:type="dxa"/>
            <w:vMerge w:val="continue"/>
          </w:tcPr>
          <w:p w14:paraId="3D04D68E">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399805F3">
            <w:pPr>
              <w:tabs>
                <w:tab w:val="left" w:pos="426"/>
              </w:tabs>
              <w:suppressAutoHyphens/>
              <w:spacing w:after="0" w:line="240" w:lineRule="atLeast"/>
              <w:ind w:right="-108" w:hanging="27"/>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 Работа над рефератом.</w:t>
            </w:r>
          </w:p>
        </w:tc>
        <w:tc>
          <w:tcPr>
            <w:tcW w:w="851" w:type="dxa"/>
          </w:tcPr>
          <w:p w14:paraId="76734B17">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1,5</w:t>
            </w:r>
          </w:p>
        </w:tc>
        <w:tc>
          <w:tcPr>
            <w:tcW w:w="992" w:type="dxa"/>
          </w:tcPr>
          <w:p w14:paraId="4A72DBA8">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2</w:t>
            </w:r>
          </w:p>
        </w:tc>
      </w:tr>
      <w:tr w14:paraId="2DB53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534" w:type="dxa"/>
            <w:vMerge w:val="restart"/>
          </w:tcPr>
          <w:p w14:paraId="77E61110">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restart"/>
            <w:shd w:val="clear" w:color="auto" w:fill="auto"/>
          </w:tcPr>
          <w:p w14:paraId="0A93691E">
            <w:pPr>
              <w:widowControl w:val="0"/>
              <w:tabs>
                <w:tab w:val="left" w:pos="708"/>
              </w:tabs>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cs="Times New Roman" w:eastAsiaTheme="minorHAnsi"/>
                <w:color w:val="000000" w:themeColor="text1"/>
                <w:sz w:val="24"/>
                <w:szCs w:val="24"/>
                <w:lang w:eastAsia="en-US"/>
                <w14:textFill>
                  <w14:solidFill>
                    <w14:schemeClr w14:val="tx1"/>
                  </w14:solidFill>
                </w14:textFill>
              </w:rPr>
              <w:t>Тема 4. Международно-правовое регулирование труда</w:t>
            </w:r>
          </w:p>
        </w:tc>
        <w:tc>
          <w:tcPr>
            <w:tcW w:w="880" w:type="dxa"/>
            <w:vMerge w:val="restart"/>
          </w:tcPr>
          <w:p w14:paraId="4E212499">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4/6</w:t>
            </w:r>
          </w:p>
        </w:tc>
        <w:tc>
          <w:tcPr>
            <w:tcW w:w="3231" w:type="dxa"/>
          </w:tcPr>
          <w:p w14:paraId="3A4BEF09">
            <w:pPr>
              <w:spacing w:after="0" w:line="240" w:lineRule="atLeast"/>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pP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1.</w:t>
            </w:r>
            <w:r>
              <w:rPr>
                <w:rFonts w:ascii="Times New Roman" w:hAnsi="Times New Roman" w:eastAsia="Times New Roman" w:cs="Times New Roman"/>
                <w:color w:val="000000" w:themeColor="text1"/>
                <w:sz w:val="24"/>
                <w:szCs w:val="24"/>
                <w:lang w:eastAsia="ru-RU"/>
                <w14:textFill>
                  <w14:solidFill>
                    <w14:schemeClr w14:val="tx1"/>
                  </w14:solidFill>
                </w14:textFill>
              </w:rPr>
              <w:t>Подготовка к практическому занятию.</w:t>
            </w:r>
          </w:p>
        </w:tc>
        <w:tc>
          <w:tcPr>
            <w:tcW w:w="851" w:type="dxa"/>
          </w:tcPr>
          <w:p w14:paraId="62397397">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0,5</w:t>
            </w:r>
          </w:p>
        </w:tc>
        <w:tc>
          <w:tcPr>
            <w:tcW w:w="992" w:type="dxa"/>
          </w:tcPr>
          <w:p w14:paraId="24F44450">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p>
        </w:tc>
      </w:tr>
      <w:tr w14:paraId="479CE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534" w:type="dxa"/>
            <w:vMerge w:val="continue"/>
          </w:tcPr>
          <w:p w14:paraId="640A1372">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04142FD4">
            <w:pPr>
              <w:widowControl w:val="0"/>
              <w:tabs>
                <w:tab w:val="left" w:pos="708"/>
              </w:tabs>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880" w:type="dxa"/>
            <w:vMerge w:val="continue"/>
          </w:tcPr>
          <w:p w14:paraId="551D08B5">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54752C34">
            <w:pPr>
              <w:spacing w:after="0" w:line="240" w:lineRule="atLeast"/>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pP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 xml:space="preserve">2. </w:t>
            </w:r>
            <w:r>
              <w:rPr>
                <w:rFonts w:ascii="Times New Roman" w:hAnsi="Times New Roman" w:eastAsia="Times New Roman" w:cs="Times New Roman"/>
                <w:color w:val="000000" w:themeColor="text1"/>
                <w:sz w:val="24"/>
                <w:szCs w:val="24"/>
                <w:lang w:eastAsia="ru-RU"/>
                <w14:textFill>
                  <w14:solidFill>
                    <w14:schemeClr w14:val="tx1"/>
                  </w14:solidFill>
                </w14:textFill>
              </w:rPr>
              <w:t>Решение практических заданий по теме.</w:t>
            </w:r>
          </w:p>
        </w:tc>
        <w:tc>
          <w:tcPr>
            <w:tcW w:w="851" w:type="dxa"/>
          </w:tcPr>
          <w:p w14:paraId="13F3D6C6">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0,5</w:t>
            </w:r>
          </w:p>
        </w:tc>
        <w:tc>
          <w:tcPr>
            <w:tcW w:w="992" w:type="dxa"/>
          </w:tcPr>
          <w:p w14:paraId="7A8450F4">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1</w:t>
            </w:r>
          </w:p>
        </w:tc>
      </w:tr>
      <w:tr w14:paraId="7461A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534" w:type="dxa"/>
            <w:vMerge w:val="continue"/>
          </w:tcPr>
          <w:p w14:paraId="198D3482">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37D8BAB9">
            <w:pPr>
              <w:widowControl w:val="0"/>
              <w:tabs>
                <w:tab w:val="left" w:pos="708"/>
              </w:tabs>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880" w:type="dxa"/>
            <w:vMerge w:val="continue"/>
          </w:tcPr>
          <w:p w14:paraId="37F4B3E1">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28994456">
            <w:pPr>
              <w:spacing w:after="0" w:line="240" w:lineRule="atLeast"/>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pP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2. Работа над рефератом.</w:t>
            </w:r>
          </w:p>
        </w:tc>
        <w:tc>
          <w:tcPr>
            <w:tcW w:w="851" w:type="dxa"/>
          </w:tcPr>
          <w:p w14:paraId="217688F5">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1</w:t>
            </w:r>
          </w:p>
        </w:tc>
        <w:tc>
          <w:tcPr>
            <w:tcW w:w="992" w:type="dxa"/>
          </w:tcPr>
          <w:p w14:paraId="2FD14D67">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2</w:t>
            </w:r>
          </w:p>
        </w:tc>
      </w:tr>
      <w:tr w14:paraId="6F89E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534" w:type="dxa"/>
            <w:vMerge w:val="continue"/>
          </w:tcPr>
          <w:p w14:paraId="2EF727AF">
            <w:pPr>
              <w:pStyle w:val="26"/>
              <w:numPr>
                <w:ilvl w:val="0"/>
                <w:numId w:val="11"/>
              </w:numPr>
              <w:spacing w:line="276" w:lineRule="auto"/>
              <w:jc w:val="center"/>
              <w:rPr>
                <w:rFonts w:eastAsia="Times New Roman"/>
                <w:caps/>
                <w:color w:val="000000" w:themeColor="text1"/>
                <w:lang w:eastAsia="ru-RU"/>
                <w14:textFill>
                  <w14:solidFill>
                    <w14:schemeClr w14:val="tx1"/>
                  </w14:solidFill>
                </w14:textFill>
              </w:rPr>
            </w:pPr>
          </w:p>
        </w:tc>
        <w:tc>
          <w:tcPr>
            <w:tcW w:w="2976" w:type="dxa"/>
            <w:vMerge w:val="continue"/>
            <w:shd w:val="clear" w:color="auto" w:fill="auto"/>
          </w:tcPr>
          <w:p w14:paraId="1ADF4630">
            <w:pPr>
              <w:widowControl w:val="0"/>
              <w:tabs>
                <w:tab w:val="left" w:pos="708"/>
              </w:tabs>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880" w:type="dxa"/>
            <w:vMerge w:val="continue"/>
          </w:tcPr>
          <w:p w14:paraId="674E68F2">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tc>
        <w:tc>
          <w:tcPr>
            <w:tcW w:w="3231" w:type="dxa"/>
          </w:tcPr>
          <w:p w14:paraId="3E5A3413">
            <w:pPr>
              <w:spacing w:after="0" w:line="240" w:lineRule="atLeast"/>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pPr>
            <w:r>
              <w:rPr>
                <w:rFonts w:ascii="Times New Roman" w:hAnsi="Times New Roman" w:eastAsia="Times New Roman" w:cs="Times New Roman"/>
                <w:bCs/>
                <w:iCs/>
                <w:color w:val="000000" w:themeColor="text1"/>
                <w:spacing w:val="-4"/>
                <w:sz w:val="24"/>
                <w:szCs w:val="24"/>
                <w:lang w:eastAsia="ru-RU"/>
                <w14:textFill>
                  <w14:solidFill>
                    <w14:schemeClr w14:val="tx1"/>
                  </w14:solidFill>
                </w14:textFill>
              </w:rPr>
              <w:t>3. Подготовка к зачету.</w:t>
            </w:r>
          </w:p>
        </w:tc>
        <w:tc>
          <w:tcPr>
            <w:tcW w:w="851" w:type="dxa"/>
          </w:tcPr>
          <w:p w14:paraId="12E201DE">
            <w:pPr>
              <w:spacing w:after="0" w:line="276"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aps/>
                <w:color w:val="000000" w:themeColor="text1"/>
                <w:sz w:val="24"/>
                <w:szCs w:val="24"/>
                <w:lang w:eastAsia="ru-RU"/>
                <w14:textFill>
                  <w14:solidFill>
                    <w14:schemeClr w14:val="tx1"/>
                  </w14:solidFill>
                </w14:textFill>
              </w:rPr>
              <w:t>2</w:t>
            </w:r>
          </w:p>
        </w:tc>
        <w:tc>
          <w:tcPr>
            <w:tcW w:w="992" w:type="dxa"/>
          </w:tcPr>
          <w:p w14:paraId="09988E88">
            <w:pPr>
              <w:spacing w:after="0" w:line="240" w:lineRule="auto"/>
              <w:jc w:val="center"/>
              <w:rPr>
                <w:rFonts w:ascii="Times New Roman" w:hAnsi="Times New Roman" w:eastAsia="Times New Roman" w:cs="Times New Roman"/>
                <w:caps/>
                <w:color w:val="000000" w:themeColor="text1"/>
                <w:sz w:val="24"/>
                <w:szCs w:val="24"/>
                <w:lang w:eastAsia="en-US"/>
                <w14:textFill>
                  <w14:solidFill>
                    <w14:schemeClr w14:val="tx1"/>
                  </w14:solidFill>
                </w14:textFill>
              </w:rPr>
            </w:pPr>
            <w:r>
              <w:rPr>
                <w:rFonts w:ascii="Times New Roman" w:hAnsi="Times New Roman" w:eastAsia="Times New Roman" w:cs="Times New Roman"/>
                <w:caps/>
                <w:color w:val="000000" w:themeColor="text1"/>
                <w:sz w:val="24"/>
                <w:szCs w:val="24"/>
                <w:lang w:eastAsia="en-US"/>
                <w14:textFill>
                  <w14:solidFill>
                    <w14:schemeClr w14:val="tx1"/>
                  </w14:solidFill>
                </w14:textFill>
              </w:rPr>
              <w:t>3</w:t>
            </w:r>
          </w:p>
        </w:tc>
      </w:tr>
      <w:tr w14:paraId="01959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7306B54B">
            <w:pPr>
              <w:spacing w:after="0" w:line="276"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tc>
        <w:tc>
          <w:tcPr>
            <w:tcW w:w="2976" w:type="dxa"/>
          </w:tcPr>
          <w:p w14:paraId="57CD6B99">
            <w:pPr>
              <w:spacing w:after="0" w:line="276"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aps/>
                <w:color w:val="000000" w:themeColor="text1"/>
                <w:sz w:val="24"/>
                <w:szCs w:val="24"/>
                <w:lang w:eastAsia="ru-RU"/>
                <w14:textFill>
                  <w14:solidFill>
                    <w14:schemeClr w14:val="tx1"/>
                  </w14:solidFill>
                </w14:textFill>
              </w:rPr>
              <w:t xml:space="preserve">Итого: </w:t>
            </w:r>
          </w:p>
        </w:tc>
        <w:tc>
          <w:tcPr>
            <w:tcW w:w="880" w:type="dxa"/>
          </w:tcPr>
          <w:p w14:paraId="6DCCB436">
            <w:pPr>
              <w:spacing w:after="0" w:line="276"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aps/>
                <w:color w:val="000000" w:themeColor="text1"/>
                <w:sz w:val="24"/>
                <w:szCs w:val="24"/>
                <w:lang w:eastAsia="ru-RU"/>
                <w14:textFill>
                  <w14:solidFill>
                    <w14:schemeClr w14:val="tx1"/>
                  </w14:solidFill>
                </w14:textFill>
              </w:rPr>
              <w:t>72/96</w:t>
            </w:r>
          </w:p>
        </w:tc>
        <w:tc>
          <w:tcPr>
            <w:tcW w:w="3231" w:type="dxa"/>
          </w:tcPr>
          <w:p w14:paraId="0D1FCEEB">
            <w:pPr>
              <w:spacing w:after="0" w:line="276"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tc>
        <w:tc>
          <w:tcPr>
            <w:tcW w:w="851" w:type="dxa"/>
          </w:tcPr>
          <w:p w14:paraId="55F3B6DA">
            <w:pPr>
              <w:spacing w:after="0" w:line="276"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aps/>
                <w:color w:val="000000" w:themeColor="text1"/>
                <w:sz w:val="24"/>
                <w:szCs w:val="24"/>
                <w:lang w:eastAsia="ru-RU"/>
                <w14:textFill>
                  <w14:solidFill>
                    <w14:schemeClr w14:val="tx1"/>
                  </w14:solidFill>
                </w14:textFill>
              </w:rPr>
              <w:t>72</w:t>
            </w:r>
          </w:p>
        </w:tc>
        <w:tc>
          <w:tcPr>
            <w:tcW w:w="992" w:type="dxa"/>
          </w:tcPr>
          <w:p w14:paraId="6A2BB2F5">
            <w:pPr>
              <w:spacing w:after="0" w:line="240" w:lineRule="auto"/>
              <w:jc w:val="center"/>
              <w:rPr>
                <w:rFonts w:ascii="Times New Roman" w:hAnsi="Times New Roman" w:eastAsia="Times New Roman" w:cs="Times New Roman"/>
                <w:b/>
                <w:caps/>
                <w:color w:val="000000" w:themeColor="text1"/>
                <w:sz w:val="24"/>
                <w:szCs w:val="24"/>
                <w:lang w:eastAsia="en-US"/>
                <w14:textFill>
                  <w14:solidFill>
                    <w14:schemeClr w14:val="tx1"/>
                  </w14:solidFill>
                </w14:textFill>
              </w:rPr>
            </w:pPr>
            <w:r>
              <w:rPr>
                <w:rFonts w:ascii="Times New Roman" w:hAnsi="Times New Roman" w:eastAsia="Times New Roman" w:cs="Times New Roman"/>
                <w:b/>
                <w:caps/>
                <w:color w:val="000000" w:themeColor="text1"/>
                <w:sz w:val="24"/>
                <w:szCs w:val="24"/>
                <w:lang w:eastAsia="en-US"/>
                <w14:textFill>
                  <w14:solidFill>
                    <w14:schemeClr w14:val="tx1"/>
                  </w14:solidFill>
                </w14:textFill>
              </w:rPr>
              <w:t>96</w:t>
            </w:r>
          </w:p>
        </w:tc>
      </w:tr>
    </w:tbl>
    <w:p w14:paraId="0B1D1DE7">
      <w:pPr>
        <w:widowControl w:val="0"/>
        <w:spacing w:after="0" w:line="360" w:lineRule="auto"/>
        <w:jc w:val="both"/>
        <w:rPr>
          <w:rFonts w:ascii="Times New Roman" w:hAnsi="Times New Roman" w:eastAsia="Times New Roman" w:cs="Times New Roman"/>
          <w:color w:val="000000" w:themeColor="text1"/>
          <w:sz w:val="24"/>
          <w:szCs w:val="24"/>
          <w14:textFill>
            <w14:solidFill>
              <w14:schemeClr w14:val="tx1"/>
            </w14:solidFill>
          </w14:textFill>
        </w:rPr>
      </w:pPr>
    </w:p>
    <w:p w14:paraId="47FD1EA3">
      <w:pPr>
        <w:widowControl w:val="0"/>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В освоении дисциплины «Трудовое право»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студентами, которые в этом заинтересованы, и индивидуальная воспитательная работа. Индивидуальные консультации по дисциплине являются важным фактором, способствующим индивидуализации обучения и установлению воспитательного контакта между преподавателем и инвалидами или студентами с ограниченными возможностями здоровья.</w:t>
      </w:r>
    </w:p>
    <w:p w14:paraId="01C4232B">
      <w:pPr>
        <w:widowControl w:val="0"/>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Учебно-методические материалы для самостоятельной работы студентов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14:paraId="3FE8EDA5">
      <w:pPr>
        <w:spacing w:after="0" w:line="24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21387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5D045A29">
            <w:pPr>
              <w:widowControl w:val="0"/>
              <w:tabs>
                <w:tab w:val="left" w:pos="426"/>
              </w:tabs>
              <w:suppressAutoHyphens/>
              <w:autoSpaceDE w:val="0"/>
              <w:autoSpaceDN w:val="0"/>
              <w:adjustRightInd w:val="0"/>
              <w:spacing w:after="0" w:line="240" w:lineRule="auto"/>
              <w:jc w:val="center"/>
              <w:rPr>
                <w:rFonts w:ascii="Times New Roman" w:hAnsi="Times New Roman" w:eastAsia="Times New Roman" w:cs="Times New Roman"/>
                <w:b/>
                <w:i/>
                <w:caps/>
                <w:color w:val="000000" w:themeColor="text1"/>
                <w:sz w:val="24"/>
                <w:szCs w:val="24"/>
                <w:lang w:eastAsia="ru-RU"/>
                <w14:textFill>
                  <w14:solidFill>
                    <w14:schemeClr w14:val="tx1"/>
                  </w14:solidFill>
                </w14:textFill>
              </w:rPr>
            </w:pPr>
            <w:r>
              <w:rPr>
                <w:rFonts w:ascii="Times New Roman" w:hAnsi="Times New Roman" w:eastAsia="Times New Roman" w:cs="Times New Roman"/>
                <w:b/>
                <w:i/>
                <w:color w:val="000000" w:themeColor="text1"/>
                <w:sz w:val="24"/>
                <w:szCs w:val="24"/>
                <w:lang w:eastAsia="ru-RU"/>
                <w14:textFill>
                  <w14:solidFill>
                    <w14:schemeClr w14:val="tx1"/>
                  </w14:solidFill>
                </w14:textFill>
              </w:rPr>
              <w:t>для лиц с нарушениями зрения:</w:t>
            </w:r>
          </w:p>
        </w:tc>
        <w:tc>
          <w:tcPr>
            <w:tcW w:w="3115" w:type="dxa"/>
          </w:tcPr>
          <w:p w14:paraId="06299093">
            <w:pPr>
              <w:widowControl w:val="0"/>
              <w:tabs>
                <w:tab w:val="left" w:pos="426"/>
              </w:tabs>
              <w:suppressAutoHyphens/>
              <w:autoSpaceDE w:val="0"/>
              <w:autoSpaceDN w:val="0"/>
              <w:adjustRightInd w:val="0"/>
              <w:spacing w:after="0" w:line="240" w:lineRule="auto"/>
              <w:jc w:val="center"/>
              <w:rPr>
                <w:rFonts w:ascii="Times New Roman" w:hAnsi="Times New Roman" w:eastAsia="Times New Roman" w:cs="Times New Roman"/>
                <w:b/>
                <w:i/>
                <w:caps/>
                <w:color w:val="000000" w:themeColor="text1"/>
                <w:sz w:val="24"/>
                <w:szCs w:val="24"/>
                <w:lang w:eastAsia="ru-RU"/>
                <w14:textFill>
                  <w14:solidFill>
                    <w14:schemeClr w14:val="tx1"/>
                  </w14:solidFill>
                </w14:textFill>
              </w:rPr>
            </w:pPr>
            <w:r>
              <w:rPr>
                <w:rFonts w:ascii="Times New Roman" w:hAnsi="Times New Roman" w:eastAsia="Times New Roman" w:cs="Times New Roman"/>
                <w:b/>
                <w:i/>
                <w:color w:val="000000" w:themeColor="text1"/>
                <w:sz w:val="24"/>
                <w:szCs w:val="24"/>
                <w:lang w:eastAsia="ru-RU"/>
                <w14:textFill>
                  <w14:solidFill>
                    <w14:schemeClr w14:val="tx1"/>
                  </w14:solidFill>
                </w14:textFill>
              </w:rPr>
              <w:t>для лиц с нарушениями слуха:</w:t>
            </w:r>
          </w:p>
        </w:tc>
        <w:tc>
          <w:tcPr>
            <w:tcW w:w="3115" w:type="dxa"/>
          </w:tcPr>
          <w:p w14:paraId="3F961CD2">
            <w:pPr>
              <w:widowControl w:val="0"/>
              <w:tabs>
                <w:tab w:val="left" w:pos="426"/>
              </w:tabs>
              <w:suppressAutoHyphens/>
              <w:autoSpaceDE w:val="0"/>
              <w:autoSpaceDN w:val="0"/>
              <w:adjustRightInd w:val="0"/>
              <w:spacing w:after="0" w:line="240" w:lineRule="auto"/>
              <w:jc w:val="center"/>
              <w:rPr>
                <w:rFonts w:ascii="Times New Roman" w:hAnsi="Times New Roman" w:eastAsia="Times New Roman" w:cs="Times New Roman"/>
                <w:b/>
                <w:i/>
                <w:caps/>
                <w:color w:val="000000" w:themeColor="text1"/>
                <w:sz w:val="24"/>
                <w:szCs w:val="24"/>
                <w:lang w:eastAsia="ru-RU"/>
                <w14:textFill>
                  <w14:solidFill>
                    <w14:schemeClr w14:val="tx1"/>
                  </w14:solidFill>
                </w14:textFill>
              </w:rPr>
            </w:pPr>
            <w:r>
              <w:rPr>
                <w:rFonts w:ascii="Times New Roman" w:hAnsi="Times New Roman" w:eastAsia="Times New Roman" w:cs="Times New Roman"/>
                <w:b/>
                <w:i/>
                <w:color w:val="000000" w:themeColor="text1"/>
                <w:sz w:val="24"/>
                <w:szCs w:val="24"/>
                <w:lang w:eastAsia="ru-RU"/>
                <w14:textFill>
                  <w14:solidFill>
                    <w14:schemeClr w14:val="tx1"/>
                  </w14:solidFill>
                </w14:textFill>
              </w:rPr>
              <w:t>для лиц с нарушениями опорно-двигательного аппарата:</w:t>
            </w:r>
          </w:p>
        </w:tc>
      </w:tr>
      <w:tr w14:paraId="03D69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3E86B60D">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 печатной форме увеличенным шрифтом, </w:t>
            </w:r>
          </w:p>
          <w:p w14:paraId="0FC42A4A">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в форме электронного документа,</w:t>
            </w:r>
          </w:p>
          <w:p w14:paraId="2CC88131">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 в форме аудиофайла.</w:t>
            </w:r>
          </w:p>
        </w:tc>
        <w:tc>
          <w:tcPr>
            <w:tcW w:w="3115" w:type="dxa"/>
          </w:tcPr>
          <w:p w14:paraId="59DE05A1">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в печатной форме,</w:t>
            </w:r>
          </w:p>
          <w:p w14:paraId="47C00328">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 в форме электронного документа.</w:t>
            </w:r>
          </w:p>
        </w:tc>
        <w:tc>
          <w:tcPr>
            <w:tcW w:w="3115" w:type="dxa"/>
          </w:tcPr>
          <w:p w14:paraId="7F0B4424">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в печатной форме,</w:t>
            </w:r>
          </w:p>
          <w:p w14:paraId="4E8E0A2D">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 форме электронного документа, </w:t>
            </w:r>
          </w:p>
          <w:p w14:paraId="57C538D1">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в форме аудиофайла.</w:t>
            </w:r>
          </w:p>
        </w:tc>
      </w:tr>
    </w:tbl>
    <w:p w14:paraId="2412D65A">
      <w:pPr>
        <w:spacing w:after="0" w:line="240" w:lineRule="auto"/>
        <w:jc w:val="both"/>
        <w:rPr>
          <w:rFonts w:ascii="Times New Roman" w:hAnsi="Times New Roman" w:eastAsia="Times New Roman" w:cs="Times New Roman"/>
          <w:color w:val="000000" w:themeColor="text1"/>
          <w:sz w:val="24"/>
          <w:szCs w:val="24"/>
          <w14:textFill>
            <w14:solidFill>
              <w14:schemeClr w14:val="tx1"/>
            </w14:solidFill>
          </w14:textFill>
        </w:rPr>
      </w:pPr>
    </w:p>
    <w:p w14:paraId="4CCBD316">
      <w:pPr>
        <w:spacing w:after="0" w:line="24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p>
    <w:p w14:paraId="078F0733">
      <w:pPr>
        <w:spacing w:after="0" w:line="24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p>
    <w:p w14:paraId="658F3484">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000000" w:themeColor="text1"/>
          <w:sz w:val="24"/>
          <w:szCs w:val="24"/>
          <w14:textFill>
            <w14:solidFill>
              <w14:schemeClr w14:val="tx1"/>
            </w14:solidFill>
          </w14:textFill>
        </w:rPr>
      </w:pPr>
      <w:r>
        <w:rPr>
          <w:rFonts w:ascii="Times New Roman" w:hAnsi="Times New Roman" w:eastAsia="TimesNewRoman" w:cs="Times New Roman"/>
          <w:b/>
          <w:color w:val="000000" w:themeColor="text1"/>
          <w:sz w:val="26"/>
          <w:szCs w:val="26"/>
          <w14:textFill>
            <w14:solidFill>
              <w14:schemeClr w14:val="tx1"/>
            </w14:solidFill>
          </w14:textFill>
        </w:rPr>
        <w:t xml:space="preserve">7. </w:t>
      </w:r>
      <w:r>
        <w:rPr>
          <w:rFonts w:ascii="Times New Roman" w:hAnsi="Times New Roman" w:eastAsia="Times New Roman" w:cs="Times New Roman"/>
          <w:b/>
          <w:caps/>
          <w:color w:val="000000" w:themeColor="text1"/>
          <w:sz w:val="24"/>
          <w:szCs w:val="24"/>
          <w14:textFill>
            <w14:solidFill>
              <w14:schemeClr w14:val="tx1"/>
            </w14:solidFill>
          </w14:textFill>
        </w:rPr>
        <w:t>ПЕРЕЧЕНЬ ИНФОРМАЦИОННЫХ ТЕХНОЛОГИЙ И ПРОГРАММНОГО ОБЕСПЕЧЕНИЯ</w:t>
      </w:r>
    </w:p>
    <w:p w14:paraId="10E79A01">
      <w:pPr>
        <w:spacing w:after="0" w:line="36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 учебных заведениях, </w:t>
      </w:r>
      <w:r>
        <w:rPr>
          <w:rFonts w:ascii="Times New Roman" w:hAnsi="Times New Roman" w:eastAsia="Calibri" w:cs="Times New Roman"/>
          <w:color w:val="000000" w:themeColor="text1"/>
          <w:sz w:val="24"/>
          <w:szCs w:val="24"/>
          <w:lang w:eastAsia="en-US"/>
          <w14:textFill>
            <w14:solidFill>
              <w14:schemeClr w14:val="tx1"/>
            </w14:solidFill>
          </w14:textFill>
        </w:rPr>
        <w:t xml:space="preserve">и электронно-библиотечной системы (ЭБС)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"http://www.znanium.com" </w:instrText>
      </w:r>
      <w:r>
        <w:rPr>
          <w:color w:val="000000" w:themeColor="text1"/>
          <w14:textFill>
            <w14:solidFill>
              <w14:schemeClr w14:val="tx1"/>
            </w14:solidFill>
          </w14:textFill>
        </w:rPr>
        <w:fldChar w:fldCharType="separate"/>
      </w:r>
      <w:r>
        <w:rPr>
          <w:rFonts w:ascii="Times New Roman" w:hAnsi="Times New Roman" w:eastAsia="Calibri" w:cs="Times New Roman"/>
          <w:color w:val="000000" w:themeColor="text1"/>
          <w:sz w:val="24"/>
          <w:szCs w:val="24"/>
          <w:u w:val="single"/>
          <w:lang w:val="en-US" w:eastAsia="en-US"/>
          <w14:textFill>
            <w14:solidFill>
              <w14:schemeClr w14:val="tx1"/>
            </w14:solidFill>
          </w14:textFill>
        </w:rPr>
        <w:t>www</w:t>
      </w:r>
      <w:r>
        <w:rPr>
          <w:rFonts w:ascii="Times New Roman" w:hAnsi="Times New Roman" w:eastAsia="Calibri" w:cs="Times New Roman"/>
          <w:color w:val="000000" w:themeColor="text1"/>
          <w:sz w:val="24"/>
          <w:szCs w:val="24"/>
          <w:u w:val="single"/>
          <w:lang w:eastAsia="en-US"/>
          <w14:textFill>
            <w14:solidFill>
              <w14:schemeClr w14:val="tx1"/>
            </w14:solidFill>
          </w14:textFill>
        </w:rPr>
        <w:t>.</w:t>
      </w:r>
      <w:r>
        <w:rPr>
          <w:rFonts w:ascii="Times New Roman" w:hAnsi="Times New Roman" w:eastAsia="Calibri" w:cs="Times New Roman"/>
          <w:color w:val="000000" w:themeColor="text1"/>
          <w:sz w:val="24"/>
          <w:szCs w:val="24"/>
          <w:u w:val="single"/>
          <w:lang w:val="en-US" w:eastAsia="en-US"/>
          <w14:textFill>
            <w14:solidFill>
              <w14:schemeClr w14:val="tx1"/>
            </w14:solidFill>
          </w14:textFill>
        </w:rPr>
        <w:t>znanium</w:t>
      </w:r>
      <w:r>
        <w:rPr>
          <w:rFonts w:ascii="Times New Roman" w:hAnsi="Times New Roman" w:eastAsia="Calibri" w:cs="Times New Roman"/>
          <w:color w:val="000000" w:themeColor="text1"/>
          <w:sz w:val="24"/>
          <w:szCs w:val="24"/>
          <w:u w:val="single"/>
          <w:lang w:eastAsia="en-US"/>
          <w14:textFill>
            <w14:solidFill>
              <w14:schemeClr w14:val="tx1"/>
            </w14:solidFill>
          </w14:textFill>
        </w:rPr>
        <w:t>.</w:t>
      </w:r>
      <w:r>
        <w:rPr>
          <w:rFonts w:ascii="Times New Roman" w:hAnsi="Times New Roman" w:eastAsia="Calibri" w:cs="Times New Roman"/>
          <w:color w:val="000000" w:themeColor="text1"/>
          <w:sz w:val="24"/>
          <w:szCs w:val="24"/>
          <w:u w:val="single"/>
          <w:lang w:val="en-US" w:eastAsia="en-US"/>
          <w14:textFill>
            <w14:solidFill>
              <w14:schemeClr w14:val="tx1"/>
            </w14:solidFill>
          </w14:textFill>
        </w:rPr>
        <w:t>com</w:t>
      </w:r>
      <w:r>
        <w:rPr>
          <w:rFonts w:ascii="Times New Roman" w:hAnsi="Times New Roman" w:eastAsia="Calibri" w:cs="Times New Roman"/>
          <w:color w:val="000000" w:themeColor="text1"/>
          <w:sz w:val="24"/>
          <w:szCs w:val="24"/>
          <w:u w:val="single"/>
          <w:lang w:val="en-US" w:eastAsia="en-US"/>
          <w14:textFill>
            <w14:solidFill>
              <w14:schemeClr w14:val="tx1"/>
            </w14:solidFill>
          </w14:textFill>
        </w:rPr>
        <w:fldChar w:fldCharType="end"/>
      </w:r>
      <w:r>
        <w:rPr>
          <w:rFonts w:ascii="Times New Roman" w:hAnsi="Times New Roman" w:eastAsia="Calibri" w:cs="Times New Roman"/>
          <w:color w:val="000000" w:themeColor="text1"/>
          <w:sz w:val="24"/>
          <w:szCs w:val="24"/>
          <w:lang w:eastAsia="en-US"/>
          <w14:textFill>
            <w14:solidFill>
              <w14:schemeClr w14:val="tx1"/>
            </w14:solidFill>
          </w14:textFill>
        </w:rPr>
        <w:t xml:space="preserve">. Презентации оформляются в программе </w:t>
      </w:r>
      <w:r>
        <w:rPr>
          <w:rFonts w:ascii="Times New Roman" w:hAnsi="Times New Roman" w:eastAsia="Calibri" w:cs="Times New Roman"/>
          <w:color w:val="000000" w:themeColor="text1"/>
          <w:sz w:val="24"/>
          <w:szCs w:val="24"/>
          <w:lang w:val="en-US" w:eastAsia="en-US"/>
          <w14:textFill>
            <w14:solidFill>
              <w14:schemeClr w14:val="tx1"/>
            </w14:solidFill>
          </w14:textFill>
        </w:rPr>
        <w:t>Pover</w:t>
      </w:r>
      <w:r>
        <w:rPr>
          <w:rFonts w:ascii="Times New Roman" w:hAnsi="Times New Roman" w:eastAsia="Calibri" w:cs="Times New Roman"/>
          <w:color w:val="000000" w:themeColor="text1"/>
          <w:sz w:val="24"/>
          <w:szCs w:val="24"/>
          <w:lang w:eastAsia="en-US"/>
          <w14:textFill>
            <w14:solidFill>
              <w14:schemeClr w14:val="tx1"/>
            </w14:solidFill>
          </w14:textFill>
        </w:rPr>
        <w:t xml:space="preserve"> </w:t>
      </w:r>
      <w:r>
        <w:rPr>
          <w:rFonts w:ascii="Times New Roman" w:hAnsi="Times New Roman" w:eastAsia="Calibri" w:cs="Times New Roman"/>
          <w:color w:val="000000" w:themeColor="text1"/>
          <w:sz w:val="24"/>
          <w:szCs w:val="24"/>
          <w:lang w:val="en-US" w:eastAsia="en-US"/>
          <w14:textFill>
            <w14:solidFill>
              <w14:schemeClr w14:val="tx1"/>
            </w14:solidFill>
          </w14:textFill>
        </w:rPr>
        <w:t>Point</w:t>
      </w:r>
      <w:r>
        <w:rPr>
          <w:rFonts w:ascii="Times New Roman" w:hAnsi="Times New Roman" w:eastAsia="Calibri" w:cs="Times New Roman"/>
          <w:color w:val="000000" w:themeColor="text1"/>
          <w:sz w:val="24"/>
          <w:szCs w:val="24"/>
          <w:lang w:eastAsia="en-US"/>
          <w14:textFill>
            <w14:solidFill>
              <w14:schemeClr w14:val="tx1"/>
            </w14:solidFill>
          </w14:textFill>
        </w:rPr>
        <w:t>.</w:t>
      </w:r>
    </w:p>
    <w:p w14:paraId="63F8F4D9">
      <w:pPr>
        <w:spacing w:after="0" w:line="360" w:lineRule="auto"/>
        <w:ind w:firstLine="709"/>
        <w:jc w:val="both"/>
        <w:rPr>
          <w:rFonts w:ascii="Times New Roman" w:hAnsi="Times New Roman" w:eastAsia="Calibri" w:cs="Times New Roman"/>
          <w:color w:val="000000" w:themeColor="text1"/>
          <w:sz w:val="24"/>
          <w:szCs w:val="28"/>
          <w:lang w:eastAsia="en-US"/>
          <w14:textFill>
            <w14:solidFill>
              <w14:schemeClr w14:val="tx1"/>
            </w14:solidFill>
          </w14:textFill>
        </w:rPr>
      </w:pPr>
      <w:r>
        <w:rPr>
          <w:rFonts w:ascii="Times New Roman" w:hAnsi="Times New Roman" w:eastAsia="Calibri" w:cs="Times New Roman"/>
          <w:color w:val="000000" w:themeColor="text1"/>
          <w:sz w:val="24"/>
          <w:szCs w:val="28"/>
          <w:lang w:eastAsia="en-US"/>
          <w14:textFill>
            <w14:solidFill>
              <w14:schemeClr w14:val="tx1"/>
            </w14:solidFill>
          </w14:textFill>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7D8B867B">
      <w:pPr>
        <w:spacing w:after="0" w:line="360" w:lineRule="auto"/>
        <w:ind w:firstLine="709"/>
        <w:jc w:val="both"/>
        <w:rPr>
          <w:rFonts w:ascii="Times New Roman" w:hAnsi="Times New Roman" w:eastAsia="Calibri" w:cs="Times New Roman"/>
          <w:color w:val="000000" w:themeColor="text1"/>
          <w:sz w:val="24"/>
          <w:szCs w:val="28"/>
          <w:lang w:eastAsia="en-US"/>
          <w14:textFill>
            <w14:solidFill>
              <w14:schemeClr w14:val="tx1"/>
            </w14:solidFill>
          </w14:textFill>
        </w:rPr>
      </w:pPr>
      <w:r>
        <w:rPr>
          <w:rFonts w:ascii="Times New Roman" w:hAnsi="Times New Roman" w:eastAsia="Calibri" w:cs="Times New Roman"/>
          <w:color w:val="000000" w:themeColor="text1"/>
          <w:sz w:val="24"/>
          <w:szCs w:val="28"/>
          <w:lang w:eastAsia="en-US"/>
          <w14:textFill>
            <w14:solidFill>
              <w14:schemeClr w14:val="tx1"/>
            </w14:solidFill>
          </w14:textFill>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375212E8">
      <w:pPr>
        <w:spacing w:after="0" w:line="360" w:lineRule="auto"/>
        <w:ind w:firstLine="709"/>
        <w:jc w:val="both"/>
        <w:rPr>
          <w:rFonts w:ascii="Times New Roman" w:hAnsi="Times New Roman" w:eastAsia="Calibri" w:cs="Times New Roman"/>
          <w:color w:val="000000" w:themeColor="text1"/>
          <w:sz w:val="24"/>
          <w:szCs w:val="28"/>
          <w:lang w:eastAsia="en-US"/>
          <w14:textFill>
            <w14:solidFill>
              <w14:schemeClr w14:val="tx1"/>
            </w14:solidFill>
          </w14:textFill>
        </w:rPr>
      </w:pPr>
      <w:r>
        <w:rPr>
          <w:rFonts w:ascii="Times New Roman" w:hAnsi="Times New Roman" w:eastAsia="Calibri" w:cs="Times New Roman"/>
          <w:color w:val="000000" w:themeColor="text1"/>
          <w:sz w:val="24"/>
          <w:szCs w:val="28"/>
          <w:lang w:eastAsia="en-US"/>
          <w14:textFill>
            <w14:solidFill>
              <w14:schemeClr w14:val="tx1"/>
            </w14:solidFill>
          </w14:textFill>
        </w:rPr>
        <w:t>- каждый обучающийся имеет свободный доступ</w:t>
      </w:r>
      <w:r>
        <w:rPr>
          <w:rFonts w:ascii="Calibri" w:hAnsi="Calibri" w:eastAsia="Calibri" w:cs="Times New Roman"/>
          <w:color w:val="000000" w:themeColor="text1"/>
          <w:sz w:val="24"/>
          <w:szCs w:val="28"/>
          <w:lang w:eastAsia="en-US"/>
          <w14:textFill>
            <w14:solidFill>
              <w14:schemeClr w14:val="tx1"/>
            </w14:solidFill>
          </w14:textFill>
        </w:rPr>
        <w:t xml:space="preserve"> </w:t>
      </w:r>
      <w:r>
        <w:rPr>
          <w:rFonts w:ascii="Times New Roman" w:hAnsi="Times New Roman" w:eastAsia="Calibri" w:cs="Times New Roman"/>
          <w:color w:val="000000" w:themeColor="text1"/>
          <w:sz w:val="24"/>
          <w:szCs w:val="28"/>
          <w:lang w:eastAsia="en-US"/>
          <w14:textFill>
            <w14:solidFill>
              <w14:schemeClr w14:val="tx1"/>
            </w14:solidFill>
          </w14:textFill>
        </w:rPr>
        <w:t>ко всем сервисам ЭИОС, который персонализирован (под единой учетной записью) и имеет единую точку входа;</w:t>
      </w:r>
    </w:p>
    <w:p w14:paraId="7DA1F2A2">
      <w:pPr>
        <w:spacing w:after="0" w:line="360" w:lineRule="auto"/>
        <w:ind w:firstLine="709"/>
        <w:jc w:val="both"/>
        <w:rPr>
          <w:rFonts w:ascii="Times New Roman" w:hAnsi="Times New Roman" w:eastAsia="Times New Roman" w:cs="Times New Roman"/>
          <w:color w:val="000000" w:themeColor="text1"/>
          <w:sz w:val="24"/>
          <w:szCs w:val="28"/>
          <w14:textFill>
            <w14:solidFill>
              <w14:schemeClr w14:val="tx1"/>
            </w14:solidFill>
          </w14:textFill>
        </w:rPr>
      </w:pPr>
      <w:r>
        <w:rPr>
          <w:rFonts w:ascii="Times New Roman" w:hAnsi="Times New Roman" w:eastAsia="Times New Roman" w:cs="Times New Roman"/>
          <w:color w:val="000000" w:themeColor="text1"/>
          <w:sz w:val="24"/>
          <w:szCs w:val="28"/>
          <w14:textFill>
            <w14:solidFill>
              <w14:schemeClr w14:val="tx1"/>
            </w14:solidFill>
          </w14:textFill>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0AD9C852">
      <w:pPr>
        <w:tabs>
          <w:tab w:val="left" w:pos="426"/>
        </w:tabs>
        <w:suppressAutoHyphens/>
        <w:spacing w:after="0" w:line="240" w:lineRule="auto"/>
        <w:jc w:val="center"/>
        <w:rPr>
          <w:rFonts w:ascii="Times New Roman" w:hAnsi="Times New Roman" w:eastAsia="Times New Roman" w:cs="Times New Roman"/>
          <w:b/>
          <w:color w:val="000000" w:themeColor="text1"/>
          <w:sz w:val="28"/>
          <w:szCs w:val="28"/>
          <w14:textFill>
            <w14:solidFill>
              <w14:schemeClr w14:val="tx1"/>
            </w14:solidFill>
          </w14:textFill>
        </w:rPr>
      </w:pPr>
    </w:p>
    <w:p w14:paraId="0F07192D">
      <w:pPr>
        <w:tabs>
          <w:tab w:val="left" w:pos="426"/>
        </w:tabs>
        <w:suppressAutoHyphens/>
        <w:spacing w:after="0" w:line="240" w:lineRule="auto"/>
        <w:jc w:val="center"/>
        <w:rPr>
          <w:rFonts w:ascii="Times New Roman" w:hAnsi="Times New Roman" w:eastAsia="Times New Roman" w:cs="Times New Roman"/>
          <w:b/>
          <w:color w:val="000000" w:themeColor="text1"/>
          <w:sz w:val="26"/>
          <w:szCs w:val="26"/>
          <w14:textFill>
            <w14:solidFill>
              <w14:schemeClr w14:val="tx1"/>
            </w14:solidFill>
          </w14:textFill>
        </w:rPr>
      </w:pPr>
      <w:r>
        <w:rPr>
          <w:rFonts w:ascii="Times New Roman" w:hAnsi="Times New Roman" w:eastAsia="Times New Roman" w:cs="Times New Roman"/>
          <w:b/>
          <w:color w:val="000000" w:themeColor="text1"/>
          <w:sz w:val="26"/>
          <w:szCs w:val="26"/>
          <w14:textFill>
            <w14:solidFill>
              <w14:schemeClr w14:val="tx1"/>
            </w14:solidFill>
          </w14:textFill>
        </w:rPr>
        <w:t>8. МАТЕРИАЛЬНО-ТЕХНИЧЕСКОЕ ОБЕСПЕЧЕНИЕ ДИСЦИПЛИНЫ</w:t>
      </w:r>
    </w:p>
    <w:p w14:paraId="1E481F7D">
      <w:pPr>
        <w:widowControl w:val="0"/>
        <w:kinsoku w:val="0"/>
        <w:overflowPunct w:val="0"/>
        <w:autoSpaceDE w:val="0"/>
        <w:autoSpaceDN w:val="0"/>
        <w:adjustRightInd w:val="0"/>
        <w:spacing w:after="0" w:line="360" w:lineRule="auto"/>
        <w:ind w:right="123" w:firstLine="709"/>
        <w:jc w:val="both"/>
        <w:rPr>
          <w:rFonts w:ascii="Times New Roman" w:hAnsi="Times New Roman" w:eastAsia="Times New Roman" w:cs="Times New Roman"/>
          <w:color w:val="000000" w:themeColor="text1"/>
          <w:sz w:val="24"/>
          <w:szCs w:val="24"/>
          <w14:textFill>
            <w14:solidFill>
              <w14:schemeClr w14:val="tx1"/>
            </w14:solidFill>
          </w14:textFill>
        </w:rPr>
      </w:pPr>
    </w:p>
    <w:p w14:paraId="6F32C966">
      <w:pPr>
        <w:widowControl w:val="0"/>
        <w:kinsoku w:val="0"/>
        <w:overflowPunct w:val="0"/>
        <w:autoSpaceDE w:val="0"/>
        <w:autoSpaceDN w:val="0"/>
        <w:adjustRightInd w:val="0"/>
        <w:spacing w:after="0" w:line="360" w:lineRule="auto"/>
        <w:ind w:right="123"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Для обеспечения подготовки студента по направлению 38.03.01.</w:t>
      </w:r>
      <w:r>
        <w:rPr>
          <w:rFonts w:ascii="Times New Roman" w:hAnsi="Times New Roman" w:eastAsia="Times New Roman" w:cs="Times New Roman"/>
          <w:color w:val="000000" w:themeColor="text1"/>
          <w:spacing w:val="-16"/>
          <w:sz w:val="24"/>
          <w:szCs w:val="24"/>
          <w14:textFill>
            <w14:solidFill>
              <w14:schemeClr w14:val="tx1"/>
            </w14:solidFill>
          </w14:textFill>
        </w:rPr>
        <w:t xml:space="preserve"> </w:t>
      </w:r>
      <w:r>
        <w:rPr>
          <w:rFonts w:ascii="Times New Roman" w:hAnsi="Times New Roman" w:eastAsia="Times New Roman" w:cs="Times New Roman"/>
          <w:color w:val="000000" w:themeColor="text1"/>
          <w:sz w:val="24"/>
          <w:szCs w:val="24"/>
          <w14:textFill>
            <w14:solidFill>
              <w14:schemeClr w14:val="tx1"/>
            </w14:solidFill>
          </w14:textFill>
        </w:rPr>
        <w:t>«Экономика»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14:paraId="59BDA8F5">
      <w:pPr>
        <w:widowControl w:val="0"/>
        <w:kinsoku w:val="0"/>
        <w:overflowPunct w:val="0"/>
        <w:autoSpaceDE w:val="0"/>
        <w:autoSpaceDN w:val="0"/>
        <w:adjustRightInd w:val="0"/>
        <w:spacing w:after="0" w:line="360" w:lineRule="auto"/>
        <w:ind w:right="117"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w:t>
      </w:r>
    </w:p>
    <w:p w14:paraId="74392A9A">
      <w:pPr>
        <w:widowControl w:val="0"/>
        <w:kinsoku w:val="0"/>
        <w:overflowPunct w:val="0"/>
        <w:autoSpaceDE w:val="0"/>
        <w:autoSpaceDN w:val="0"/>
        <w:adjustRightInd w:val="0"/>
        <w:spacing w:after="0" w:line="360" w:lineRule="auto"/>
        <w:ind w:right="117"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Освоение дисциплины</w:t>
      </w:r>
      <w:r>
        <w:rPr>
          <w:rFonts w:ascii="Calibri" w:hAnsi="Calibri" w:eastAsia="Calibri" w:cs="Times New Roman"/>
          <w:color w:val="000000" w:themeColor="text1"/>
          <w:sz w:val="24"/>
          <w:szCs w:val="24"/>
          <w:lang w:eastAsia="en-US"/>
          <w14:textFill>
            <w14:solidFill>
              <w14:schemeClr w14:val="tx1"/>
            </w14:solidFill>
          </w14:textFill>
        </w:rPr>
        <w:t xml:space="preserve"> </w:t>
      </w:r>
      <w:r>
        <w:rPr>
          <w:rFonts w:ascii="Times New Roman" w:hAnsi="Times New Roman" w:eastAsia="Calibri" w:cs="Times New Roman"/>
          <w:color w:val="000000" w:themeColor="text1"/>
          <w:sz w:val="24"/>
          <w:szCs w:val="24"/>
          <w:lang w:eastAsia="en-US"/>
          <w14:textFill>
            <w14:solidFill>
              <w14:schemeClr w14:val="tx1"/>
            </w14:solidFill>
          </w14:textFill>
        </w:rPr>
        <w:t>(</w:t>
      </w:r>
      <w:r>
        <w:rPr>
          <w:rFonts w:ascii="Times New Roman" w:hAnsi="Times New Roman" w:eastAsia="Times New Roman" w:cs="Times New Roman"/>
          <w:color w:val="000000" w:themeColor="text1"/>
          <w:sz w:val="24"/>
          <w:szCs w:val="24"/>
          <w14:textFill>
            <w14:solidFill>
              <w14:schemeClr w14:val="tx1"/>
            </w14:solidFill>
          </w14:textFill>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407</w:t>
      </w:r>
      <w:r>
        <w:rPr>
          <w:rFonts w:ascii="Times New Roman" w:hAnsi="Times New Roman" w:eastAsia="Times New Roman" w:cs="Times New Roman"/>
          <w:color w:val="000000" w:themeColor="text1"/>
          <w:sz w:val="24"/>
          <w:szCs w:val="24"/>
          <w14:textFill>
            <w14:solidFill>
              <w14:schemeClr w14:val="tx1"/>
            </w14:solidFill>
          </w14:textFill>
        </w:rPr>
        <w:t xml:space="preserve"> </w:t>
      </w:r>
      <w:r>
        <w:rPr>
          <w:rFonts w:ascii="Times New Roman" w:hAnsi="Times New Roman" w:eastAsia="Times New Roman" w:cs="Times New Roman"/>
          <w:color w:val="000000" w:themeColor="text1"/>
          <w:sz w:val="24"/>
          <w:szCs w:val="24"/>
          <w14:textFill>
            <w14:solidFill>
              <w14:schemeClr w14:val="tx1"/>
            </w14:solidFill>
          </w14:textFill>
        </w:rPr>
        <w:t>с комплектом учебной мебели, рассчитанной на 45 - 60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Pr>
          <w:rFonts w:ascii="Times New Roman" w:hAnsi="Times New Roman" w:eastAsia="Times New Roman" w:cs="Times New Roman"/>
          <w:color w:val="000000" w:themeColor="text1"/>
          <w:spacing w:val="-6"/>
          <w:sz w:val="24"/>
          <w:szCs w:val="24"/>
          <w14:textFill>
            <w14:solidFill>
              <w14:schemeClr w14:val="tx1"/>
            </w14:solidFill>
          </w14:textFill>
        </w:rPr>
        <w:t xml:space="preserve"> </w:t>
      </w:r>
      <w:r>
        <w:rPr>
          <w:rFonts w:ascii="Times New Roman" w:hAnsi="Times New Roman" w:eastAsia="Times New Roman" w:cs="Times New Roman"/>
          <w:color w:val="000000" w:themeColor="text1"/>
          <w:sz w:val="24"/>
          <w:szCs w:val="24"/>
          <w14:textFill>
            <w14:solidFill>
              <w14:schemeClr w14:val="tx1"/>
            </w14:solidFill>
          </w14:textFill>
        </w:rPr>
        <w:t>материалов. Для самостоятельной работы обучающихся, в т.ч. для подготовки курсовых и выпускных квалификационных работ - учебные аудитории № 405, 202, 206,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078CEB8D">
      <w:pPr>
        <w:widowControl w:val="0"/>
        <w:numPr>
          <w:ilvl w:val="0"/>
          <w:numId w:val="12"/>
        </w:numPr>
        <w:tabs>
          <w:tab w:val="left" w:pos="708"/>
          <w:tab w:val="left" w:pos="1416"/>
          <w:tab w:val="left" w:pos="2124"/>
          <w:tab w:val="left" w:pos="2832"/>
          <w:tab w:val="left" w:pos="3540"/>
          <w:tab w:val="left" w:pos="7590"/>
        </w:tabs>
        <w:kinsoku w:val="0"/>
        <w:overflowPunct w:val="0"/>
        <w:autoSpaceDE w:val="0"/>
        <w:autoSpaceDN w:val="0"/>
        <w:adjustRightInd w:val="0"/>
        <w:spacing w:after="160" w:line="360" w:lineRule="auto"/>
        <w:ind w:right="117" w:firstLine="709"/>
        <w:contextualSpacing/>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наглядные пособия;</w:t>
      </w:r>
      <w:r>
        <w:rPr>
          <w:rFonts w:ascii="Times New Roman" w:hAnsi="Times New Roman" w:eastAsia="Times New Roman" w:cs="Times New Roman"/>
          <w:color w:val="000000" w:themeColor="text1"/>
          <w:sz w:val="24"/>
          <w:szCs w:val="24"/>
          <w14:textFill>
            <w14:solidFill>
              <w14:schemeClr w14:val="tx1"/>
            </w14:solidFill>
          </w14:textFill>
        </w:rPr>
        <w:tab/>
      </w:r>
    </w:p>
    <w:p w14:paraId="48B20AAD">
      <w:pPr>
        <w:widowControl w:val="0"/>
        <w:numPr>
          <w:ilvl w:val="0"/>
          <w:numId w:val="12"/>
        </w:numPr>
        <w:kinsoku w:val="0"/>
        <w:overflowPunct w:val="0"/>
        <w:autoSpaceDE w:val="0"/>
        <w:autoSpaceDN w:val="0"/>
        <w:adjustRightInd w:val="0"/>
        <w:spacing w:after="160" w:line="360" w:lineRule="auto"/>
        <w:ind w:right="117" w:firstLine="709"/>
        <w:contextualSpacing/>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доска аудиторная;</w:t>
      </w:r>
    </w:p>
    <w:p w14:paraId="0DC8B3FB">
      <w:pPr>
        <w:widowControl w:val="0"/>
        <w:numPr>
          <w:ilvl w:val="0"/>
          <w:numId w:val="12"/>
        </w:numPr>
        <w:kinsoku w:val="0"/>
        <w:overflowPunct w:val="0"/>
        <w:autoSpaceDE w:val="0"/>
        <w:autoSpaceDN w:val="0"/>
        <w:adjustRightInd w:val="0"/>
        <w:spacing w:after="160" w:line="360" w:lineRule="auto"/>
        <w:ind w:right="117" w:firstLine="709"/>
        <w:contextualSpacing/>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мультимедийное оборудование (ноутбук, проектор).</w:t>
      </w:r>
    </w:p>
    <w:p w14:paraId="0D9C87CF">
      <w:pPr>
        <w:widowControl w:val="0"/>
        <w:tabs>
          <w:tab w:val="left" w:pos="2977"/>
        </w:tabs>
        <w:kinsoku w:val="0"/>
        <w:overflowPunct w:val="0"/>
        <w:autoSpaceDE w:val="0"/>
        <w:autoSpaceDN w:val="0"/>
        <w:adjustRightInd w:val="0"/>
        <w:spacing w:after="0" w:line="360" w:lineRule="auto"/>
        <w:ind w:right="117"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В соответствии содержанием теоретической и практической части курса</w:t>
      </w:r>
      <w:r>
        <w:rPr>
          <w:rFonts w:ascii="Times New Roman" w:hAnsi="Times New Roman" w:eastAsia="Times New Roman" w:cs="Times New Roman"/>
          <w:color w:val="000000" w:themeColor="text1"/>
          <w:spacing w:val="-13"/>
          <w:sz w:val="24"/>
          <w:szCs w:val="24"/>
          <w14:textFill>
            <w14:solidFill>
              <w14:schemeClr w14:val="tx1"/>
            </w14:solidFill>
          </w14:textFill>
        </w:rPr>
        <w:t xml:space="preserve"> </w:t>
      </w:r>
      <w:r>
        <w:rPr>
          <w:rFonts w:ascii="Times New Roman" w:hAnsi="Times New Roman" w:eastAsia="Times New Roman" w:cs="Times New Roman"/>
          <w:color w:val="000000" w:themeColor="text1"/>
          <w:sz w:val="24"/>
          <w:szCs w:val="24"/>
          <w14:textFill>
            <w14:solidFill>
              <w14:schemeClr w14:val="tx1"/>
            </w14:solidFill>
          </w14:textFill>
        </w:rPr>
        <w:t>используется</w:t>
      </w:r>
      <w:r>
        <w:rPr>
          <w:rFonts w:ascii="Times New Roman" w:hAnsi="Times New Roman" w:eastAsia="Times New Roman" w:cs="Times New Roman"/>
          <w:color w:val="000000" w:themeColor="text1"/>
          <w:spacing w:val="-13"/>
          <w:sz w:val="24"/>
          <w:szCs w:val="24"/>
          <w14:textFill>
            <w14:solidFill>
              <w14:schemeClr w14:val="tx1"/>
            </w14:solidFill>
          </w14:textFill>
        </w:rPr>
        <w:t xml:space="preserve"> </w:t>
      </w:r>
      <w:r>
        <w:rPr>
          <w:rFonts w:ascii="Times New Roman" w:hAnsi="Times New Roman" w:eastAsia="Times New Roman" w:cs="Times New Roman"/>
          <w:color w:val="000000" w:themeColor="text1"/>
          <w:sz w:val="24"/>
          <w:szCs w:val="24"/>
          <w14:textFill>
            <w14:solidFill>
              <w14:schemeClr w14:val="tx1"/>
            </w14:solidFill>
          </w14:textFill>
        </w:rPr>
        <w:t>научная</w:t>
      </w:r>
      <w:r>
        <w:rPr>
          <w:rFonts w:ascii="Times New Roman" w:hAnsi="Times New Roman" w:eastAsia="Times New Roman" w:cs="Times New Roman"/>
          <w:color w:val="000000" w:themeColor="text1"/>
          <w:spacing w:val="-13"/>
          <w:sz w:val="24"/>
          <w:szCs w:val="24"/>
          <w14:textFill>
            <w14:solidFill>
              <w14:schemeClr w14:val="tx1"/>
            </w14:solidFill>
          </w14:textFill>
        </w:rPr>
        <w:t xml:space="preserve"> </w:t>
      </w:r>
      <w:r>
        <w:rPr>
          <w:rFonts w:ascii="Times New Roman" w:hAnsi="Times New Roman" w:eastAsia="Times New Roman" w:cs="Times New Roman"/>
          <w:color w:val="000000" w:themeColor="text1"/>
          <w:sz w:val="24"/>
          <w:szCs w:val="24"/>
          <w14:textFill>
            <w14:solidFill>
              <w14:schemeClr w14:val="tx1"/>
            </w14:solidFill>
          </w14:textFill>
        </w:rPr>
        <w:t>литература,</w:t>
      </w:r>
      <w:r>
        <w:rPr>
          <w:rFonts w:ascii="Times New Roman" w:hAnsi="Times New Roman" w:eastAsia="Times New Roman" w:cs="Times New Roman"/>
          <w:color w:val="000000" w:themeColor="text1"/>
          <w:spacing w:val="-14"/>
          <w:sz w:val="24"/>
          <w:szCs w:val="24"/>
          <w14:textFill>
            <w14:solidFill>
              <w14:schemeClr w14:val="tx1"/>
            </w14:solidFill>
          </w14:textFill>
        </w:rPr>
        <w:t xml:space="preserve"> </w:t>
      </w:r>
      <w:r>
        <w:rPr>
          <w:rFonts w:ascii="Times New Roman" w:hAnsi="Times New Roman" w:eastAsia="Times New Roman" w:cs="Times New Roman"/>
          <w:color w:val="000000" w:themeColor="text1"/>
          <w:sz w:val="24"/>
          <w:szCs w:val="24"/>
          <w14:textFill>
            <w14:solidFill>
              <w14:schemeClr w14:val="tx1"/>
            </w14:solidFill>
          </w14:textFill>
        </w:rPr>
        <w:t>электронные</w:t>
      </w:r>
      <w:r>
        <w:rPr>
          <w:rFonts w:ascii="Times New Roman" w:hAnsi="Times New Roman" w:eastAsia="Times New Roman" w:cs="Times New Roman"/>
          <w:color w:val="000000" w:themeColor="text1"/>
          <w:spacing w:val="-16"/>
          <w:sz w:val="24"/>
          <w:szCs w:val="24"/>
          <w14:textFill>
            <w14:solidFill>
              <w14:schemeClr w14:val="tx1"/>
            </w14:solidFill>
          </w14:textFill>
        </w:rPr>
        <w:t xml:space="preserve"> </w:t>
      </w:r>
      <w:r>
        <w:rPr>
          <w:rFonts w:ascii="Times New Roman" w:hAnsi="Times New Roman" w:eastAsia="Times New Roman" w:cs="Times New Roman"/>
          <w:color w:val="000000" w:themeColor="text1"/>
          <w:sz w:val="24"/>
          <w:szCs w:val="24"/>
          <w14:textFill>
            <w14:solidFill>
              <w14:schemeClr w14:val="tx1"/>
            </w14:solidFill>
          </w14:textFill>
        </w:rPr>
        <w:t>ресурсы,</w:t>
      </w:r>
      <w:r>
        <w:rPr>
          <w:rFonts w:ascii="Times New Roman" w:hAnsi="Times New Roman" w:eastAsia="Times New Roman" w:cs="Times New Roman"/>
          <w:color w:val="000000" w:themeColor="text1"/>
          <w:spacing w:val="-14"/>
          <w:sz w:val="24"/>
          <w:szCs w:val="24"/>
          <w14:textFill>
            <w14:solidFill>
              <w14:schemeClr w14:val="tx1"/>
            </w14:solidFill>
          </w14:textFill>
        </w:rPr>
        <w:t xml:space="preserve"> </w:t>
      </w:r>
      <w:r>
        <w:rPr>
          <w:rFonts w:ascii="Times New Roman" w:hAnsi="Times New Roman" w:eastAsia="Times New Roman" w:cs="Times New Roman"/>
          <w:color w:val="000000" w:themeColor="text1"/>
          <w:sz w:val="24"/>
          <w:szCs w:val="24"/>
          <w14:textFill>
            <w14:solidFill>
              <w14:schemeClr w14:val="tx1"/>
            </w14:solidFill>
          </w14:textFill>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eastAsia="Times New Roman" w:cs="Times New Roman"/>
          <w:color w:val="000000" w:themeColor="text1"/>
          <w:spacing w:val="-14"/>
          <w:sz w:val="24"/>
          <w:szCs w:val="24"/>
          <w14:textFill>
            <w14:solidFill>
              <w14:schemeClr w14:val="tx1"/>
            </w14:solidFill>
          </w14:textFill>
        </w:rPr>
        <w:t xml:space="preserve"> </w:t>
      </w:r>
      <w:r>
        <w:rPr>
          <w:rFonts w:ascii="Times New Roman" w:hAnsi="Times New Roman" w:eastAsia="Times New Roman" w:cs="Times New Roman"/>
          <w:color w:val="000000" w:themeColor="text1"/>
          <w:sz w:val="24"/>
          <w:szCs w:val="24"/>
          <w14:textFill>
            <w14:solidFill>
              <w14:schemeClr w14:val="tx1"/>
            </w14:solidFill>
          </w14:textFill>
        </w:rPr>
        <w:t>практику.</w:t>
      </w:r>
    </w:p>
    <w:p w14:paraId="151535F1">
      <w:pPr>
        <w:widowControl w:val="0"/>
        <w:kinsoku w:val="0"/>
        <w:overflowPunct w:val="0"/>
        <w:autoSpaceDE w:val="0"/>
        <w:autoSpaceDN w:val="0"/>
        <w:adjustRightInd w:val="0"/>
        <w:spacing w:after="0" w:line="360" w:lineRule="auto"/>
        <w:ind w:right="121"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Обучение инвалидов и лиц с ограниченными возможностями здоровья осуществляется с применением следующего специального оборудования:</w:t>
      </w:r>
    </w:p>
    <w:p w14:paraId="5936D362">
      <w:pPr>
        <w:widowControl w:val="0"/>
        <w:kinsoku w:val="0"/>
        <w:overflowPunct w:val="0"/>
        <w:autoSpaceDE w:val="0"/>
        <w:autoSpaceDN w:val="0"/>
        <w:adjustRightInd w:val="0"/>
        <w:spacing w:after="0" w:line="360" w:lineRule="auto"/>
        <w:ind w:right="123"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а) для лиц с нарушением слуха (акустический усилитель и</w:t>
      </w:r>
      <w:r>
        <w:rPr>
          <w:rFonts w:ascii="Times New Roman" w:hAnsi="Times New Roman" w:eastAsia="Times New Roman" w:cs="Times New Roman"/>
          <w:color w:val="000000" w:themeColor="text1"/>
          <w:spacing w:val="-21"/>
          <w:sz w:val="24"/>
          <w:szCs w:val="24"/>
          <w14:textFill>
            <w14:solidFill>
              <w14:schemeClr w14:val="tx1"/>
            </w14:solidFill>
          </w14:textFill>
        </w:rPr>
        <w:t xml:space="preserve"> </w:t>
      </w:r>
      <w:r>
        <w:rPr>
          <w:rFonts w:ascii="Times New Roman" w:hAnsi="Times New Roman" w:eastAsia="Times New Roman" w:cs="Times New Roman"/>
          <w:color w:val="000000" w:themeColor="text1"/>
          <w:sz w:val="24"/>
          <w:szCs w:val="24"/>
          <w14:textFill>
            <w14:solidFill>
              <w14:schemeClr w14:val="tx1"/>
            </w14:solidFill>
          </w14:textFill>
        </w:rPr>
        <w:t>колонки, мультимедийный</w:t>
      </w:r>
      <w:r>
        <w:rPr>
          <w:rFonts w:ascii="Times New Roman" w:hAnsi="Times New Roman" w:eastAsia="Times New Roman" w:cs="Times New Roman"/>
          <w:color w:val="000000" w:themeColor="text1"/>
          <w:spacing w:val="-8"/>
          <w:sz w:val="24"/>
          <w:szCs w:val="24"/>
          <w14:textFill>
            <w14:solidFill>
              <w14:schemeClr w14:val="tx1"/>
            </w14:solidFill>
          </w14:textFill>
        </w:rPr>
        <w:t xml:space="preserve"> </w:t>
      </w:r>
      <w:r>
        <w:rPr>
          <w:rFonts w:ascii="Times New Roman" w:hAnsi="Times New Roman" w:eastAsia="Times New Roman" w:cs="Times New Roman"/>
          <w:color w:val="000000" w:themeColor="text1"/>
          <w:sz w:val="24"/>
          <w:szCs w:val="24"/>
          <w14:textFill>
            <w14:solidFill>
              <w14:schemeClr w14:val="tx1"/>
            </w14:solidFill>
          </w14:textFill>
        </w:rPr>
        <w:t>проектор);</w:t>
      </w:r>
    </w:p>
    <w:p w14:paraId="64947FDD">
      <w:pPr>
        <w:widowControl w:val="0"/>
        <w:kinsoku w:val="0"/>
        <w:overflowPunct w:val="0"/>
        <w:autoSpaceDE w:val="0"/>
        <w:autoSpaceDN w:val="0"/>
        <w:adjustRightInd w:val="0"/>
        <w:spacing w:after="0" w:line="360" w:lineRule="auto"/>
        <w:ind w:right="123"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б) для лиц с нарушением зрения (мультимедийный</w:t>
      </w:r>
      <w:r>
        <w:rPr>
          <w:rFonts w:ascii="Times New Roman" w:hAnsi="Times New Roman" w:eastAsia="Times New Roman" w:cs="Times New Roman"/>
          <w:color w:val="000000" w:themeColor="text1"/>
          <w:spacing w:val="-28"/>
          <w:sz w:val="24"/>
          <w:szCs w:val="24"/>
          <w14:textFill>
            <w14:solidFill>
              <w14:schemeClr w14:val="tx1"/>
            </w14:solidFill>
          </w14:textFill>
        </w:rPr>
        <w:t xml:space="preserve"> </w:t>
      </w:r>
      <w:r>
        <w:rPr>
          <w:rFonts w:ascii="Times New Roman" w:hAnsi="Times New Roman" w:eastAsia="Times New Roman" w:cs="Times New Roman"/>
          <w:color w:val="000000" w:themeColor="text1"/>
          <w:sz w:val="24"/>
          <w:szCs w:val="24"/>
          <w14:textFill>
            <w14:solidFill>
              <w14:schemeClr w14:val="tx1"/>
            </w14:solidFill>
          </w14:textFill>
        </w:rPr>
        <w:t>проектор (использование презентаций с укрупненным</w:t>
      </w:r>
      <w:r>
        <w:rPr>
          <w:rFonts w:ascii="Times New Roman" w:hAnsi="Times New Roman" w:eastAsia="Times New Roman" w:cs="Times New Roman"/>
          <w:color w:val="000000" w:themeColor="text1"/>
          <w:spacing w:val="-19"/>
          <w:sz w:val="24"/>
          <w:szCs w:val="24"/>
          <w14:textFill>
            <w14:solidFill>
              <w14:schemeClr w14:val="tx1"/>
            </w14:solidFill>
          </w14:textFill>
        </w:rPr>
        <w:t xml:space="preserve"> </w:t>
      </w:r>
      <w:r>
        <w:rPr>
          <w:rFonts w:ascii="Times New Roman" w:hAnsi="Times New Roman" w:eastAsia="Times New Roman" w:cs="Times New Roman"/>
          <w:color w:val="000000" w:themeColor="text1"/>
          <w:sz w:val="24"/>
          <w:szCs w:val="24"/>
          <w14:textFill>
            <w14:solidFill>
              <w14:schemeClr w14:val="tx1"/>
            </w14:solidFill>
          </w14:textFill>
        </w:rPr>
        <w:t>текстом);</w:t>
      </w:r>
    </w:p>
    <w:p w14:paraId="471BCA11">
      <w:pPr>
        <w:spacing w:after="0" w:line="360" w:lineRule="auto"/>
        <w:ind w:firstLine="709"/>
        <w:jc w:val="both"/>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в) для лиц с нарушением опорно - двигательного аппарата (персональные мобильные</w:t>
      </w:r>
      <w:r>
        <w:rPr>
          <w:rFonts w:ascii="Times New Roman" w:hAnsi="Times New Roman" w:eastAsia="Times New Roman" w:cs="Times New Roman"/>
          <w:color w:val="000000" w:themeColor="text1"/>
          <w:spacing w:val="-10"/>
          <w:sz w:val="24"/>
          <w:szCs w:val="24"/>
          <w14:textFill>
            <w14:solidFill>
              <w14:schemeClr w14:val="tx1"/>
            </w14:solidFill>
          </w14:textFill>
        </w:rPr>
        <w:t xml:space="preserve"> </w:t>
      </w:r>
      <w:r>
        <w:rPr>
          <w:rFonts w:ascii="Times New Roman" w:hAnsi="Times New Roman" w:eastAsia="Times New Roman" w:cs="Times New Roman"/>
          <w:color w:val="000000" w:themeColor="text1"/>
          <w:sz w:val="24"/>
          <w:szCs w:val="24"/>
          <w14:textFill>
            <w14:solidFill>
              <w14:schemeClr w14:val="tx1"/>
            </w14:solidFill>
          </w14:textFill>
        </w:rPr>
        <w:t>компьютеры-ноутбуки).</w:t>
      </w:r>
    </w:p>
    <w:p w14:paraId="141A32C7">
      <w:pPr>
        <w:spacing w:after="0" w:line="360" w:lineRule="auto"/>
        <w:ind w:firstLine="709"/>
        <w:jc w:val="center"/>
        <w:rPr>
          <w:rFonts w:ascii="Times New Roman" w:hAnsi="Times New Roman" w:eastAsia="Times New Roman" w:cs="Times New Roman"/>
          <w:b/>
          <w:color w:val="000000" w:themeColor="text1"/>
          <w:sz w:val="24"/>
          <w:szCs w:val="24"/>
          <w14:textFill>
            <w14:solidFill>
              <w14:schemeClr w14:val="tx1"/>
            </w14:solidFill>
          </w14:textFill>
        </w:rPr>
      </w:pPr>
    </w:p>
    <w:p w14:paraId="5E841797">
      <w:pPr>
        <w:spacing w:after="0" w:line="36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9. БИБЛИОГРАФИЧЕСКИЙ СПИСОК</w:t>
      </w:r>
    </w:p>
    <w:p w14:paraId="1D47C024">
      <w:pPr>
        <w:spacing w:after="0" w:line="360" w:lineRule="auto"/>
        <w:jc w:val="center"/>
        <w:rPr>
          <w:rFonts w:ascii="Times New Roman" w:hAnsi="Times New Roman" w:eastAsia="Times New Roman" w:cs="Times New Roman"/>
          <w:b/>
          <w:bCs/>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Основная литература:</w:t>
      </w:r>
    </w:p>
    <w:p w14:paraId="744F2FCA">
      <w:pPr>
        <w:pStyle w:val="26"/>
        <w:numPr>
          <w:ilvl w:val="0"/>
          <w:numId w:val="13"/>
        </w:numPr>
        <w:shd w:val="clear" w:color="auto" w:fill="FFFFFF"/>
        <w:ind w:left="142"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Трудовое право : учебник / под ред. канд. юрид. наук, доц. С.Н. Ерёминой, канд. юрид. наук Е.А. Степановой. — Москва : ИНФРА-М, 2025. — 331 с. — (Среднее профессиональное образование). — DOI 10.12737/1908962. - ISBN 978-5-16-018061-8. - Текст :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"https://znanium.ru/catalog/product/2193218" </w:instrText>
      </w:r>
      <w:r>
        <w:rPr>
          <w:color w:val="000000" w:themeColor="text1"/>
          <w14:textFill>
            <w14:solidFill>
              <w14:schemeClr w14:val="tx1"/>
            </w14:solidFill>
          </w14:textFill>
        </w:rPr>
        <w:fldChar w:fldCharType="separate"/>
      </w:r>
      <w:r>
        <w:rPr>
          <w:rStyle w:val="5"/>
          <w:color w:val="000000" w:themeColor="text1"/>
          <w:sz w:val="26"/>
          <w:szCs w:val="26"/>
          <w14:textFill>
            <w14:solidFill>
              <w14:schemeClr w14:val="tx1"/>
            </w14:solidFill>
          </w14:textFill>
        </w:rPr>
        <w:t>https://znanium.ru/catalog/product/2193218</w:t>
      </w:r>
      <w:r>
        <w:rPr>
          <w:rStyle w:val="5"/>
          <w:color w:val="000000" w:themeColor="text1"/>
          <w:sz w:val="26"/>
          <w:szCs w:val="26"/>
          <w14:textFill>
            <w14:solidFill>
              <w14:schemeClr w14:val="tx1"/>
            </w14:solidFill>
          </w14:textFill>
        </w:rPr>
        <w:fldChar w:fldCharType="end"/>
      </w:r>
      <w:r>
        <w:rPr>
          <w:color w:val="000000" w:themeColor="text1"/>
          <w:sz w:val="26"/>
          <w:szCs w:val="26"/>
          <w14:textFill>
            <w14:solidFill>
              <w14:schemeClr w14:val="tx1"/>
            </w14:solidFill>
          </w14:textFill>
        </w:rPr>
        <w:t xml:space="preserve"> </w:t>
      </w:r>
    </w:p>
    <w:p w14:paraId="695B0616">
      <w:pPr>
        <w:pStyle w:val="26"/>
        <w:numPr>
          <w:ilvl w:val="0"/>
          <w:numId w:val="13"/>
        </w:numPr>
        <w:shd w:val="clear" w:color="auto" w:fill="FFFFFF"/>
        <w:ind w:left="142"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Трудовое право : учебник для бакалавриата / под ред. В. М. Лебедева. — 3-е изд., перераб. — Москва : Норма : ИНФРА-М, 2025. — 376 с. — DOI 10.12737/1853681. - ISBN 978-5-00156-222-1. - Текст :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"https://znanium.ru/catalog/product/2175120" </w:instrText>
      </w:r>
      <w:r>
        <w:rPr>
          <w:color w:val="000000" w:themeColor="text1"/>
          <w14:textFill>
            <w14:solidFill>
              <w14:schemeClr w14:val="tx1"/>
            </w14:solidFill>
          </w14:textFill>
        </w:rPr>
        <w:fldChar w:fldCharType="separate"/>
      </w:r>
      <w:r>
        <w:rPr>
          <w:rStyle w:val="5"/>
          <w:color w:val="000000" w:themeColor="text1"/>
          <w:sz w:val="26"/>
          <w:szCs w:val="26"/>
          <w14:textFill>
            <w14:solidFill>
              <w14:schemeClr w14:val="tx1"/>
            </w14:solidFill>
          </w14:textFill>
        </w:rPr>
        <w:t>https://znanium.ru/catalog/product/2175120</w:t>
      </w:r>
      <w:r>
        <w:rPr>
          <w:rStyle w:val="5"/>
          <w:color w:val="000000" w:themeColor="text1"/>
          <w:sz w:val="26"/>
          <w:szCs w:val="26"/>
          <w14:textFill>
            <w14:solidFill>
              <w14:schemeClr w14:val="tx1"/>
            </w14:solidFill>
          </w14:textFill>
        </w:rPr>
        <w:fldChar w:fldCharType="end"/>
      </w:r>
      <w:r>
        <w:rPr>
          <w:color w:val="000000" w:themeColor="text1"/>
          <w:sz w:val="26"/>
          <w:szCs w:val="26"/>
          <w14:textFill>
            <w14:solidFill>
              <w14:schemeClr w14:val="tx1"/>
            </w14:solidFill>
          </w14:textFill>
        </w:rPr>
        <w:t xml:space="preserve">  </w:t>
      </w:r>
    </w:p>
    <w:p w14:paraId="431EB66B">
      <w:pPr>
        <w:pStyle w:val="26"/>
        <w:numPr>
          <w:ilvl w:val="0"/>
          <w:numId w:val="13"/>
        </w:numPr>
        <w:shd w:val="clear" w:color="auto" w:fill="FFFFFF"/>
        <w:ind w:left="142"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Карпова, А. В. Трудовое право : учебное пособие / А.В. Карпова. — Москва : ИНФРА-М, 2023. — 316 с. — (Среднее профессиональное образование). — DOI 10.12737/1033838. - ISBN 978-5-16-015455-8. - Текст :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"https://znanium.ru/catalog/product/1932343" </w:instrText>
      </w:r>
      <w:r>
        <w:rPr>
          <w:color w:val="000000" w:themeColor="text1"/>
          <w14:textFill>
            <w14:solidFill>
              <w14:schemeClr w14:val="tx1"/>
            </w14:solidFill>
          </w14:textFill>
        </w:rPr>
        <w:fldChar w:fldCharType="separate"/>
      </w:r>
      <w:r>
        <w:rPr>
          <w:rStyle w:val="5"/>
          <w:color w:val="000000" w:themeColor="text1"/>
          <w:sz w:val="26"/>
          <w:szCs w:val="26"/>
          <w14:textFill>
            <w14:solidFill>
              <w14:schemeClr w14:val="tx1"/>
            </w14:solidFill>
          </w14:textFill>
        </w:rPr>
        <w:t>https://znanium.ru/catalog/product/1932343</w:t>
      </w:r>
      <w:r>
        <w:rPr>
          <w:rStyle w:val="5"/>
          <w:color w:val="000000" w:themeColor="text1"/>
          <w:sz w:val="26"/>
          <w:szCs w:val="26"/>
          <w14:textFill>
            <w14:solidFill>
              <w14:schemeClr w14:val="tx1"/>
            </w14:solidFill>
          </w14:textFill>
        </w:rPr>
        <w:fldChar w:fldCharType="end"/>
      </w:r>
      <w:r>
        <w:rPr>
          <w:color w:val="000000" w:themeColor="text1"/>
          <w:sz w:val="26"/>
          <w:szCs w:val="26"/>
          <w14:textFill>
            <w14:solidFill>
              <w14:schemeClr w14:val="tx1"/>
            </w14:solidFill>
          </w14:textFill>
        </w:rPr>
        <w:t xml:space="preserve"> </w:t>
      </w:r>
    </w:p>
    <w:p w14:paraId="02AAA024">
      <w:pPr>
        <w:pStyle w:val="26"/>
        <w:numPr>
          <w:ilvl w:val="0"/>
          <w:numId w:val="13"/>
        </w:numPr>
        <w:shd w:val="clear" w:color="auto" w:fill="FFFFFF"/>
        <w:ind w:left="142" w:firstLine="567"/>
        <w:jc w:val="center"/>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Глухов, А. В. Трудовое право : курс лекций / А. В. Глухов. – Москва : Российский государственный университет правосудия имени В. М. Лебедева, 2025. - 368 с. – ISBN 978-5-00209-194-2. - Текст :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"https://znanium.ru/catalog/product/2228324" </w:instrText>
      </w:r>
      <w:r>
        <w:rPr>
          <w:color w:val="000000" w:themeColor="text1"/>
          <w14:textFill>
            <w14:solidFill>
              <w14:schemeClr w14:val="tx1"/>
            </w14:solidFill>
          </w14:textFill>
        </w:rPr>
        <w:fldChar w:fldCharType="separate"/>
      </w:r>
      <w:r>
        <w:rPr>
          <w:rStyle w:val="5"/>
          <w:color w:val="000000" w:themeColor="text1"/>
          <w:sz w:val="26"/>
          <w:szCs w:val="26"/>
          <w14:textFill>
            <w14:solidFill>
              <w14:schemeClr w14:val="tx1"/>
            </w14:solidFill>
          </w14:textFill>
        </w:rPr>
        <w:t>https://znanium.ru/catalog/product/2228324</w:t>
      </w:r>
      <w:r>
        <w:rPr>
          <w:rStyle w:val="5"/>
          <w:color w:val="000000" w:themeColor="text1"/>
          <w:sz w:val="26"/>
          <w:szCs w:val="26"/>
          <w14:textFill>
            <w14:solidFill>
              <w14:schemeClr w14:val="tx1"/>
            </w14:solidFill>
          </w14:textFill>
        </w:rPr>
        <w:fldChar w:fldCharType="end"/>
      </w:r>
      <w:r>
        <w:rPr>
          <w:color w:val="000000" w:themeColor="text1"/>
          <w:sz w:val="26"/>
          <w:szCs w:val="26"/>
          <w14:textFill>
            <w14:solidFill>
              <w14:schemeClr w14:val="tx1"/>
            </w14:solidFill>
          </w14:textFill>
        </w:rPr>
        <w:t xml:space="preserve">  </w:t>
      </w:r>
    </w:p>
    <w:p w14:paraId="7CFBE440">
      <w:pPr>
        <w:pStyle w:val="26"/>
        <w:shd w:val="clear" w:color="auto" w:fill="FFFFFF"/>
        <w:ind w:left="709"/>
        <w:rPr>
          <w:b/>
          <w:color w:val="000000" w:themeColor="text1"/>
          <w:sz w:val="26"/>
          <w:szCs w:val="26"/>
          <w14:textFill>
            <w14:solidFill>
              <w14:schemeClr w14:val="tx1"/>
            </w14:solidFill>
          </w14:textFill>
        </w:rPr>
      </w:pPr>
    </w:p>
    <w:p w14:paraId="16D5DF4A">
      <w:pPr>
        <w:pStyle w:val="26"/>
        <w:shd w:val="clear" w:color="auto" w:fill="FFFFFF"/>
        <w:spacing w:line="360" w:lineRule="auto"/>
        <w:ind w:left="709"/>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Дополнительная литература:</w:t>
      </w:r>
    </w:p>
    <w:p w14:paraId="0BCB79C9">
      <w:pPr>
        <w:pStyle w:val="26"/>
        <w:numPr>
          <w:ilvl w:val="0"/>
          <w:numId w:val="14"/>
        </w:numPr>
        <w:tabs>
          <w:tab w:val="left" w:pos="0"/>
        </w:tabs>
        <w:ind w:left="-142" w:firstLine="851"/>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Петров, А. Я. Трудовое право : учебник / А. Я. Петров. — Москва : НОРМА : ИНФРА-М, 2023. — 776 с. - ISBN 978-5-00156-279-5. - Текст :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"https://znanium.ru/catalog/product/1908882" </w:instrText>
      </w:r>
      <w:r>
        <w:rPr>
          <w:color w:val="000000" w:themeColor="text1"/>
          <w14:textFill>
            <w14:solidFill>
              <w14:schemeClr w14:val="tx1"/>
            </w14:solidFill>
          </w14:textFill>
        </w:rPr>
        <w:fldChar w:fldCharType="separate"/>
      </w:r>
      <w:r>
        <w:rPr>
          <w:rStyle w:val="5"/>
          <w:color w:val="000000" w:themeColor="text1"/>
          <w:sz w:val="26"/>
          <w:szCs w:val="26"/>
          <w14:textFill>
            <w14:solidFill>
              <w14:schemeClr w14:val="tx1"/>
            </w14:solidFill>
          </w14:textFill>
        </w:rPr>
        <w:t>https://znanium.ru/catalog/product/1908882</w:t>
      </w:r>
      <w:r>
        <w:rPr>
          <w:rStyle w:val="5"/>
          <w:color w:val="000000" w:themeColor="text1"/>
          <w:sz w:val="26"/>
          <w:szCs w:val="26"/>
          <w14:textFill>
            <w14:solidFill>
              <w14:schemeClr w14:val="tx1"/>
            </w14:solidFill>
          </w14:textFill>
        </w:rPr>
        <w:fldChar w:fldCharType="end"/>
      </w:r>
      <w:r>
        <w:rPr>
          <w:color w:val="000000" w:themeColor="text1"/>
          <w:sz w:val="26"/>
          <w:szCs w:val="26"/>
          <w14:textFill>
            <w14:solidFill>
              <w14:schemeClr w14:val="tx1"/>
            </w14:solidFill>
          </w14:textFill>
        </w:rPr>
        <w:t xml:space="preserve">  </w:t>
      </w:r>
    </w:p>
    <w:p w14:paraId="30BFCD46">
      <w:pPr>
        <w:pStyle w:val="26"/>
        <w:numPr>
          <w:ilvl w:val="0"/>
          <w:numId w:val="14"/>
        </w:numPr>
        <w:tabs>
          <w:tab w:val="left" w:pos="0"/>
        </w:tabs>
        <w:ind w:left="-142" w:firstLine="851"/>
        <w:jc w:val="both"/>
        <w:rPr>
          <w:rFonts w:eastAsia="Times New Roman"/>
          <w:b/>
          <w:bCs/>
          <w:color w:val="000000" w:themeColor="text1"/>
          <w14:textFill>
            <w14:solidFill>
              <w14:schemeClr w14:val="tx1"/>
            </w14:solidFill>
          </w14:textFill>
        </w:rPr>
      </w:pPr>
      <w:r>
        <w:rPr>
          <w:color w:val="000000" w:themeColor="text1"/>
          <w:sz w:val="26"/>
          <w:szCs w:val="26"/>
          <w14:textFill>
            <w14:solidFill>
              <w14:schemeClr w14:val="tx1"/>
            </w14:solidFill>
          </w14:textFill>
        </w:rPr>
        <w:t xml:space="preserve">Глухов, А. В. Трудовое право : практикум / А. В. Глухов. - Москва : РГУП, 2020. - 250 с. - Текст :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"https://znanium.ru/catalog/product/1191347" </w:instrText>
      </w:r>
      <w:r>
        <w:rPr>
          <w:color w:val="000000" w:themeColor="text1"/>
          <w14:textFill>
            <w14:solidFill>
              <w14:schemeClr w14:val="tx1"/>
            </w14:solidFill>
          </w14:textFill>
        </w:rPr>
        <w:fldChar w:fldCharType="separate"/>
      </w:r>
      <w:r>
        <w:rPr>
          <w:rStyle w:val="5"/>
          <w:color w:val="000000" w:themeColor="text1"/>
          <w:sz w:val="26"/>
          <w:szCs w:val="26"/>
          <w14:textFill>
            <w14:solidFill>
              <w14:schemeClr w14:val="tx1"/>
            </w14:solidFill>
          </w14:textFill>
        </w:rPr>
        <w:t>https://znanium.ru/catalog/product/1191347</w:t>
      </w:r>
      <w:r>
        <w:rPr>
          <w:rStyle w:val="5"/>
          <w:color w:val="000000" w:themeColor="text1"/>
          <w:sz w:val="26"/>
          <w:szCs w:val="26"/>
          <w14:textFill>
            <w14:solidFill>
              <w14:schemeClr w14:val="tx1"/>
            </w14:solidFill>
          </w14:textFill>
        </w:rPr>
        <w:fldChar w:fldCharType="end"/>
      </w:r>
      <w:r>
        <w:rPr>
          <w:color w:val="000000" w:themeColor="text1"/>
          <w:sz w:val="26"/>
          <w:szCs w:val="26"/>
          <w14:textFill>
            <w14:solidFill>
              <w14:schemeClr w14:val="tx1"/>
            </w14:solidFill>
          </w14:textFill>
        </w:rPr>
        <w:t xml:space="preserve"> </w:t>
      </w:r>
    </w:p>
    <w:p w14:paraId="2853FB2B">
      <w:pPr>
        <w:tabs>
          <w:tab w:val="left" w:pos="851"/>
          <w:tab w:val="left" w:pos="993"/>
        </w:tabs>
        <w:spacing w:line="240" w:lineRule="auto"/>
        <w:ind w:left="567" w:firstLine="709"/>
        <w:contextualSpacing/>
        <w:jc w:val="center"/>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Электронные ресурсы</w:t>
      </w:r>
    </w:p>
    <w:p w14:paraId="40AEE7DF">
      <w:pPr>
        <w:spacing w:after="0" w:line="240"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 xml:space="preserve">1.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"http://www.duma.gov.ru/%20–"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6"/>
          <w:szCs w:val="26"/>
          <w14:textFill>
            <w14:solidFill>
              <w14:schemeClr w14:val="tx1"/>
            </w14:solidFill>
          </w14:textFill>
        </w:rPr>
        <w:t>http://www.duma.gov.ru/ –</w:t>
      </w:r>
      <w:r>
        <w:rPr>
          <w:rStyle w:val="5"/>
          <w:rFonts w:ascii="Times New Roman" w:hAnsi="Times New Roman" w:eastAsia="Calibri" w:cs="Times New Roman"/>
          <w:color w:val="000000" w:themeColor="text1"/>
          <w:sz w:val="26"/>
          <w:szCs w:val="26"/>
          <w14:textFill>
            <w14:solidFill>
              <w14:schemeClr w14:val="tx1"/>
            </w14:solidFill>
          </w14:textFill>
        </w:rPr>
        <w:fldChar w:fldCharType="end"/>
      </w:r>
      <w:r>
        <w:rPr>
          <w:rFonts w:ascii="Times New Roman" w:hAnsi="Times New Roman" w:eastAsia="Calibri" w:cs="Times New Roman"/>
          <w:color w:val="000000" w:themeColor="text1"/>
          <w:sz w:val="26"/>
          <w:szCs w:val="26"/>
          <w14:textFill>
            <w14:solidFill>
              <w14:schemeClr w14:val="tx1"/>
            </w14:solidFill>
          </w14:textFill>
        </w:rPr>
        <w:t xml:space="preserve"> официальный сайт Государственной Думы ФС РФ.</w:t>
      </w:r>
    </w:p>
    <w:p w14:paraId="0D6449B4">
      <w:pPr>
        <w:spacing w:after="0" w:line="240"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 xml:space="preserve">2.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"http://www.council.gov.ru/%20–"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6"/>
          <w:szCs w:val="26"/>
          <w14:textFill>
            <w14:solidFill>
              <w14:schemeClr w14:val="tx1"/>
            </w14:solidFill>
          </w14:textFill>
        </w:rPr>
        <w:t>http://www.council.gov.ru/ –</w:t>
      </w:r>
      <w:r>
        <w:rPr>
          <w:rStyle w:val="5"/>
          <w:rFonts w:ascii="Times New Roman" w:hAnsi="Times New Roman" w:eastAsia="Calibri" w:cs="Times New Roman"/>
          <w:color w:val="000000" w:themeColor="text1"/>
          <w:sz w:val="26"/>
          <w:szCs w:val="26"/>
          <w14:textFill>
            <w14:solidFill>
              <w14:schemeClr w14:val="tx1"/>
            </w14:solidFill>
          </w14:textFill>
        </w:rPr>
        <w:fldChar w:fldCharType="end"/>
      </w:r>
      <w:r>
        <w:rPr>
          <w:rFonts w:ascii="Times New Roman" w:hAnsi="Times New Roman" w:eastAsia="Calibri" w:cs="Times New Roman"/>
          <w:color w:val="000000" w:themeColor="text1"/>
          <w:sz w:val="26"/>
          <w:szCs w:val="26"/>
          <w14:textFill>
            <w14:solidFill>
              <w14:schemeClr w14:val="tx1"/>
            </w14:solidFill>
          </w14:textFill>
        </w:rPr>
        <w:t xml:space="preserve"> официальный сайт Совета Федерации ФС РФ.</w:t>
      </w:r>
    </w:p>
    <w:p w14:paraId="3DE437CD">
      <w:pPr>
        <w:spacing w:after="0" w:line="240"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http://www.government.ru/content/–Интернет-портал Правительства РФ.</w:t>
      </w:r>
    </w:p>
    <w:p w14:paraId="2995E954">
      <w:pPr>
        <w:spacing w:after="0" w:line="240"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 xml:space="preserve">4.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"http://www.government.ru/content/%20–"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6"/>
          <w:szCs w:val="26"/>
          <w14:textFill>
            <w14:solidFill>
              <w14:schemeClr w14:val="tx1"/>
            </w14:solidFill>
          </w14:textFill>
        </w:rPr>
        <w:t>http://www.government.ru/content/ –</w:t>
      </w:r>
      <w:r>
        <w:rPr>
          <w:rStyle w:val="5"/>
          <w:rFonts w:ascii="Times New Roman" w:hAnsi="Times New Roman" w:eastAsia="Calibri" w:cs="Times New Roman"/>
          <w:color w:val="000000" w:themeColor="text1"/>
          <w:sz w:val="26"/>
          <w:szCs w:val="26"/>
          <w14:textFill>
            <w14:solidFill>
              <w14:schemeClr w14:val="tx1"/>
            </w14:solidFill>
          </w14:textFill>
        </w:rPr>
        <w:fldChar w:fldCharType="end"/>
      </w:r>
      <w:r>
        <w:rPr>
          <w:rFonts w:ascii="Times New Roman" w:hAnsi="Times New Roman" w:eastAsia="Calibri" w:cs="Times New Roman"/>
          <w:color w:val="000000" w:themeColor="text1"/>
          <w:sz w:val="26"/>
          <w:szCs w:val="26"/>
          <w14:textFill>
            <w14:solidFill>
              <w14:schemeClr w14:val="tx1"/>
            </w14:solidFill>
          </w14:textFill>
        </w:rPr>
        <w:t xml:space="preserve"> Интернет-портал Правительства РФ</w:t>
      </w:r>
    </w:p>
    <w:p w14:paraId="740BBB2E">
      <w:pPr>
        <w:spacing w:after="0" w:line="240"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 xml:space="preserve">5.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"http://www.ksrf.ru/%20–"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6"/>
          <w:szCs w:val="26"/>
          <w14:textFill>
            <w14:solidFill>
              <w14:schemeClr w14:val="tx1"/>
            </w14:solidFill>
          </w14:textFill>
        </w:rPr>
        <w:t>http://www.ksrf.ru/ –</w:t>
      </w:r>
      <w:r>
        <w:rPr>
          <w:rStyle w:val="5"/>
          <w:rFonts w:ascii="Times New Roman" w:hAnsi="Times New Roman" w:eastAsia="Calibri" w:cs="Times New Roman"/>
          <w:color w:val="000000" w:themeColor="text1"/>
          <w:sz w:val="26"/>
          <w:szCs w:val="26"/>
          <w14:textFill>
            <w14:solidFill>
              <w14:schemeClr w14:val="tx1"/>
            </w14:solidFill>
          </w14:textFill>
        </w:rPr>
        <w:fldChar w:fldCharType="end"/>
      </w:r>
      <w:r>
        <w:rPr>
          <w:rFonts w:ascii="Times New Roman" w:hAnsi="Times New Roman" w:eastAsia="Calibri" w:cs="Times New Roman"/>
          <w:color w:val="000000" w:themeColor="text1"/>
          <w:sz w:val="26"/>
          <w:szCs w:val="26"/>
          <w14:textFill>
            <w14:solidFill>
              <w14:schemeClr w14:val="tx1"/>
            </w14:solidFill>
          </w14:textFill>
        </w:rPr>
        <w:t xml:space="preserve"> официальный сайт Конституционного Суда РФ</w:t>
      </w:r>
    </w:p>
    <w:p w14:paraId="5D009570">
      <w:pPr>
        <w:tabs>
          <w:tab w:val="left" w:pos="142"/>
        </w:tabs>
        <w:spacing w:after="0" w:line="240"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 xml:space="preserve">6.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"http://window.edu.ru/window/library%20–"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6"/>
          <w:szCs w:val="26"/>
          <w:lang w:val="en-US"/>
          <w14:textFill>
            <w14:solidFill>
              <w14:schemeClr w14:val="tx1"/>
            </w14:solidFill>
          </w14:textFill>
        </w:rPr>
        <w:t>http</w:t>
      </w:r>
      <w:r>
        <w:rPr>
          <w:rStyle w:val="5"/>
          <w:rFonts w:ascii="Times New Roman" w:hAnsi="Times New Roman" w:eastAsia="Calibri" w:cs="Times New Roman"/>
          <w:color w:val="000000" w:themeColor="text1"/>
          <w:sz w:val="26"/>
          <w:szCs w:val="26"/>
          <w14:textFill>
            <w14:solidFill>
              <w14:schemeClr w14:val="tx1"/>
            </w14:solidFill>
          </w14:textFill>
        </w:rPr>
        <w:t>://</w:t>
      </w:r>
      <w:r>
        <w:rPr>
          <w:rStyle w:val="5"/>
          <w:rFonts w:ascii="Times New Roman" w:hAnsi="Times New Roman" w:eastAsia="Calibri" w:cs="Times New Roman"/>
          <w:color w:val="000000" w:themeColor="text1"/>
          <w:sz w:val="26"/>
          <w:szCs w:val="26"/>
          <w:lang w:val="en-US"/>
          <w14:textFill>
            <w14:solidFill>
              <w14:schemeClr w14:val="tx1"/>
            </w14:solidFill>
          </w14:textFill>
        </w:rPr>
        <w:t>window</w:t>
      </w:r>
      <w:r>
        <w:rPr>
          <w:rStyle w:val="5"/>
          <w:rFonts w:ascii="Times New Roman" w:hAnsi="Times New Roman" w:eastAsia="Calibri" w:cs="Times New Roman"/>
          <w:color w:val="000000" w:themeColor="text1"/>
          <w:sz w:val="26"/>
          <w:szCs w:val="26"/>
          <w14:textFill>
            <w14:solidFill>
              <w14:schemeClr w14:val="tx1"/>
            </w14:solidFill>
          </w14:textFill>
        </w:rPr>
        <w:t>.</w:t>
      </w:r>
      <w:r>
        <w:rPr>
          <w:rStyle w:val="5"/>
          <w:rFonts w:ascii="Times New Roman" w:hAnsi="Times New Roman" w:eastAsia="Calibri" w:cs="Times New Roman"/>
          <w:color w:val="000000" w:themeColor="text1"/>
          <w:sz w:val="26"/>
          <w:szCs w:val="26"/>
          <w:lang w:val="en-US"/>
          <w14:textFill>
            <w14:solidFill>
              <w14:schemeClr w14:val="tx1"/>
            </w14:solidFill>
          </w14:textFill>
        </w:rPr>
        <w:t>edu</w:t>
      </w:r>
      <w:r>
        <w:rPr>
          <w:rStyle w:val="5"/>
          <w:rFonts w:ascii="Times New Roman" w:hAnsi="Times New Roman" w:eastAsia="Calibri" w:cs="Times New Roman"/>
          <w:color w:val="000000" w:themeColor="text1"/>
          <w:sz w:val="26"/>
          <w:szCs w:val="26"/>
          <w14:textFill>
            <w14:solidFill>
              <w14:schemeClr w14:val="tx1"/>
            </w14:solidFill>
          </w14:textFill>
        </w:rPr>
        <w:t>.</w:t>
      </w:r>
      <w:r>
        <w:rPr>
          <w:rStyle w:val="5"/>
          <w:rFonts w:ascii="Times New Roman" w:hAnsi="Times New Roman" w:eastAsia="Calibri" w:cs="Times New Roman"/>
          <w:color w:val="000000" w:themeColor="text1"/>
          <w:sz w:val="26"/>
          <w:szCs w:val="26"/>
          <w:lang w:val="en-US"/>
          <w14:textFill>
            <w14:solidFill>
              <w14:schemeClr w14:val="tx1"/>
            </w14:solidFill>
          </w14:textFill>
        </w:rPr>
        <w:t>ru</w:t>
      </w:r>
      <w:r>
        <w:rPr>
          <w:rStyle w:val="5"/>
          <w:rFonts w:ascii="Times New Roman" w:hAnsi="Times New Roman" w:eastAsia="Calibri" w:cs="Times New Roman"/>
          <w:color w:val="000000" w:themeColor="text1"/>
          <w:sz w:val="26"/>
          <w:szCs w:val="26"/>
          <w14:textFill>
            <w14:solidFill>
              <w14:schemeClr w14:val="tx1"/>
            </w14:solidFill>
          </w14:textFill>
        </w:rPr>
        <w:t>/</w:t>
      </w:r>
      <w:r>
        <w:rPr>
          <w:rStyle w:val="5"/>
          <w:rFonts w:ascii="Times New Roman" w:hAnsi="Times New Roman" w:eastAsia="Calibri" w:cs="Times New Roman"/>
          <w:color w:val="000000" w:themeColor="text1"/>
          <w:sz w:val="26"/>
          <w:szCs w:val="26"/>
          <w:lang w:val="en-US"/>
          <w14:textFill>
            <w14:solidFill>
              <w14:schemeClr w14:val="tx1"/>
            </w14:solidFill>
          </w14:textFill>
        </w:rPr>
        <w:t>window</w:t>
      </w:r>
      <w:r>
        <w:rPr>
          <w:rStyle w:val="5"/>
          <w:rFonts w:ascii="Times New Roman" w:hAnsi="Times New Roman" w:eastAsia="Calibri" w:cs="Times New Roman"/>
          <w:color w:val="000000" w:themeColor="text1"/>
          <w:sz w:val="26"/>
          <w:szCs w:val="26"/>
          <w14:textFill>
            <w14:solidFill>
              <w14:schemeClr w14:val="tx1"/>
            </w14:solidFill>
          </w14:textFill>
        </w:rPr>
        <w:t>/library –</w:t>
      </w:r>
      <w:r>
        <w:rPr>
          <w:rStyle w:val="5"/>
          <w:rFonts w:ascii="Times New Roman" w:hAnsi="Times New Roman" w:eastAsia="Calibri" w:cs="Times New Roman"/>
          <w:color w:val="000000" w:themeColor="text1"/>
          <w:sz w:val="26"/>
          <w:szCs w:val="26"/>
          <w14:textFill>
            <w14:solidFill>
              <w14:schemeClr w14:val="tx1"/>
            </w14:solidFill>
          </w14:textFill>
        </w:rPr>
        <w:fldChar w:fldCharType="end"/>
      </w:r>
      <w:r>
        <w:rPr>
          <w:rFonts w:ascii="Times New Roman" w:hAnsi="Times New Roman" w:eastAsia="Calibri" w:cs="Times New Roman"/>
          <w:color w:val="000000" w:themeColor="text1"/>
          <w:sz w:val="26"/>
          <w:szCs w:val="26"/>
          <w14:textFill>
            <w14:solidFill>
              <w14:schemeClr w14:val="tx1"/>
            </w14:solidFill>
          </w14:textFill>
        </w:rPr>
        <w:t xml:space="preserve"> Единое окно доступа к образовательным ресурсам.</w:t>
      </w:r>
    </w:p>
    <w:p w14:paraId="006D3F65">
      <w:pPr>
        <w:spacing w:after="0" w:line="240"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 xml:space="preserve">7.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"http://www.minjust.ru–официальный"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6"/>
          <w:szCs w:val="26"/>
          <w14:textFill>
            <w14:solidFill>
              <w14:schemeClr w14:val="tx1"/>
            </w14:solidFill>
          </w14:textFill>
        </w:rPr>
        <w:t>http://www.minjust.ru–официальный</w:t>
      </w:r>
      <w:r>
        <w:rPr>
          <w:rStyle w:val="5"/>
          <w:rFonts w:ascii="Times New Roman" w:hAnsi="Times New Roman" w:eastAsia="Calibri" w:cs="Times New Roman"/>
          <w:color w:val="000000" w:themeColor="text1"/>
          <w:sz w:val="26"/>
          <w:szCs w:val="26"/>
          <w14:textFill>
            <w14:solidFill>
              <w14:schemeClr w14:val="tx1"/>
            </w14:solidFill>
          </w14:textFill>
        </w:rPr>
        <w:fldChar w:fldCharType="end"/>
      </w:r>
      <w:r>
        <w:rPr>
          <w:rFonts w:ascii="Times New Roman" w:hAnsi="Times New Roman" w:eastAsia="Calibri" w:cs="Times New Roman"/>
          <w:color w:val="000000" w:themeColor="text1"/>
          <w:sz w:val="26"/>
          <w:szCs w:val="26"/>
          <w14:textFill>
            <w14:solidFill>
              <w14:schemeClr w14:val="tx1"/>
            </w14:solidFill>
          </w14:textFill>
        </w:rPr>
        <w:t xml:space="preserve"> - сайт Министерства юстиции Российской Федерации</w:t>
      </w:r>
    </w:p>
    <w:p w14:paraId="496A0F73">
      <w:pPr>
        <w:spacing w:after="0" w:line="240"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8. СПС КонсультантПлюс www.consultant.ru</w:t>
      </w:r>
    </w:p>
    <w:p w14:paraId="795D6862">
      <w:pPr>
        <w:spacing w:after="0" w:line="240"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 xml:space="preserve">9. СПС Гарант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"http://www.gararnt.ru"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6"/>
          <w:szCs w:val="26"/>
          <w14:textFill>
            <w14:solidFill>
              <w14:schemeClr w14:val="tx1"/>
            </w14:solidFill>
          </w14:textFill>
        </w:rPr>
        <w:t>www.gararnt.ru</w:t>
      </w:r>
      <w:r>
        <w:rPr>
          <w:rStyle w:val="5"/>
          <w:rFonts w:ascii="Times New Roman" w:hAnsi="Times New Roman" w:eastAsia="Calibri" w:cs="Times New Roman"/>
          <w:color w:val="000000" w:themeColor="text1"/>
          <w:sz w:val="26"/>
          <w:szCs w:val="26"/>
          <w14:textFill>
            <w14:solidFill>
              <w14:schemeClr w14:val="tx1"/>
            </w14:solidFill>
          </w14:textFill>
        </w:rPr>
        <w:fldChar w:fldCharType="end"/>
      </w:r>
    </w:p>
    <w:p w14:paraId="79603503">
      <w:pPr>
        <w:jc w:val="center"/>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Профессиональные базы данных и информационные поисковые системы</w:t>
      </w:r>
    </w:p>
    <w:p w14:paraId="765AB80F">
      <w:pPr>
        <w:spacing w:after="0" w:line="240" w:lineRule="auto"/>
        <w:jc w:val="center"/>
        <w:outlineLvl w:val="2"/>
        <w:rPr>
          <w:rFonts w:ascii="Times New Roman" w:hAnsi="Times New Roman" w:eastAsia="Times New Roman" w:cs="Times New Roman"/>
          <w:b/>
          <w:bCs/>
          <w:color w:val="000000" w:themeColor="text1"/>
          <w:sz w:val="27"/>
          <w:szCs w:val="27"/>
          <w14:textFill>
            <w14:solidFill>
              <w14:schemeClr w14:val="tx1"/>
            </w14:solidFill>
          </w14:textFill>
        </w:rPr>
      </w:pPr>
    </w:p>
    <w:p w14:paraId="395B32C3">
      <w:pPr>
        <w:pStyle w:val="26"/>
        <w:numPr>
          <w:ilvl w:val="0"/>
          <w:numId w:val="15"/>
        </w:numPr>
        <w:jc w:val="both"/>
        <w:rPr>
          <w:b/>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"http://pravo.gov.ru/" </w:instrText>
      </w:r>
      <w:r>
        <w:rPr>
          <w:color w:val="000000" w:themeColor="text1"/>
          <w14:textFill>
            <w14:solidFill>
              <w14:schemeClr w14:val="tx1"/>
            </w14:solidFill>
          </w14:textFill>
        </w:rPr>
        <w:fldChar w:fldCharType="separate"/>
      </w:r>
      <w:r>
        <w:rPr>
          <w:rStyle w:val="5"/>
          <w:b/>
          <w:color w:val="000000" w:themeColor="text1"/>
          <w14:textFill>
            <w14:solidFill>
              <w14:schemeClr w14:val="tx1"/>
            </w14:solidFill>
          </w14:textFill>
        </w:rPr>
        <w:t>http://pravo.gov.ru/</w:t>
      </w:r>
      <w:r>
        <w:rPr>
          <w:rStyle w:val="5"/>
          <w:b/>
          <w:color w:val="000000" w:themeColor="text1"/>
          <w14:textFill>
            <w14:solidFill>
              <w14:schemeClr w14:val="tx1"/>
            </w14:solidFill>
          </w14:textFill>
        </w:rPr>
        <w:fldChar w:fldCharType="end"/>
      </w:r>
      <w:r>
        <w:rPr>
          <w:b/>
          <w:color w:val="000000" w:themeColor="text1"/>
          <w14:textFill>
            <w14:solidFill>
              <w14:schemeClr w14:val="tx1"/>
            </w14:solidFill>
          </w14:textFill>
        </w:rPr>
        <w:t xml:space="preserve"> - Официальный интернет-портал правовой информации:</w:t>
      </w:r>
    </w:p>
    <w:p w14:paraId="6D99815E">
      <w:pPr>
        <w:pStyle w:val="26"/>
        <w:numPr>
          <w:ilvl w:val="0"/>
          <w:numId w:val="16"/>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"http://publication.pravo.gov.ru/" </w:instrText>
      </w:r>
      <w:r>
        <w:rPr>
          <w:color w:val="000000" w:themeColor="text1"/>
          <w14:textFill>
            <w14:solidFill>
              <w14:schemeClr w14:val="tx1"/>
            </w14:solidFill>
          </w14:textFill>
        </w:rPr>
        <w:fldChar w:fldCharType="separate"/>
      </w:r>
      <w:r>
        <w:rPr>
          <w:rStyle w:val="5"/>
          <w:color w:val="000000" w:themeColor="text1"/>
          <w14:textFill>
            <w14:solidFill>
              <w14:schemeClr w14:val="tx1"/>
            </w14:solidFill>
          </w14:textFill>
        </w:rPr>
        <w:t>http://publication.pravo.gov.ru/</w:t>
      </w:r>
      <w:r>
        <w:rPr>
          <w:rStyle w:val="5"/>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официальное опубликование НПА;</w:t>
      </w:r>
    </w:p>
    <w:p w14:paraId="303CE610">
      <w:pPr>
        <w:pStyle w:val="26"/>
        <w:numPr>
          <w:ilvl w:val="0"/>
          <w:numId w:val="16"/>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"http://pravo.gov.ru/ips/" </w:instrText>
      </w:r>
      <w:r>
        <w:rPr>
          <w:color w:val="000000" w:themeColor="text1"/>
          <w14:textFill>
            <w14:solidFill>
              <w14:schemeClr w14:val="tx1"/>
            </w14:solidFill>
          </w14:textFill>
        </w:rPr>
        <w:fldChar w:fldCharType="separate"/>
      </w:r>
      <w:r>
        <w:rPr>
          <w:rStyle w:val="5"/>
          <w:color w:val="000000" w:themeColor="text1"/>
          <w14:textFill>
            <w14:solidFill>
              <w14:schemeClr w14:val="tx1"/>
            </w14:solidFill>
          </w14:textFill>
        </w:rPr>
        <w:t>http://pravo.gov.ru/ips/</w:t>
      </w:r>
      <w:r>
        <w:rPr>
          <w:rStyle w:val="5"/>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Свод законов Российской империи;</w:t>
      </w:r>
    </w:p>
    <w:p w14:paraId="58496F6F">
      <w:pPr>
        <w:pStyle w:val="26"/>
        <w:numPr>
          <w:ilvl w:val="0"/>
          <w:numId w:val="16"/>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"http://pravo.gov.ru/articles/" </w:instrText>
      </w:r>
      <w:r>
        <w:rPr>
          <w:color w:val="000000" w:themeColor="text1"/>
          <w14:textFill>
            <w14:solidFill>
              <w14:schemeClr w14:val="tx1"/>
            </w14:solidFill>
          </w14:textFill>
        </w:rPr>
        <w:fldChar w:fldCharType="separate"/>
      </w:r>
      <w:r>
        <w:rPr>
          <w:rStyle w:val="5"/>
          <w:color w:val="000000" w:themeColor="text1"/>
          <w14:textFill>
            <w14:solidFill>
              <w14:schemeClr w14:val="tx1"/>
            </w14:solidFill>
          </w14:textFill>
        </w:rPr>
        <w:t>http://pravo.gov.ru/articles/</w:t>
      </w:r>
      <w:r>
        <w:rPr>
          <w:rStyle w:val="5"/>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статьи.</w:t>
      </w:r>
    </w:p>
    <w:p w14:paraId="03714D73">
      <w:pPr>
        <w:pStyle w:val="26"/>
        <w:numPr>
          <w:ilvl w:val="0"/>
          <w:numId w:val="15"/>
        </w:numPr>
        <w:jc w:val="both"/>
        <w:rPr>
          <w:b/>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"http://www.kremlin.ru/" </w:instrText>
      </w:r>
      <w:r>
        <w:rPr>
          <w:color w:val="000000" w:themeColor="text1"/>
          <w14:textFill>
            <w14:solidFill>
              <w14:schemeClr w14:val="tx1"/>
            </w14:solidFill>
          </w14:textFill>
        </w:rPr>
        <w:fldChar w:fldCharType="separate"/>
      </w:r>
      <w:r>
        <w:rPr>
          <w:rStyle w:val="5"/>
          <w:b/>
          <w:color w:val="000000" w:themeColor="text1"/>
          <w14:textFill>
            <w14:solidFill>
              <w14:schemeClr w14:val="tx1"/>
            </w14:solidFill>
          </w14:textFill>
        </w:rPr>
        <w:t>http://www.kremlin.ru/</w:t>
      </w:r>
      <w:r>
        <w:rPr>
          <w:rStyle w:val="5"/>
          <w:b/>
          <w:color w:val="000000" w:themeColor="text1"/>
          <w14:textFill>
            <w14:solidFill>
              <w14:schemeClr w14:val="tx1"/>
            </w14:solidFill>
          </w14:textFill>
        </w:rPr>
        <w:fldChar w:fldCharType="end"/>
      </w:r>
      <w:r>
        <w:rPr>
          <w:b/>
          <w:color w:val="000000" w:themeColor="text1"/>
          <w14:textFill>
            <w14:solidFill>
              <w14:schemeClr w14:val="tx1"/>
            </w14:solidFill>
          </w14:textFill>
        </w:rPr>
        <w:t xml:space="preserve"> - официальный сайт Президента Российской Федерации:</w:t>
      </w:r>
    </w:p>
    <w:p w14:paraId="676D7649">
      <w:pPr>
        <w:pStyle w:val="26"/>
        <w:numPr>
          <w:ilvl w:val="0"/>
          <w:numId w:val="17"/>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"http://www.kremlin.ru/acts/news" </w:instrText>
      </w:r>
      <w:r>
        <w:rPr>
          <w:color w:val="000000" w:themeColor="text1"/>
          <w14:textFill>
            <w14:solidFill>
              <w14:schemeClr w14:val="tx1"/>
            </w14:solidFill>
          </w14:textFill>
        </w:rPr>
        <w:fldChar w:fldCharType="separate"/>
      </w:r>
      <w:r>
        <w:rPr>
          <w:rStyle w:val="5"/>
          <w:color w:val="000000" w:themeColor="text1"/>
          <w14:textFill>
            <w14:solidFill>
              <w14:schemeClr w14:val="tx1"/>
            </w14:solidFill>
          </w14:textFill>
        </w:rPr>
        <w:t>http://www.kremlin.ru/acts/news</w:t>
      </w:r>
      <w:r>
        <w:rPr>
          <w:rStyle w:val="5"/>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документы;</w:t>
      </w:r>
    </w:p>
    <w:p w14:paraId="405CD7B7">
      <w:pPr>
        <w:pStyle w:val="26"/>
        <w:numPr>
          <w:ilvl w:val="0"/>
          <w:numId w:val="17"/>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"http://www.kremlin.ru/structure/state-council" </w:instrText>
      </w:r>
      <w:r>
        <w:rPr>
          <w:color w:val="000000" w:themeColor="text1"/>
          <w14:textFill>
            <w14:solidFill>
              <w14:schemeClr w14:val="tx1"/>
            </w14:solidFill>
          </w14:textFill>
        </w:rPr>
        <w:fldChar w:fldCharType="separate"/>
      </w:r>
      <w:r>
        <w:rPr>
          <w:rStyle w:val="5"/>
          <w:color w:val="000000" w:themeColor="text1"/>
          <w14:textFill>
            <w14:solidFill>
              <w14:schemeClr w14:val="tx1"/>
            </w14:solidFill>
          </w14:textFill>
        </w:rPr>
        <w:t>http://www.kremlin.ru/structure/state-council</w:t>
      </w:r>
      <w:r>
        <w:rPr>
          <w:rStyle w:val="5"/>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Государственный совет;</w:t>
      </w:r>
    </w:p>
    <w:p w14:paraId="369106B4">
      <w:pPr>
        <w:pStyle w:val="26"/>
        <w:numPr>
          <w:ilvl w:val="0"/>
          <w:numId w:val="17"/>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"http://www.kremlin.ru/structure/security-council" </w:instrText>
      </w:r>
      <w:r>
        <w:rPr>
          <w:color w:val="000000" w:themeColor="text1"/>
          <w14:textFill>
            <w14:solidFill>
              <w14:schemeClr w14:val="tx1"/>
            </w14:solidFill>
          </w14:textFill>
        </w:rPr>
        <w:fldChar w:fldCharType="separate"/>
      </w:r>
      <w:r>
        <w:rPr>
          <w:rStyle w:val="5"/>
          <w:color w:val="000000" w:themeColor="text1"/>
          <w14:textFill>
            <w14:solidFill>
              <w14:schemeClr w14:val="tx1"/>
            </w14:solidFill>
          </w14:textFill>
        </w:rPr>
        <w:t>http://www.kremlin.ru/structure/security-council</w:t>
      </w:r>
      <w:r>
        <w:rPr>
          <w:rStyle w:val="5"/>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Совет безопасности;</w:t>
      </w:r>
    </w:p>
    <w:p w14:paraId="56C2D85E">
      <w:pPr>
        <w:pStyle w:val="26"/>
        <w:numPr>
          <w:ilvl w:val="0"/>
          <w:numId w:val="17"/>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"http://www.kremlin.ru/structure/commissions" </w:instrText>
      </w:r>
      <w:r>
        <w:rPr>
          <w:color w:val="000000" w:themeColor="text1"/>
          <w14:textFill>
            <w14:solidFill>
              <w14:schemeClr w14:val="tx1"/>
            </w14:solidFill>
          </w14:textFill>
        </w:rPr>
        <w:fldChar w:fldCharType="separate"/>
      </w:r>
      <w:r>
        <w:rPr>
          <w:rStyle w:val="5"/>
          <w:color w:val="000000" w:themeColor="text1"/>
          <w14:textFill>
            <w14:solidFill>
              <w14:schemeClr w14:val="tx1"/>
            </w14:solidFill>
          </w14:textFill>
        </w:rPr>
        <w:t>http://www.kremlin.ru/structure/commissions</w:t>
      </w:r>
      <w:r>
        <w:rPr>
          <w:rStyle w:val="5"/>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комиссии и советы при Президенте Российской Федерации.</w:t>
      </w:r>
    </w:p>
    <w:p w14:paraId="18E6AD7F">
      <w:pPr>
        <w:pStyle w:val="26"/>
        <w:numPr>
          <w:ilvl w:val="0"/>
          <w:numId w:val="15"/>
        </w:numPr>
        <w:jc w:val="both"/>
        <w:rPr>
          <w:b/>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"http://duma.gov.ru/" </w:instrText>
      </w:r>
      <w:r>
        <w:rPr>
          <w:color w:val="000000" w:themeColor="text1"/>
          <w14:textFill>
            <w14:solidFill>
              <w14:schemeClr w14:val="tx1"/>
            </w14:solidFill>
          </w14:textFill>
        </w:rPr>
        <w:fldChar w:fldCharType="separate"/>
      </w:r>
      <w:r>
        <w:rPr>
          <w:rStyle w:val="5"/>
          <w:b/>
          <w:color w:val="000000" w:themeColor="text1"/>
          <w14:textFill>
            <w14:solidFill>
              <w14:schemeClr w14:val="tx1"/>
            </w14:solidFill>
          </w14:textFill>
        </w:rPr>
        <w:t>http://duma.gov.ru/</w:t>
      </w:r>
      <w:r>
        <w:rPr>
          <w:rStyle w:val="5"/>
          <w:b/>
          <w:color w:val="000000" w:themeColor="text1"/>
          <w14:textFill>
            <w14:solidFill>
              <w14:schemeClr w14:val="tx1"/>
            </w14:solidFill>
          </w14:textFill>
        </w:rPr>
        <w:fldChar w:fldCharType="end"/>
      </w:r>
      <w:r>
        <w:rPr>
          <w:b/>
          <w:color w:val="000000" w:themeColor="text1"/>
          <w14:textFill>
            <w14:solidFill>
              <w14:schemeClr w14:val="tx1"/>
            </w14:solidFill>
          </w14:textFill>
        </w:rPr>
        <w:t xml:space="preserve"> - официальный сайт Государственной Думы Федерального Собрания Российской Федерации: </w:t>
      </w:r>
    </w:p>
    <w:p w14:paraId="6E0774CD">
      <w:pPr>
        <w:pStyle w:val="26"/>
        <w:numPr>
          <w:ilvl w:val="0"/>
          <w:numId w:val="18"/>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"http://duma.gov.ru/duma/about/" </w:instrText>
      </w:r>
      <w:r>
        <w:rPr>
          <w:color w:val="000000" w:themeColor="text1"/>
          <w14:textFill>
            <w14:solidFill>
              <w14:schemeClr w14:val="tx1"/>
            </w14:solidFill>
          </w14:textFill>
        </w:rPr>
        <w:fldChar w:fldCharType="separate"/>
      </w:r>
      <w:r>
        <w:rPr>
          <w:rStyle w:val="5"/>
          <w:color w:val="000000" w:themeColor="text1"/>
          <w14:textFill>
            <w14:solidFill>
              <w14:schemeClr w14:val="tx1"/>
            </w14:solidFill>
          </w14:textFill>
        </w:rPr>
        <w:t>http://duma.gov.ru/duma/about/</w:t>
      </w:r>
      <w:r>
        <w:rPr>
          <w:rStyle w:val="5"/>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структура, регламент, история;</w:t>
      </w:r>
    </w:p>
    <w:p w14:paraId="274D828A">
      <w:pPr>
        <w:pStyle w:val="26"/>
        <w:numPr>
          <w:ilvl w:val="0"/>
          <w:numId w:val="18"/>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"http://duma.gov.ru/legislative/lawmaking/" </w:instrText>
      </w:r>
      <w:r>
        <w:rPr>
          <w:color w:val="000000" w:themeColor="text1"/>
          <w14:textFill>
            <w14:solidFill>
              <w14:schemeClr w14:val="tx1"/>
            </w14:solidFill>
          </w14:textFill>
        </w:rPr>
        <w:fldChar w:fldCharType="separate"/>
      </w:r>
      <w:r>
        <w:rPr>
          <w:rStyle w:val="5"/>
          <w:color w:val="000000" w:themeColor="text1"/>
          <w14:textFill>
            <w14:solidFill>
              <w14:schemeClr w14:val="tx1"/>
            </w14:solidFill>
          </w14:textFill>
        </w:rPr>
        <w:t>http://duma.gov.ru/legislative/lawmaking/</w:t>
      </w:r>
      <w:r>
        <w:rPr>
          <w:rStyle w:val="5"/>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законодательная деятельность;</w:t>
      </w:r>
    </w:p>
    <w:p w14:paraId="30C000DD">
      <w:pPr>
        <w:pStyle w:val="26"/>
        <w:numPr>
          <w:ilvl w:val="0"/>
          <w:numId w:val="18"/>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"http://duma.gov.ru/representative/interpellations/" </w:instrText>
      </w:r>
      <w:r>
        <w:rPr>
          <w:color w:val="000000" w:themeColor="text1"/>
          <w14:textFill>
            <w14:solidFill>
              <w14:schemeClr w14:val="tx1"/>
            </w14:solidFill>
          </w14:textFill>
        </w:rPr>
        <w:fldChar w:fldCharType="separate"/>
      </w:r>
      <w:r>
        <w:rPr>
          <w:rStyle w:val="5"/>
          <w:color w:val="000000" w:themeColor="text1"/>
          <w14:textFill>
            <w14:solidFill>
              <w14:schemeClr w14:val="tx1"/>
            </w14:solidFill>
          </w14:textFill>
        </w:rPr>
        <w:t>http://duma.gov.ru/representative/interpellations/</w:t>
      </w:r>
      <w:r>
        <w:rPr>
          <w:rStyle w:val="5"/>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представительная деятельность;</w:t>
      </w:r>
    </w:p>
    <w:p w14:paraId="2B930403">
      <w:pPr>
        <w:pStyle w:val="26"/>
        <w:numPr>
          <w:ilvl w:val="0"/>
          <w:numId w:val="18"/>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"http://duma.gov.ru/international/about/" </w:instrText>
      </w:r>
      <w:r>
        <w:rPr>
          <w:color w:val="000000" w:themeColor="text1"/>
          <w14:textFill>
            <w14:solidFill>
              <w14:schemeClr w14:val="tx1"/>
            </w14:solidFill>
          </w14:textFill>
        </w:rPr>
        <w:fldChar w:fldCharType="separate"/>
      </w:r>
      <w:r>
        <w:rPr>
          <w:rStyle w:val="5"/>
          <w:color w:val="000000" w:themeColor="text1"/>
          <w14:textFill>
            <w14:solidFill>
              <w14:schemeClr w14:val="tx1"/>
            </w14:solidFill>
          </w14:textFill>
        </w:rPr>
        <w:t>http://duma.gov.ru/international/about/</w:t>
      </w:r>
      <w:r>
        <w:rPr>
          <w:rStyle w:val="5"/>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международная деятельность.</w:t>
      </w:r>
    </w:p>
    <w:p w14:paraId="7838CD75">
      <w:pPr>
        <w:pStyle w:val="26"/>
        <w:numPr>
          <w:ilvl w:val="0"/>
          <w:numId w:val="15"/>
        </w:numPr>
        <w:jc w:val="both"/>
        <w:rPr>
          <w:b/>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"http://council.gov.ru/" </w:instrText>
      </w:r>
      <w:r>
        <w:rPr>
          <w:color w:val="000000" w:themeColor="text1"/>
          <w14:textFill>
            <w14:solidFill>
              <w14:schemeClr w14:val="tx1"/>
            </w14:solidFill>
          </w14:textFill>
        </w:rPr>
        <w:fldChar w:fldCharType="separate"/>
      </w:r>
      <w:r>
        <w:rPr>
          <w:rStyle w:val="5"/>
          <w:b/>
          <w:color w:val="000000" w:themeColor="text1"/>
          <w14:textFill>
            <w14:solidFill>
              <w14:schemeClr w14:val="tx1"/>
            </w14:solidFill>
          </w14:textFill>
        </w:rPr>
        <w:t>http://council.gov.ru/</w:t>
      </w:r>
      <w:r>
        <w:rPr>
          <w:rStyle w:val="5"/>
          <w:b/>
          <w:color w:val="000000" w:themeColor="text1"/>
          <w14:textFill>
            <w14:solidFill>
              <w14:schemeClr w14:val="tx1"/>
            </w14:solidFill>
          </w14:textFill>
        </w:rPr>
        <w:fldChar w:fldCharType="end"/>
      </w:r>
      <w:r>
        <w:rPr>
          <w:b/>
          <w:color w:val="000000" w:themeColor="text1"/>
          <w14:textFill>
            <w14:solidFill>
              <w14:schemeClr w14:val="tx1"/>
            </w14:solidFill>
          </w14:textFill>
        </w:rPr>
        <w:t xml:space="preserve"> - </w:t>
      </w:r>
      <w:r>
        <w:rPr>
          <w:b/>
          <w:color w:val="000000" w:themeColor="text1"/>
          <w14:textFill>
            <w14:solidFill>
              <w14:schemeClr w14:val="tx1"/>
            </w14:solidFill>
          </w14:textFill>
        </w:rPr>
        <w:t>официальный сайт Совета Федерации Федерального Собрания Российской Федерации:</w:t>
      </w:r>
    </w:p>
    <w:p w14:paraId="6E25F609">
      <w:pPr>
        <w:pStyle w:val="26"/>
        <w:numPr>
          <w:ilvl w:val="0"/>
          <w:numId w:val="19"/>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"http://council.gov.ru/structure/council/" </w:instrText>
      </w:r>
      <w:r>
        <w:rPr>
          <w:color w:val="000000" w:themeColor="text1"/>
          <w14:textFill>
            <w14:solidFill>
              <w14:schemeClr w14:val="tx1"/>
            </w14:solidFill>
          </w14:textFill>
        </w:rPr>
        <w:fldChar w:fldCharType="separate"/>
      </w:r>
      <w:r>
        <w:rPr>
          <w:rStyle w:val="5"/>
          <w:color w:val="000000" w:themeColor="text1"/>
          <w14:textFill>
            <w14:solidFill>
              <w14:schemeClr w14:val="tx1"/>
            </w14:solidFill>
          </w14:textFill>
        </w:rPr>
        <w:t>http://council.gov.ru/structure/council/</w:t>
      </w:r>
      <w:r>
        <w:rPr>
          <w:rStyle w:val="5"/>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структура, регламент, история;</w:t>
      </w:r>
    </w:p>
    <w:p w14:paraId="45871FE7">
      <w:pPr>
        <w:pStyle w:val="26"/>
        <w:numPr>
          <w:ilvl w:val="0"/>
          <w:numId w:val="19"/>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"http://council.gov.ru/activity/legislation/" </w:instrText>
      </w:r>
      <w:r>
        <w:rPr>
          <w:color w:val="000000" w:themeColor="text1"/>
          <w14:textFill>
            <w14:solidFill>
              <w14:schemeClr w14:val="tx1"/>
            </w14:solidFill>
          </w14:textFill>
        </w:rPr>
        <w:fldChar w:fldCharType="separate"/>
      </w:r>
      <w:r>
        <w:rPr>
          <w:rStyle w:val="5"/>
          <w:color w:val="000000" w:themeColor="text1"/>
          <w14:textFill>
            <w14:solidFill>
              <w14:schemeClr w14:val="tx1"/>
            </w14:solidFill>
          </w14:textFill>
        </w:rPr>
        <w:t>http://council.gov.ru/activity/legislation/</w:t>
      </w:r>
      <w:r>
        <w:rPr>
          <w:rStyle w:val="5"/>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законодательная деятельность;</w:t>
      </w:r>
    </w:p>
    <w:p w14:paraId="4F9AF238">
      <w:pPr>
        <w:pStyle w:val="26"/>
        <w:numPr>
          <w:ilvl w:val="0"/>
          <w:numId w:val="19"/>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"http://council.gov.ru/activity/analytics/" </w:instrText>
      </w:r>
      <w:r>
        <w:rPr>
          <w:color w:val="000000" w:themeColor="text1"/>
          <w14:textFill>
            <w14:solidFill>
              <w14:schemeClr w14:val="tx1"/>
            </w14:solidFill>
          </w14:textFill>
        </w:rPr>
        <w:fldChar w:fldCharType="separate"/>
      </w:r>
      <w:r>
        <w:rPr>
          <w:rStyle w:val="5"/>
          <w:color w:val="000000" w:themeColor="text1"/>
          <w14:textFill>
            <w14:solidFill>
              <w14:schemeClr w14:val="tx1"/>
            </w14:solidFill>
          </w14:textFill>
        </w:rPr>
        <w:t>http://council.gov.ru/activity/analytics/</w:t>
      </w:r>
      <w:r>
        <w:rPr>
          <w:rStyle w:val="5"/>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издания и аналитические материалы;</w:t>
      </w:r>
    </w:p>
    <w:p w14:paraId="5D7B44AB">
      <w:pPr>
        <w:pStyle w:val="26"/>
        <w:numPr>
          <w:ilvl w:val="0"/>
          <w:numId w:val="19"/>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"http://council.gov.ru/activity/crosswork/" </w:instrText>
      </w:r>
      <w:r>
        <w:rPr>
          <w:color w:val="000000" w:themeColor="text1"/>
          <w14:textFill>
            <w14:solidFill>
              <w14:schemeClr w14:val="tx1"/>
            </w14:solidFill>
          </w14:textFill>
        </w:rPr>
        <w:fldChar w:fldCharType="separate"/>
      </w:r>
      <w:r>
        <w:rPr>
          <w:rStyle w:val="5"/>
          <w:color w:val="000000" w:themeColor="text1"/>
          <w14:textFill>
            <w14:solidFill>
              <w14:schemeClr w14:val="tx1"/>
            </w14:solidFill>
          </w14:textFill>
        </w:rPr>
        <w:t>http://council.gov.ru/activity/crosswork/</w:t>
      </w:r>
      <w:r>
        <w:rPr>
          <w:rStyle w:val="5"/>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межпарламентская деятельность.</w:t>
      </w:r>
    </w:p>
    <w:p w14:paraId="12815C8D">
      <w:pPr>
        <w:pStyle w:val="26"/>
        <w:numPr>
          <w:ilvl w:val="0"/>
          <w:numId w:val="15"/>
        </w:numPr>
        <w:jc w:val="both"/>
        <w:rPr>
          <w:b/>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"http://government.ru/" </w:instrText>
      </w:r>
      <w:r>
        <w:rPr>
          <w:color w:val="000000" w:themeColor="text1"/>
          <w14:textFill>
            <w14:solidFill>
              <w14:schemeClr w14:val="tx1"/>
            </w14:solidFill>
          </w14:textFill>
        </w:rPr>
        <w:fldChar w:fldCharType="separate"/>
      </w:r>
      <w:r>
        <w:rPr>
          <w:rStyle w:val="5"/>
          <w:b/>
          <w:color w:val="000000" w:themeColor="text1"/>
          <w14:textFill>
            <w14:solidFill>
              <w14:schemeClr w14:val="tx1"/>
            </w14:solidFill>
          </w14:textFill>
        </w:rPr>
        <w:t>http://government.ru/</w:t>
      </w:r>
      <w:r>
        <w:rPr>
          <w:rStyle w:val="5"/>
          <w:b/>
          <w:color w:val="000000" w:themeColor="text1"/>
          <w14:textFill>
            <w14:solidFill>
              <w14:schemeClr w14:val="tx1"/>
            </w14:solidFill>
          </w14:textFill>
        </w:rPr>
        <w:fldChar w:fldCharType="end"/>
      </w:r>
      <w:r>
        <w:rPr>
          <w:b/>
          <w:color w:val="000000" w:themeColor="text1"/>
          <w14:textFill>
            <w14:solidFill>
              <w14:schemeClr w14:val="tx1"/>
            </w14:solidFill>
          </w14:textFill>
        </w:rPr>
        <w:t>- Интернет-портал Правительства Российской Федерации:</w:t>
      </w:r>
    </w:p>
    <w:p w14:paraId="612F17D9">
      <w:pPr>
        <w:pStyle w:val="26"/>
        <w:numPr>
          <w:ilvl w:val="0"/>
          <w:numId w:val="20"/>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"http://government.ru/rugovclassifier/" </w:instrText>
      </w:r>
      <w:r>
        <w:rPr>
          <w:color w:val="000000" w:themeColor="text1"/>
          <w14:textFill>
            <w14:solidFill>
              <w14:schemeClr w14:val="tx1"/>
            </w14:solidFill>
          </w14:textFill>
        </w:rPr>
        <w:fldChar w:fldCharType="separate"/>
      </w:r>
      <w:r>
        <w:rPr>
          <w:rStyle w:val="5"/>
          <w:color w:val="000000" w:themeColor="text1"/>
          <w14:textFill>
            <w14:solidFill>
              <w14:schemeClr w14:val="tx1"/>
            </w14:solidFill>
          </w14:textFill>
        </w:rPr>
        <w:t>http://government.ru/rugovclassifier/</w:t>
      </w:r>
      <w:r>
        <w:rPr>
          <w:rStyle w:val="5"/>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деятельность;</w:t>
      </w:r>
    </w:p>
    <w:p w14:paraId="78307949">
      <w:pPr>
        <w:pStyle w:val="26"/>
        <w:numPr>
          <w:ilvl w:val="0"/>
          <w:numId w:val="20"/>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"http://government.ru/rugovclassifier/section/2641/" </w:instrText>
      </w:r>
      <w:r>
        <w:rPr>
          <w:color w:val="000000" w:themeColor="text1"/>
          <w14:textFill>
            <w14:solidFill>
              <w14:schemeClr w14:val="tx1"/>
            </w14:solidFill>
          </w14:textFill>
        </w:rPr>
        <w:fldChar w:fldCharType="separate"/>
      </w:r>
      <w:r>
        <w:rPr>
          <w:rStyle w:val="5"/>
          <w:color w:val="000000" w:themeColor="text1"/>
          <w14:textFill>
            <w14:solidFill>
              <w14:schemeClr w14:val="tx1"/>
            </w14:solidFill>
          </w14:textFill>
        </w:rPr>
        <w:t>http://government.ru/rugovclassifier/section/2641/</w:t>
      </w:r>
      <w:r>
        <w:rPr>
          <w:rStyle w:val="5"/>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национальные проекты;</w:t>
      </w:r>
    </w:p>
    <w:p w14:paraId="67B07342">
      <w:pPr>
        <w:pStyle w:val="26"/>
        <w:numPr>
          <w:ilvl w:val="0"/>
          <w:numId w:val="20"/>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"http://government.ru/rugovclassifier/" </w:instrText>
      </w:r>
      <w:r>
        <w:rPr>
          <w:color w:val="000000" w:themeColor="text1"/>
          <w14:textFill>
            <w14:solidFill>
              <w14:schemeClr w14:val="tx1"/>
            </w14:solidFill>
          </w14:textFill>
        </w:rPr>
        <w:fldChar w:fldCharType="separate"/>
      </w:r>
      <w:r>
        <w:rPr>
          <w:rStyle w:val="5"/>
          <w:color w:val="000000" w:themeColor="text1"/>
          <w14:textFill>
            <w14:solidFill>
              <w14:schemeClr w14:val="tx1"/>
            </w14:solidFill>
          </w14:textFill>
        </w:rPr>
        <w:t>http://government.ru/rugovclassifier/</w:t>
      </w:r>
      <w:r>
        <w:rPr>
          <w:rStyle w:val="5"/>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отчеты;</w:t>
      </w:r>
    </w:p>
    <w:p w14:paraId="716C1470">
      <w:pPr>
        <w:pStyle w:val="26"/>
        <w:numPr>
          <w:ilvl w:val="0"/>
          <w:numId w:val="20"/>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"http://government.ru/ministries/" </w:instrText>
      </w:r>
      <w:r>
        <w:rPr>
          <w:color w:val="000000" w:themeColor="text1"/>
          <w14:textFill>
            <w14:solidFill>
              <w14:schemeClr w14:val="tx1"/>
            </w14:solidFill>
          </w14:textFill>
        </w:rPr>
        <w:fldChar w:fldCharType="separate"/>
      </w:r>
      <w:r>
        <w:rPr>
          <w:rStyle w:val="5"/>
          <w:color w:val="000000" w:themeColor="text1"/>
          <w14:textFill>
            <w14:solidFill>
              <w14:schemeClr w14:val="tx1"/>
            </w14:solidFill>
          </w14:textFill>
        </w:rPr>
        <w:t>http://government.ru/ministries/</w:t>
      </w:r>
      <w:r>
        <w:rPr>
          <w:rStyle w:val="5"/>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министерства и ведомства;</w:t>
      </w:r>
    </w:p>
    <w:p w14:paraId="3CD01174">
      <w:pPr>
        <w:pStyle w:val="26"/>
        <w:numPr>
          <w:ilvl w:val="0"/>
          <w:numId w:val="20"/>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"http://government.ru/docs/" </w:instrText>
      </w:r>
      <w:r>
        <w:rPr>
          <w:color w:val="000000" w:themeColor="text1"/>
          <w14:textFill>
            <w14:solidFill>
              <w14:schemeClr w14:val="tx1"/>
            </w14:solidFill>
          </w14:textFill>
        </w:rPr>
        <w:fldChar w:fldCharType="separate"/>
      </w:r>
      <w:r>
        <w:rPr>
          <w:rStyle w:val="5"/>
          <w:color w:val="000000" w:themeColor="text1"/>
          <w14:textFill>
            <w14:solidFill>
              <w14:schemeClr w14:val="tx1"/>
            </w14:solidFill>
          </w14:textFill>
        </w:rPr>
        <w:t>http://government.ru/docs/</w:t>
      </w:r>
      <w:r>
        <w:rPr>
          <w:rStyle w:val="5"/>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документы</w:t>
      </w:r>
    </w:p>
    <w:p w14:paraId="41F8CBF1">
      <w:pPr>
        <w:pStyle w:val="26"/>
        <w:numPr>
          <w:ilvl w:val="0"/>
          <w:numId w:val="15"/>
        </w:numPr>
        <w:jc w:val="both"/>
        <w:rPr>
          <w:b/>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"http://www.ksrf.ru/" </w:instrText>
      </w:r>
      <w:r>
        <w:rPr>
          <w:color w:val="000000" w:themeColor="text1"/>
          <w14:textFill>
            <w14:solidFill>
              <w14:schemeClr w14:val="tx1"/>
            </w14:solidFill>
          </w14:textFill>
        </w:rPr>
        <w:fldChar w:fldCharType="separate"/>
      </w:r>
      <w:r>
        <w:rPr>
          <w:rStyle w:val="5"/>
          <w:b/>
          <w:color w:val="000000" w:themeColor="text1"/>
          <w14:textFill>
            <w14:solidFill>
              <w14:schemeClr w14:val="tx1"/>
            </w14:solidFill>
          </w14:textFill>
        </w:rPr>
        <w:t>http://www.ksrf.ru/</w:t>
      </w:r>
      <w:r>
        <w:rPr>
          <w:rStyle w:val="5"/>
          <w:b/>
          <w:color w:val="000000" w:themeColor="text1"/>
          <w14:textFill>
            <w14:solidFill>
              <w14:schemeClr w14:val="tx1"/>
            </w14:solidFill>
          </w14:textFill>
        </w:rPr>
        <w:fldChar w:fldCharType="end"/>
      </w:r>
      <w:r>
        <w:rPr>
          <w:b/>
          <w:color w:val="000000" w:themeColor="text1"/>
          <w14:textFill>
            <w14:solidFill>
              <w14:schemeClr w14:val="tx1"/>
            </w14:solidFill>
          </w14:textFill>
        </w:rPr>
        <w:t>- официальный сайт Конституционного Суда Российской Федерации:</w:t>
      </w:r>
    </w:p>
    <w:p w14:paraId="5C4714CE">
      <w:pPr>
        <w:pStyle w:val="26"/>
        <w:numPr>
          <w:ilvl w:val="0"/>
          <w:numId w:val="21"/>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"http://www.ksrf.ru/ru/Info/Pages/default.aspx" </w:instrText>
      </w:r>
      <w:r>
        <w:rPr>
          <w:color w:val="000000" w:themeColor="text1"/>
          <w14:textFill>
            <w14:solidFill>
              <w14:schemeClr w14:val="tx1"/>
            </w14:solidFill>
          </w14:textFill>
        </w:rPr>
        <w:fldChar w:fldCharType="separate"/>
      </w:r>
      <w:r>
        <w:rPr>
          <w:rStyle w:val="5"/>
          <w:color w:val="000000" w:themeColor="text1"/>
          <w14:textFill>
            <w14:solidFill>
              <w14:schemeClr w14:val="tx1"/>
            </w14:solidFill>
          </w14:textFill>
        </w:rPr>
        <w:t>http://www.ksrf.ru/ru/Info/Pages/default.aspx</w:t>
      </w:r>
      <w:r>
        <w:rPr>
          <w:rStyle w:val="5"/>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состав, полномочия, порядок деятельности;</w:t>
      </w:r>
    </w:p>
    <w:p w14:paraId="6274A254">
      <w:pPr>
        <w:pStyle w:val="26"/>
        <w:numPr>
          <w:ilvl w:val="0"/>
          <w:numId w:val="21"/>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"http://www.ksrf.ru/ru/Decision/Pages/default.aspx" </w:instrText>
      </w:r>
      <w:r>
        <w:rPr>
          <w:color w:val="000000" w:themeColor="text1"/>
          <w14:textFill>
            <w14:solidFill>
              <w14:schemeClr w14:val="tx1"/>
            </w14:solidFill>
          </w14:textFill>
        </w:rPr>
        <w:fldChar w:fldCharType="separate"/>
      </w:r>
      <w:r>
        <w:rPr>
          <w:rStyle w:val="5"/>
          <w:color w:val="000000" w:themeColor="text1"/>
          <w14:textFill>
            <w14:solidFill>
              <w14:schemeClr w14:val="tx1"/>
            </w14:solidFill>
          </w14:textFill>
        </w:rPr>
        <w:t>http://www.ksrf.ru/ru/Decision/Pages/default.aspx</w:t>
      </w:r>
      <w:r>
        <w:rPr>
          <w:rStyle w:val="5"/>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решения;</w:t>
      </w:r>
    </w:p>
    <w:p w14:paraId="23A633CC">
      <w:pPr>
        <w:pStyle w:val="26"/>
        <w:numPr>
          <w:ilvl w:val="0"/>
          <w:numId w:val="21"/>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"http://www.ksrf.ru/ru/Petition/Pages/StatisticDef.aspx" </w:instrText>
      </w:r>
      <w:r>
        <w:rPr>
          <w:color w:val="000000" w:themeColor="text1"/>
          <w14:textFill>
            <w14:solidFill>
              <w14:schemeClr w14:val="tx1"/>
            </w14:solidFill>
          </w14:textFill>
        </w:rPr>
        <w:fldChar w:fldCharType="separate"/>
      </w:r>
      <w:r>
        <w:rPr>
          <w:rStyle w:val="5"/>
          <w:color w:val="000000" w:themeColor="text1"/>
          <w14:textFill>
            <w14:solidFill>
              <w14:schemeClr w14:val="tx1"/>
            </w14:solidFill>
          </w14:textFill>
        </w:rPr>
        <w:t>http://www.ksrf.ru/ru/Petition/Pages/StatisticDef.aspx</w:t>
      </w:r>
      <w:r>
        <w:rPr>
          <w:rStyle w:val="5"/>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статистика по обращениям;</w:t>
      </w:r>
    </w:p>
    <w:p w14:paraId="3231AA1D">
      <w:pPr>
        <w:pStyle w:val="26"/>
        <w:numPr>
          <w:ilvl w:val="0"/>
          <w:numId w:val="21"/>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"http://www.ksrf.ru/ru/Sessions/Pages/default.aspx" </w:instrText>
      </w:r>
      <w:r>
        <w:rPr>
          <w:color w:val="000000" w:themeColor="text1"/>
          <w14:textFill>
            <w14:solidFill>
              <w14:schemeClr w14:val="tx1"/>
            </w14:solidFill>
          </w14:textFill>
        </w:rPr>
        <w:fldChar w:fldCharType="separate"/>
      </w:r>
      <w:r>
        <w:rPr>
          <w:rStyle w:val="5"/>
          <w:color w:val="000000" w:themeColor="text1"/>
          <w14:textFill>
            <w14:solidFill>
              <w14:schemeClr w14:val="tx1"/>
            </w14:solidFill>
          </w14:textFill>
        </w:rPr>
        <w:t>http://www.ksrf.ru/ru/Sessions/Pages/default.aspx</w:t>
      </w:r>
      <w:r>
        <w:rPr>
          <w:rStyle w:val="5"/>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заседания (позиции сторон)</w:t>
      </w:r>
    </w:p>
    <w:p w14:paraId="6914253E">
      <w:pPr>
        <w:pStyle w:val="26"/>
        <w:numPr>
          <w:ilvl w:val="0"/>
          <w:numId w:val="15"/>
        </w:numPr>
        <w:rPr>
          <w:b/>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"https://www.vsrf.ru/" </w:instrText>
      </w:r>
      <w:r>
        <w:rPr>
          <w:color w:val="000000" w:themeColor="text1"/>
          <w14:textFill>
            <w14:solidFill>
              <w14:schemeClr w14:val="tx1"/>
            </w14:solidFill>
          </w14:textFill>
        </w:rPr>
        <w:fldChar w:fldCharType="separate"/>
      </w:r>
      <w:r>
        <w:rPr>
          <w:rStyle w:val="5"/>
          <w:b/>
          <w:color w:val="000000" w:themeColor="text1"/>
          <w14:textFill>
            <w14:solidFill>
              <w14:schemeClr w14:val="tx1"/>
            </w14:solidFill>
          </w14:textFill>
        </w:rPr>
        <w:t>https://www.vsrf.ru/</w:t>
      </w:r>
      <w:r>
        <w:rPr>
          <w:rStyle w:val="5"/>
          <w:b/>
          <w:color w:val="000000" w:themeColor="text1"/>
          <w14:textFill>
            <w14:solidFill>
              <w14:schemeClr w14:val="tx1"/>
            </w14:solidFill>
          </w14:textFill>
        </w:rPr>
        <w:fldChar w:fldCharType="end"/>
      </w:r>
      <w:r>
        <w:rPr>
          <w:b/>
          <w:color w:val="000000" w:themeColor="text1"/>
          <w14:textFill>
            <w14:solidFill>
              <w14:schemeClr w14:val="tx1"/>
            </w14:solidFill>
          </w14:textFill>
        </w:rPr>
        <w:t xml:space="preserve"> - Официальный сайт Верховного Суда Российской Федерации:</w:t>
      </w:r>
    </w:p>
    <w:p w14:paraId="1A5F0859">
      <w:pPr>
        <w:pStyle w:val="26"/>
        <w:numPr>
          <w:ilvl w:val="0"/>
          <w:numId w:val="22"/>
        </w:numPr>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"https://vsrf.ru/documents/practice/?year=2021" </w:instrText>
      </w:r>
      <w:r>
        <w:rPr>
          <w:color w:val="000000" w:themeColor="text1"/>
          <w14:textFill>
            <w14:solidFill>
              <w14:schemeClr w14:val="tx1"/>
            </w14:solidFill>
          </w14:textFill>
        </w:rPr>
        <w:fldChar w:fldCharType="separate"/>
      </w:r>
      <w:r>
        <w:rPr>
          <w:rStyle w:val="5"/>
          <w:color w:val="000000" w:themeColor="text1"/>
          <w14:textFill>
            <w14:solidFill>
              <w14:schemeClr w14:val="tx1"/>
            </w14:solidFill>
          </w14:textFill>
        </w:rPr>
        <w:t>https://vsrf.ru/documents/practice/?year=2021</w:t>
      </w:r>
      <w:r>
        <w:rPr>
          <w:rStyle w:val="5"/>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обзоры судебной практики;</w:t>
      </w:r>
    </w:p>
    <w:p w14:paraId="10FD0DB8">
      <w:pPr>
        <w:pStyle w:val="26"/>
        <w:numPr>
          <w:ilvl w:val="0"/>
          <w:numId w:val="22"/>
        </w:numPr>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"https://vsrf.ru/documents/own/?category=resolutions_plenum_supreme_court_russian&amp;year=2021" </w:instrText>
      </w:r>
      <w:r>
        <w:rPr>
          <w:color w:val="000000" w:themeColor="text1"/>
          <w14:textFill>
            <w14:solidFill>
              <w14:schemeClr w14:val="tx1"/>
            </w14:solidFill>
          </w14:textFill>
        </w:rPr>
        <w:fldChar w:fldCharType="separate"/>
      </w:r>
      <w:r>
        <w:rPr>
          <w:rStyle w:val="5"/>
          <w:color w:val="000000" w:themeColor="text1"/>
          <w14:textFill>
            <w14:solidFill>
              <w14:schemeClr w14:val="tx1"/>
            </w14:solidFill>
          </w14:textFill>
        </w:rPr>
        <w:t>https://vsrf.ru/documents/own/?category=resolutions_plenum_supreme_court_russian&amp;year=2021</w:t>
      </w:r>
      <w:r>
        <w:rPr>
          <w:rStyle w:val="5"/>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постановления Пленума ВС РФ;</w:t>
      </w:r>
    </w:p>
    <w:p w14:paraId="59EFA9CD">
      <w:pPr>
        <w:pStyle w:val="26"/>
        <w:numPr>
          <w:ilvl w:val="0"/>
          <w:numId w:val="22"/>
        </w:numPr>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"https://vsrf.ru/documents/statistics/?year=2021" </w:instrText>
      </w:r>
      <w:r>
        <w:rPr>
          <w:color w:val="000000" w:themeColor="text1"/>
          <w14:textFill>
            <w14:solidFill>
              <w14:schemeClr w14:val="tx1"/>
            </w14:solidFill>
          </w14:textFill>
        </w:rPr>
        <w:fldChar w:fldCharType="separate"/>
      </w:r>
      <w:r>
        <w:rPr>
          <w:rStyle w:val="5"/>
          <w:color w:val="000000" w:themeColor="text1"/>
          <w14:textFill>
            <w14:solidFill>
              <w14:schemeClr w14:val="tx1"/>
            </w14:solidFill>
          </w14:textFill>
        </w:rPr>
        <w:t>https://vsrf.ru/documents/statistics/?year=2021</w:t>
      </w:r>
      <w:r>
        <w:rPr>
          <w:rStyle w:val="5"/>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судебная статистика;</w:t>
      </w:r>
    </w:p>
    <w:p w14:paraId="2C31240D">
      <w:pPr>
        <w:pStyle w:val="26"/>
        <w:numPr>
          <w:ilvl w:val="0"/>
          <w:numId w:val="22"/>
        </w:numPr>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"https://vsrf.ru/documents/international_practice/?year=2021" </w:instrText>
      </w:r>
      <w:r>
        <w:rPr>
          <w:color w:val="000000" w:themeColor="text1"/>
          <w14:textFill>
            <w14:solidFill>
              <w14:schemeClr w14:val="tx1"/>
            </w14:solidFill>
          </w14:textFill>
        </w:rPr>
        <w:fldChar w:fldCharType="separate"/>
      </w:r>
      <w:r>
        <w:rPr>
          <w:rStyle w:val="5"/>
          <w:color w:val="000000" w:themeColor="text1"/>
          <w14:textFill>
            <w14:solidFill>
              <w14:schemeClr w14:val="tx1"/>
            </w14:solidFill>
          </w14:textFill>
        </w:rPr>
        <w:t>https://vsrf.ru/documents/international_practice/?year=2021</w:t>
      </w:r>
      <w:r>
        <w:rPr>
          <w:rStyle w:val="5"/>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международная практика</w:t>
      </w:r>
    </w:p>
    <w:p w14:paraId="4761D896">
      <w:pPr>
        <w:pStyle w:val="26"/>
        <w:numPr>
          <w:ilvl w:val="0"/>
          <w:numId w:val="15"/>
        </w:numPr>
        <w:tabs>
          <w:tab w:val="left" w:pos="142"/>
        </w:tabs>
        <w:jc w:val="both"/>
        <w:rPr>
          <w:b/>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"https://sudact.ru/" </w:instrText>
      </w:r>
      <w:r>
        <w:rPr>
          <w:color w:val="000000" w:themeColor="text1"/>
          <w14:textFill>
            <w14:solidFill>
              <w14:schemeClr w14:val="tx1"/>
            </w14:solidFill>
          </w14:textFill>
        </w:rPr>
        <w:fldChar w:fldCharType="separate"/>
      </w:r>
      <w:r>
        <w:rPr>
          <w:rStyle w:val="5"/>
          <w:b/>
          <w:color w:val="000000" w:themeColor="text1"/>
          <w14:textFill>
            <w14:solidFill>
              <w14:schemeClr w14:val="tx1"/>
            </w14:solidFill>
          </w14:textFill>
        </w:rPr>
        <w:t>https://sudact.ru/</w:t>
      </w:r>
      <w:r>
        <w:rPr>
          <w:rStyle w:val="5"/>
          <w:b/>
          <w:color w:val="000000" w:themeColor="text1"/>
          <w14:textFill>
            <w14:solidFill>
              <w14:schemeClr w14:val="tx1"/>
            </w14:solidFill>
          </w14:textFill>
        </w:rPr>
        <w:fldChar w:fldCharType="end"/>
      </w:r>
      <w:r>
        <w:rPr>
          <w:b/>
          <w:color w:val="000000" w:themeColor="text1"/>
          <w14:textFill>
            <w14:solidFill>
              <w14:schemeClr w14:val="tx1"/>
            </w14:solidFill>
          </w14:textFill>
        </w:rPr>
        <w:t xml:space="preserve"> - Судебные и нормативные акты</w:t>
      </w:r>
    </w:p>
    <w:p w14:paraId="2CDCA8A3">
      <w:pPr>
        <w:pStyle w:val="26"/>
        <w:numPr>
          <w:ilvl w:val="0"/>
          <w:numId w:val="15"/>
        </w:numPr>
        <w:tabs>
          <w:tab w:val="left" w:pos="142"/>
        </w:tabs>
        <w:jc w:val="both"/>
        <w:rPr>
          <w:b/>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"http://pravo.minjust.ru/" </w:instrText>
      </w:r>
      <w:r>
        <w:rPr>
          <w:color w:val="000000" w:themeColor="text1"/>
          <w14:textFill>
            <w14:solidFill>
              <w14:schemeClr w14:val="tx1"/>
            </w14:solidFill>
          </w14:textFill>
        </w:rPr>
        <w:fldChar w:fldCharType="separate"/>
      </w:r>
      <w:r>
        <w:rPr>
          <w:rStyle w:val="5"/>
          <w:b/>
          <w:color w:val="000000" w:themeColor="text1"/>
          <w14:textFill>
            <w14:solidFill>
              <w14:schemeClr w14:val="tx1"/>
            </w14:solidFill>
          </w14:textFill>
        </w:rPr>
        <w:t>http://pravo.minjust.ru/</w:t>
      </w:r>
      <w:r>
        <w:rPr>
          <w:rStyle w:val="5"/>
          <w:b/>
          <w:color w:val="000000" w:themeColor="text1"/>
          <w14:textFill>
            <w14:solidFill>
              <w14:schemeClr w14:val="tx1"/>
            </w14:solidFill>
          </w14:textFill>
        </w:rPr>
        <w:fldChar w:fldCharType="end"/>
      </w:r>
      <w:r>
        <w:rPr>
          <w:b/>
          <w:color w:val="000000" w:themeColor="text1"/>
          <w14:textFill>
            <w14:solidFill>
              <w14:schemeClr w14:val="tx1"/>
            </w14:solidFill>
          </w14:textFill>
        </w:rPr>
        <w:t xml:space="preserve"> - Нормативные правовые акты в Российской Федерации (Министерство юстиции Российской Федерации):</w:t>
      </w:r>
    </w:p>
    <w:p w14:paraId="71DBB8FB">
      <w:pPr>
        <w:pStyle w:val="26"/>
        <w:numPr>
          <w:ilvl w:val="0"/>
          <w:numId w:val="23"/>
        </w:numPr>
        <w:tabs>
          <w:tab w:val="left" w:pos="142"/>
        </w:tabs>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"http://pravo-search.minjust.ru:8080/bigs/portal.html" </w:instrText>
      </w:r>
      <w:r>
        <w:rPr>
          <w:color w:val="000000" w:themeColor="text1"/>
          <w14:textFill>
            <w14:solidFill>
              <w14:schemeClr w14:val="tx1"/>
            </w14:solidFill>
          </w14:textFill>
        </w:rPr>
        <w:fldChar w:fldCharType="separate"/>
      </w:r>
      <w:r>
        <w:rPr>
          <w:rStyle w:val="5"/>
          <w:color w:val="000000" w:themeColor="text1"/>
          <w14:textFill>
            <w14:solidFill>
              <w14:schemeClr w14:val="tx1"/>
            </w14:solidFill>
          </w14:textFill>
        </w:rPr>
        <w:t>http://pravo-search.minjust.ru:8080/bigs/portal.html</w:t>
      </w:r>
      <w:r>
        <w:rPr>
          <w:rStyle w:val="5"/>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федеральное законодательство и судебная практика.</w:t>
      </w:r>
    </w:p>
    <w:p w14:paraId="531C2D4B">
      <w:pPr>
        <w:pStyle w:val="26"/>
        <w:numPr>
          <w:ilvl w:val="0"/>
          <w:numId w:val="15"/>
        </w:numPr>
        <w:tabs>
          <w:tab w:val="left" w:pos="142"/>
        </w:tabs>
        <w:jc w:val="both"/>
        <w:rPr>
          <w:b/>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"https://www.dissercat.com/" </w:instrText>
      </w:r>
      <w:r>
        <w:rPr>
          <w:color w:val="000000" w:themeColor="text1"/>
          <w14:textFill>
            <w14:solidFill>
              <w14:schemeClr w14:val="tx1"/>
            </w14:solidFill>
          </w14:textFill>
        </w:rPr>
        <w:fldChar w:fldCharType="separate"/>
      </w:r>
      <w:r>
        <w:rPr>
          <w:rStyle w:val="5"/>
          <w:b/>
          <w:color w:val="000000" w:themeColor="text1"/>
          <w14:textFill>
            <w14:solidFill>
              <w14:schemeClr w14:val="tx1"/>
            </w14:solidFill>
          </w14:textFill>
        </w:rPr>
        <w:t>https://www.dissercat.com/</w:t>
      </w:r>
      <w:r>
        <w:rPr>
          <w:rStyle w:val="5"/>
          <w:b/>
          <w:color w:val="000000" w:themeColor="text1"/>
          <w14:textFill>
            <w14:solidFill>
              <w14:schemeClr w14:val="tx1"/>
            </w14:solidFill>
          </w14:textFill>
        </w:rPr>
        <w:fldChar w:fldCharType="end"/>
      </w:r>
      <w:r>
        <w:rPr>
          <w:b/>
          <w:color w:val="000000" w:themeColor="text1"/>
          <w14:textFill>
            <w14:solidFill>
              <w14:schemeClr w14:val="tx1"/>
            </w14:solidFill>
          </w14:textFill>
        </w:rPr>
        <w:t xml:space="preserve"> - Научная электронная библиотека диссертаций и авторефератов</w:t>
      </w:r>
    </w:p>
    <w:p w14:paraId="4483BE56">
      <w:pPr>
        <w:pStyle w:val="26"/>
        <w:numPr>
          <w:ilvl w:val="0"/>
          <w:numId w:val="15"/>
        </w:numPr>
        <w:tabs>
          <w:tab w:val="left" w:pos="142"/>
        </w:tabs>
        <w:jc w:val="both"/>
        <w:rPr>
          <w:b/>
          <w:color w:val="000000" w:themeColor="text1"/>
          <w14:textFill>
            <w14:solidFill>
              <w14:schemeClr w14:val="tx1"/>
            </w14:solidFill>
          </w14:textFill>
        </w:rPr>
      </w:pPr>
      <w:r>
        <w:rPr>
          <w:b/>
          <w:color w:val="000000" w:themeColor="text1"/>
          <w:u w:val="single"/>
          <w14:textFill>
            <w14:solidFill>
              <w14:schemeClr w14:val="tx1"/>
            </w14:solidFill>
          </w14:textFill>
        </w:rPr>
        <w:t>https://minjust.gov.ru/ru/</w:t>
      </w:r>
      <w:r>
        <w:rPr>
          <w:b/>
          <w:color w:val="000000" w:themeColor="text1"/>
          <w14:textFill>
            <w14:solidFill>
              <w14:schemeClr w14:val="tx1"/>
            </w14:solidFill>
          </w14:textFill>
        </w:rPr>
        <w:t xml:space="preserve"> - сайт Министерства юстиции Российской Федерации</w:t>
      </w:r>
    </w:p>
    <w:p w14:paraId="2C4E6249">
      <w:pPr>
        <w:pStyle w:val="26"/>
        <w:numPr>
          <w:ilvl w:val="0"/>
          <w:numId w:val="24"/>
        </w:numPr>
        <w:tabs>
          <w:tab w:val="left" w:pos="142"/>
        </w:tabs>
        <w:ind w:firstLine="414"/>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"https://minjust.gov.ru/ru/documents/" </w:instrText>
      </w:r>
      <w:r>
        <w:rPr>
          <w:color w:val="000000" w:themeColor="text1"/>
          <w14:textFill>
            <w14:solidFill>
              <w14:schemeClr w14:val="tx1"/>
            </w14:solidFill>
          </w14:textFill>
        </w:rPr>
        <w:fldChar w:fldCharType="separate"/>
      </w:r>
      <w:r>
        <w:rPr>
          <w:rStyle w:val="5"/>
          <w:color w:val="000000" w:themeColor="text1"/>
          <w14:textFill>
            <w14:solidFill>
              <w14:schemeClr w14:val="tx1"/>
            </w14:solidFill>
          </w14:textFill>
        </w:rPr>
        <w:t>https://minjust.gov.ru/ru/documents/</w:t>
      </w:r>
      <w:r>
        <w:rPr>
          <w:rStyle w:val="5"/>
          <w:color w:val="000000" w:themeColor="text1"/>
          <w14:textFill>
            <w14:solidFill>
              <w14:schemeClr w14:val="tx1"/>
            </w14:solidFill>
          </w14:textFill>
        </w:rPr>
        <w:fldChar w:fldCharType="end"/>
      </w:r>
      <w:r>
        <w:rPr>
          <w:color w:val="000000" w:themeColor="text1"/>
          <w14:textFill>
            <w14:solidFill>
              <w14:schemeClr w14:val="tx1"/>
            </w14:solidFill>
          </w14:textFill>
        </w:rPr>
        <w:t>- документы;</w:t>
      </w:r>
    </w:p>
    <w:p w14:paraId="04EF3908">
      <w:pPr>
        <w:pStyle w:val="26"/>
        <w:numPr>
          <w:ilvl w:val="0"/>
          <w:numId w:val="24"/>
        </w:numPr>
        <w:tabs>
          <w:tab w:val="left" w:pos="142"/>
        </w:tabs>
        <w:ind w:firstLine="414"/>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"https://minjust.gov.ru/ru/pages/pravovaya-informaciya/" </w:instrText>
      </w:r>
      <w:r>
        <w:rPr>
          <w:color w:val="000000" w:themeColor="text1"/>
          <w14:textFill>
            <w14:solidFill>
              <w14:schemeClr w14:val="tx1"/>
            </w14:solidFill>
          </w14:textFill>
        </w:rPr>
        <w:fldChar w:fldCharType="separate"/>
      </w:r>
      <w:r>
        <w:rPr>
          <w:rStyle w:val="5"/>
          <w:color w:val="000000" w:themeColor="text1"/>
          <w14:textFill>
            <w14:solidFill>
              <w14:schemeClr w14:val="tx1"/>
            </w14:solidFill>
          </w14:textFill>
        </w:rPr>
        <w:t>https://minjust.gov.ru/ru/pages/pravovaya-informaciya/</w:t>
      </w:r>
      <w:r>
        <w:rPr>
          <w:rStyle w:val="5"/>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правовая информация.</w:t>
      </w:r>
    </w:p>
    <w:p w14:paraId="7787055E">
      <w:pPr>
        <w:pStyle w:val="26"/>
        <w:numPr>
          <w:ilvl w:val="0"/>
          <w:numId w:val="15"/>
        </w:numPr>
        <w:tabs>
          <w:tab w:val="left" w:pos="142"/>
        </w:tabs>
        <w:jc w:val="both"/>
        <w:rPr>
          <w:b/>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"https://kamchatka.arbitr.ru/" </w:instrText>
      </w:r>
      <w:r>
        <w:rPr>
          <w:color w:val="000000" w:themeColor="text1"/>
          <w14:textFill>
            <w14:solidFill>
              <w14:schemeClr w14:val="tx1"/>
            </w14:solidFill>
          </w14:textFill>
        </w:rPr>
        <w:fldChar w:fldCharType="separate"/>
      </w:r>
      <w:r>
        <w:rPr>
          <w:rStyle w:val="5"/>
          <w:b/>
          <w:color w:val="000000" w:themeColor="text1"/>
          <w14:textFill>
            <w14:solidFill>
              <w14:schemeClr w14:val="tx1"/>
            </w14:solidFill>
          </w14:textFill>
        </w:rPr>
        <w:t>https://kamchatka.arbitr.ru/</w:t>
      </w:r>
      <w:r>
        <w:rPr>
          <w:rStyle w:val="5"/>
          <w:b/>
          <w:color w:val="000000" w:themeColor="text1"/>
          <w14:textFill>
            <w14:solidFill>
              <w14:schemeClr w14:val="tx1"/>
            </w14:solidFill>
          </w14:textFill>
        </w:rPr>
        <w:fldChar w:fldCharType="end"/>
      </w:r>
      <w:r>
        <w:rPr>
          <w:b/>
          <w:color w:val="000000" w:themeColor="text1"/>
          <w14:textFill>
            <w14:solidFill>
              <w14:schemeClr w14:val="tx1"/>
            </w14:solidFill>
          </w14:textFill>
        </w:rPr>
        <w:t xml:space="preserve"> - Арбитражный суд Камчатского края:</w:t>
      </w:r>
    </w:p>
    <w:p w14:paraId="6F9EBFE9">
      <w:pPr>
        <w:pStyle w:val="26"/>
        <w:numPr>
          <w:ilvl w:val="0"/>
          <w:numId w:val="25"/>
        </w:numPr>
        <w:tabs>
          <w:tab w:val="left" w:pos="142"/>
        </w:tabs>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"https://kamchatka.arbitr.ru/law/docs/" </w:instrText>
      </w:r>
      <w:r>
        <w:rPr>
          <w:color w:val="000000" w:themeColor="text1"/>
          <w14:textFill>
            <w14:solidFill>
              <w14:schemeClr w14:val="tx1"/>
            </w14:solidFill>
          </w14:textFill>
        </w:rPr>
        <w:fldChar w:fldCharType="separate"/>
      </w:r>
      <w:r>
        <w:rPr>
          <w:rStyle w:val="5"/>
          <w:color w:val="000000" w:themeColor="text1"/>
          <w14:textFill>
            <w14:solidFill>
              <w14:schemeClr w14:val="tx1"/>
            </w14:solidFill>
          </w14:textFill>
        </w:rPr>
        <w:t>https://kamchatka.arbitr.ru/law/docs/</w:t>
      </w:r>
      <w:r>
        <w:rPr>
          <w:rStyle w:val="5"/>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правовые основы деятельности;</w:t>
      </w:r>
    </w:p>
    <w:p w14:paraId="5529F3B6">
      <w:pPr>
        <w:pStyle w:val="26"/>
        <w:numPr>
          <w:ilvl w:val="0"/>
          <w:numId w:val="25"/>
        </w:numPr>
        <w:tabs>
          <w:tab w:val="left" w:pos="142"/>
        </w:tabs>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"https://kamchatka.arbitr.ru/process/primiritelnie_proceduri" </w:instrText>
      </w:r>
      <w:r>
        <w:rPr>
          <w:color w:val="000000" w:themeColor="text1"/>
          <w14:textFill>
            <w14:solidFill>
              <w14:schemeClr w14:val="tx1"/>
            </w14:solidFill>
          </w14:textFill>
        </w:rPr>
        <w:fldChar w:fldCharType="separate"/>
      </w:r>
      <w:r>
        <w:rPr>
          <w:rStyle w:val="5"/>
          <w:color w:val="000000" w:themeColor="text1"/>
          <w14:textFill>
            <w14:solidFill>
              <w14:schemeClr w14:val="tx1"/>
            </w14:solidFill>
          </w14:textFill>
        </w:rPr>
        <w:t>https://kamchatka.arbitr.ru/process/primiritelnie_proceduri</w:t>
      </w:r>
      <w:r>
        <w:rPr>
          <w:rStyle w:val="5"/>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примирительные процедуры;</w:t>
      </w:r>
    </w:p>
    <w:p w14:paraId="3F16F964">
      <w:pPr>
        <w:pStyle w:val="26"/>
        <w:numPr>
          <w:ilvl w:val="0"/>
          <w:numId w:val="25"/>
        </w:numPr>
        <w:tabs>
          <w:tab w:val="left" w:pos="142"/>
        </w:tabs>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"https://kamchatka.arbitr.ru/process/treteiskie_sudi" </w:instrText>
      </w:r>
      <w:r>
        <w:rPr>
          <w:color w:val="000000" w:themeColor="text1"/>
          <w14:textFill>
            <w14:solidFill>
              <w14:schemeClr w14:val="tx1"/>
            </w14:solidFill>
          </w14:textFill>
        </w:rPr>
        <w:fldChar w:fldCharType="separate"/>
      </w:r>
      <w:r>
        <w:rPr>
          <w:rStyle w:val="5"/>
          <w:color w:val="000000" w:themeColor="text1"/>
          <w14:textFill>
            <w14:solidFill>
              <w14:schemeClr w14:val="tx1"/>
            </w14:solidFill>
          </w14:textFill>
        </w:rPr>
        <w:t>https://kamchatka.arbitr.ru/process/treteiskie_sudi</w:t>
      </w:r>
      <w:r>
        <w:rPr>
          <w:rStyle w:val="5"/>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третейские суды;</w:t>
      </w:r>
    </w:p>
    <w:p w14:paraId="48DC2960">
      <w:pPr>
        <w:pStyle w:val="26"/>
        <w:numPr>
          <w:ilvl w:val="0"/>
          <w:numId w:val="25"/>
        </w:numPr>
        <w:tabs>
          <w:tab w:val="left" w:pos="142"/>
        </w:tabs>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"https://kamchatka.arbitr.ru/about/publications" </w:instrText>
      </w:r>
      <w:r>
        <w:rPr>
          <w:color w:val="000000" w:themeColor="text1"/>
          <w14:textFill>
            <w14:solidFill>
              <w14:schemeClr w14:val="tx1"/>
            </w14:solidFill>
          </w14:textFill>
        </w:rPr>
        <w:fldChar w:fldCharType="separate"/>
      </w:r>
      <w:r>
        <w:rPr>
          <w:rStyle w:val="5"/>
          <w:color w:val="000000" w:themeColor="text1"/>
          <w14:textFill>
            <w14:solidFill>
              <w14:schemeClr w14:val="tx1"/>
            </w14:solidFill>
          </w14:textFill>
        </w:rPr>
        <w:t>https://kamchatka.arbitr.ru/about/publications</w:t>
      </w:r>
      <w:r>
        <w:rPr>
          <w:rStyle w:val="5"/>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издания суда;</w:t>
      </w:r>
    </w:p>
    <w:p w14:paraId="781E2973">
      <w:pPr>
        <w:pStyle w:val="26"/>
        <w:numPr>
          <w:ilvl w:val="0"/>
          <w:numId w:val="25"/>
        </w:numPr>
        <w:tabs>
          <w:tab w:val="left" w:pos="142"/>
        </w:tabs>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"https://kamchatka.arbitr.ru/about/stat" </w:instrText>
      </w:r>
      <w:r>
        <w:rPr>
          <w:color w:val="000000" w:themeColor="text1"/>
          <w14:textFill>
            <w14:solidFill>
              <w14:schemeClr w14:val="tx1"/>
            </w14:solidFill>
          </w14:textFill>
        </w:rPr>
        <w:fldChar w:fldCharType="separate"/>
      </w:r>
      <w:r>
        <w:rPr>
          <w:rStyle w:val="5"/>
          <w:color w:val="000000" w:themeColor="text1"/>
          <w14:textFill>
            <w14:solidFill>
              <w14:schemeClr w14:val="tx1"/>
            </w14:solidFill>
          </w14:textFill>
        </w:rPr>
        <w:t>https://kamchatka.arbitr.ru/about/stat</w:t>
      </w:r>
      <w:r>
        <w:rPr>
          <w:rStyle w:val="5"/>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статистические данные.</w:t>
      </w:r>
    </w:p>
    <w:p w14:paraId="1CC22AF2">
      <w:pPr>
        <w:pStyle w:val="26"/>
        <w:numPr>
          <w:ilvl w:val="0"/>
          <w:numId w:val="15"/>
        </w:numPr>
        <w:tabs>
          <w:tab w:val="left" w:pos="142"/>
        </w:tabs>
        <w:jc w:val="both"/>
        <w:rPr>
          <w:b/>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"https://kamgov.ru/" </w:instrText>
      </w:r>
      <w:r>
        <w:rPr>
          <w:color w:val="000000" w:themeColor="text1"/>
          <w14:textFill>
            <w14:solidFill>
              <w14:schemeClr w14:val="tx1"/>
            </w14:solidFill>
          </w14:textFill>
        </w:rPr>
        <w:fldChar w:fldCharType="separate"/>
      </w:r>
      <w:r>
        <w:rPr>
          <w:rStyle w:val="5"/>
          <w:b/>
          <w:color w:val="000000" w:themeColor="text1"/>
          <w14:textFill>
            <w14:solidFill>
              <w14:schemeClr w14:val="tx1"/>
            </w14:solidFill>
          </w14:textFill>
        </w:rPr>
        <w:t>https://kamgov.ru/</w:t>
      </w:r>
      <w:r>
        <w:rPr>
          <w:rStyle w:val="5"/>
          <w:b/>
          <w:color w:val="000000" w:themeColor="text1"/>
          <w14:textFill>
            <w14:solidFill>
              <w14:schemeClr w14:val="tx1"/>
            </w14:solidFill>
          </w14:textFill>
        </w:rPr>
        <w:fldChar w:fldCharType="end"/>
      </w:r>
      <w:r>
        <w:rPr>
          <w:b/>
          <w:color w:val="000000" w:themeColor="text1"/>
          <w14:textFill>
            <w14:solidFill>
              <w14:schemeClr w14:val="tx1"/>
            </w14:solidFill>
          </w14:textFill>
        </w:rPr>
        <w:t xml:space="preserve"> - Официальный сайт Камчатского края:</w:t>
      </w:r>
    </w:p>
    <w:p w14:paraId="52161224">
      <w:pPr>
        <w:pStyle w:val="26"/>
        <w:numPr>
          <w:ilvl w:val="0"/>
          <w:numId w:val="26"/>
        </w:numPr>
        <w:tabs>
          <w:tab w:val="left" w:pos="142"/>
        </w:tabs>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"https://www.kamgov.ru/gov-entity/iogv" </w:instrText>
      </w:r>
      <w:r>
        <w:rPr>
          <w:color w:val="000000" w:themeColor="text1"/>
          <w14:textFill>
            <w14:solidFill>
              <w14:schemeClr w14:val="tx1"/>
            </w14:solidFill>
          </w14:textFill>
        </w:rPr>
        <w:fldChar w:fldCharType="separate"/>
      </w:r>
      <w:r>
        <w:rPr>
          <w:rStyle w:val="5"/>
          <w:color w:val="000000" w:themeColor="text1"/>
          <w14:textFill>
            <w14:solidFill>
              <w14:schemeClr w14:val="tx1"/>
            </w14:solidFill>
          </w14:textFill>
        </w:rPr>
        <w:t>https://www.kamgov.ru/gov-entity/iogv</w:t>
      </w:r>
      <w:r>
        <w:rPr>
          <w:rStyle w:val="5"/>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исполнительные органы;</w:t>
      </w:r>
    </w:p>
    <w:p w14:paraId="04624548">
      <w:pPr>
        <w:pStyle w:val="26"/>
        <w:numPr>
          <w:ilvl w:val="0"/>
          <w:numId w:val="26"/>
        </w:numPr>
        <w:tabs>
          <w:tab w:val="left" w:pos="142"/>
        </w:tabs>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"https://www.kamgov.ru/gosudarstvennaya-sluzhba" </w:instrText>
      </w:r>
      <w:r>
        <w:rPr>
          <w:color w:val="000000" w:themeColor="text1"/>
          <w14:textFill>
            <w14:solidFill>
              <w14:schemeClr w14:val="tx1"/>
            </w14:solidFill>
          </w14:textFill>
        </w:rPr>
        <w:fldChar w:fldCharType="separate"/>
      </w:r>
      <w:r>
        <w:rPr>
          <w:rStyle w:val="5"/>
          <w:color w:val="000000" w:themeColor="text1"/>
          <w14:textFill>
            <w14:solidFill>
              <w14:schemeClr w14:val="tx1"/>
            </w14:solidFill>
          </w14:textFill>
        </w:rPr>
        <w:t>https://www.kamgov.ru/gosudarstvennaya-sluzhba</w:t>
      </w:r>
      <w:r>
        <w:rPr>
          <w:rStyle w:val="5"/>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государственная служба </w:t>
      </w:r>
    </w:p>
    <w:p w14:paraId="06AFEBBA">
      <w:pPr>
        <w:pStyle w:val="26"/>
        <w:numPr>
          <w:ilvl w:val="0"/>
          <w:numId w:val="15"/>
        </w:numPr>
        <w:tabs>
          <w:tab w:val="left" w:pos="142"/>
        </w:tabs>
        <w:jc w:val="both"/>
        <w:rPr>
          <w:b/>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"http://www.zaksobr.kamchatka.ru/" </w:instrText>
      </w:r>
      <w:r>
        <w:rPr>
          <w:color w:val="000000" w:themeColor="text1"/>
          <w14:textFill>
            <w14:solidFill>
              <w14:schemeClr w14:val="tx1"/>
            </w14:solidFill>
          </w14:textFill>
        </w:rPr>
        <w:fldChar w:fldCharType="separate"/>
      </w:r>
      <w:r>
        <w:rPr>
          <w:rStyle w:val="5"/>
          <w:b/>
          <w:color w:val="000000" w:themeColor="text1"/>
          <w14:textFill>
            <w14:solidFill>
              <w14:schemeClr w14:val="tx1"/>
            </w14:solidFill>
          </w14:textFill>
        </w:rPr>
        <w:t>http://www.zaksobr.kamchatka.ru/</w:t>
      </w:r>
      <w:r>
        <w:rPr>
          <w:rStyle w:val="5"/>
          <w:b/>
          <w:color w:val="000000" w:themeColor="text1"/>
          <w14:textFill>
            <w14:solidFill>
              <w14:schemeClr w14:val="tx1"/>
            </w14:solidFill>
          </w14:textFill>
        </w:rPr>
        <w:fldChar w:fldCharType="end"/>
      </w:r>
      <w:r>
        <w:rPr>
          <w:b/>
          <w:color w:val="000000" w:themeColor="text1"/>
          <w14:textFill>
            <w14:solidFill>
              <w14:schemeClr w14:val="tx1"/>
            </w14:solidFill>
          </w14:textFill>
        </w:rPr>
        <w:t xml:space="preserve"> - Официальный сайт Законодательного Собрания Камчатского края:</w:t>
      </w:r>
    </w:p>
    <w:p w14:paraId="646452E6">
      <w:pPr>
        <w:pStyle w:val="26"/>
        <w:numPr>
          <w:ilvl w:val="0"/>
          <w:numId w:val="27"/>
        </w:numPr>
        <w:tabs>
          <w:tab w:val="left" w:pos="142"/>
        </w:tabs>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"http://www.zaksobr.kamchatka.ru/events/Deyatelnost" </w:instrText>
      </w:r>
      <w:r>
        <w:rPr>
          <w:color w:val="000000" w:themeColor="text1"/>
          <w14:textFill>
            <w14:solidFill>
              <w14:schemeClr w14:val="tx1"/>
            </w14:solidFill>
          </w14:textFill>
        </w:rPr>
        <w:fldChar w:fldCharType="separate"/>
      </w:r>
      <w:r>
        <w:rPr>
          <w:rStyle w:val="5"/>
          <w:color w:val="000000" w:themeColor="text1"/>
          <w14:textFill>
            <w14:solidFill>
              <w14:schemeClr w14:val="tx1"/>
            </w14:solidFill>
          </w14:textFill>
        </w:rPr>
        <w:t>http://www.zaksobr.kamchatka.ru/events/Deyatelnost</w:t>
      </w:r>
      <w:r>
        <w:rPr>
          <w:rStyle w:val="5"/>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направления деятельности;</w:t>
      </w:r>
    </w:p>
    <w:p w14:paraId="5A9DBF1D">
      <w:pPr>
        <w:pStyle w:val="26"/>
        <w:numPr>
          <w:ilvl w:val="0"/>
          <w:numId w:val="27"/>
        </w:numPr>
        <w:tabs>
          <w:tab w:val="left" w:pos="142"/>
        </w:tabs>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"http://www.zaksobr.kamchatka.ru/events/Zakony" </w:instrText>
      </w:r>
      <w:r>
        <w:rPr>
          <w:color w:val="000000" w:themeColor="text1"/>
          <w14:textFill>
            <w14:solidFill>
              <w14:schemeClr w14:val="tx1"/>
            </w14:solidFill>
          </w14:textFill>
        </w:rPr>
        <w:fldChar w:fldCharType="separate"/>
      </w:r>
      <w:r>
        <w:rPr>
          <w:rStyle w:val="5"/>
          <w:color w:val="000000" w:themeColor="text1"/>
          <w14:textFill>
            <w14:solidFill>
              <w14:schemeClr w14:val="tx1"/>
            </w14:solidFill>
          </w14:textFill>
        </w:rPr>
        <w:t>http://www.zaksobr.kamchatka.ru/events/Zakony</w:t>
      </w:r>
      <w:r>
        <w:rPr>
          <w:rStyle w:val="5"/>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нормотворчество.</w:t>
      </w:r>
    </w:p>
    <w:p w14:paraId="4FF59E5F">
      <w:pPr>
        <w:tabs>
          <w:tab w:val="left" w:pos="142"/>
        </w:tabs>
        <w:jc w:val="both"/>
        <w:rPr>
          <w:color w:val="000000" w:themeColor="text1"/>
          <w14:textFill>
            <w14:solidFill>
              <w14:schemeClr w14:val="tx1"/>
            </w14:solidFill>
          </w14:textFill>
        </w:rPr>
      </w:pPr>
    </w:p>
    <w:p w14:paraId="3469DCC0">
      <w:pPr>
        <w:tabs>
          <w:tab w:val="left" w:pos="0"/>
        </w:tabs>
        <w:spacing w:after="0" w:line="360" w:lineRule="auto"/>
        <w:ind w:left="709"/>
        <w:jc w:val="both"/>
        <w:rPr>
          <w:rFonts w:ascii="Times New Roman" w:hAnsi="Times New Roman" w:eastAsia="Calibri" w:cs="Times New Roman"/>
          <w:color w:val="000000" w:themeColor="text1"/>
          <w:sz w:val="24"/>
          <w:szCs w:val="24"/>
          <w14:textFill>
            <w14:solidFill>
              <w14:schemeClr w14:val="tx1"/>
            </w14:solidFill>
          </w14:textFill>
        </w:rPr>
      </w:pPr>
    </w:p>
    <w:p w14:paraId="626038AC">
      <w:pPr>
        <w:tabs>
          <w:tab w:val="left" w:pos="4404"/>
        </w:tabs>
        <w:spacing w:after="0" w:line="360" w:lineRule="auto"/>
        <w:rPr>
          <w:rFonts w:ascii="Times New Roman" w:hAnsi="Times New Roman" w:eastAsia="Times New Roman" w:cs="Times New Roman"/>
          <w:b/>
          <w:color w:val="000000" w:themeColor="text1"/>
          <w:sz w:val="24"/>
          <w:szCs w:val="24"/>
          <w14:textFill>
            <w14:solidFill>
              <w14:schemeClr w14:val="tx1"/>
            </w14:solidFill>
          </w14:textFill>
        </w:rPr>
      </w:pPr>
    </w:p>
    <w:p w14:paraId="682F83A6">
      <w:pPr>
        <w:tabs>
          <w:tab w:val="left" w:pos="4404"/>
        </w:tabs>
        <w:spacing w:after="0" w:line="360" w:lineRule="auto"/>
        <w:rPr>
          <w:rFonts w:ascii="Times New Roman" w:hAnsi="Times New Roman" w:eastAsia="Times New Roman" w:cs="Times New Roman"/>
          <w:b/>
          <w:color w:val="000000" w:themeColor="text1"/>
          <w:sz w:val="24"/>
          <w:szCs w:val="24"/>
          <w14:textFill>
            <w14:solidFill>
              <w14:schemeClr w14:val="tx1"/>
            </w14:solidFill>
          </w14:textFill>
        </w:rPr>
      </w:pPr>
    </w:p>
    <w:p w14:paraId="1D352707">
      <w:pPr>
        <w:tabs>
          <w:tab w:val="left" w:pos="4404"/>
        </w:tabs>
        <w:spacing w:after="0" w:line="360" w:lineRule="auto"/>
        <w:rPr>
          <w:rFonts w:ascii="Times New Roman" w:hAnsi="Times New Roman" w:eastAsia="Times New Roman" w:cs="Times New Roman"/>
          <w:b/>
          <w:color w:val="000000" w:themeColor="text1"/>
          <w:sz w:val="24"/>
          <w:szCs w:val="24"/>
          <w14:textFill>
            <w14:solidFill>
              <w14:schemeClr w14:val="tx1"/>
            </w14:solidFill>
          </w14:textFill>
        </w:rPr>
      </w:pPr>
    </w:p>
    <w:p w14:paraId="112BF3D5">
      <w:pPr>
        <w:tabs>
          <w:tab w:val="left" w:pos="4404"/>
        </w:tabs>
        <w:spacing w:after="0" w:line="360" w:lineRule="auto"/>
        <w:rPr>
          <w:rFonts w:ascii="Times New Roman" w:hAnsi="Times New Roman" w:eastAsia="Times New Roman" w:cs="Times New Roman"/>
          <w:b/>
          <w:color w:val="000000" w:themeColor="text1"/>
          <w:sz w:val="24"/>
          <w:szCs w:val="24"/>
          <w14:textFill>
            <w14:solidFill>
              <w14:schemeClr w14:val="tx1"/>
            </w14:solidFill>
          </w14:textFill>
        </w:rPr>
      </w:pPr>
    </w:p>
    <w:p w14:paraId="5AAFFD3F">
      <w:pPr>
        <w:tabs>
          <w:tab w:val="left" w:pos="4404"/>
        </w:tabs>
        <w:spacing w:after="0" w:line="360" w:lineRule="auto"/>
        <w:rPr>
          <w:rFonts w:ascii="Times New Roman" w:hAnsi="Times New Roman" w:eastAsia="Times New Roman" w:cs="Times New Roman"/>
          <w:b/>
          <w:color w:val="000000" w:themeColor="text1"/>
          <w:sz w:val="24"/>
          <w:szCs w:val="24"/>
          <w14:textFill>
            <w14:solidFill>
              <w14:schemeClr w14:val="tx1"/>
            </w14:solidFill>
          </w14:textFill>
        </w:rPr>
      </w:pPr>
    </w:p>
    <w:p w14:paraId="56187BCB">
      <w:pPr>
        <w:tabs>
          <w:tab w:val="left" w:pos="4404"/>
        </w:tabs>
        <w:spacing w:after="0" w:line="360" w:lineRule="auto"/>
        <w:rPr>
          <w:rFonts w:ascii="Times New Roman" w:hAnsi="Times New Roman" w:eastAsia="Times New Roman" w:cs="Times New Roman"/>
          <w:b/>
          <w:color w:val="000000" w:themeColor="text1"/>
          <w:sz w:val="24"/>
          <w:szCs w:val="24"/>
          <w14:textFill>
            <w14:solidFill>
              <w14:schemeClr w14:val="tx1"/>
            </w14:solidFill>
          </w14:textFill>
        </w:rPr>
      </w:pPr>
    </w:p>
    <w:p w14:paraId="6D218248">
      <w:pPr>
        <w:tabs>
          <w:tab w:val="left" w:pos="4404"/>
        </w:tabs>
        <w:spacing w:after="0" w:line="360" w:lineRule="auto"/>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drawing>
          <wp:anchor distT="0" distB="0" distL="114300" distR="114300" simplePos="0" relativeHeight="251663360" behindDoc="0" locked="0" layoutInCell="1" allowOverlap="1">
            <wp:simplePos x="0" y="0"/>
            <wp:positionH relativeFrom="margin">
              <wp:posOffset>-409575</wp:posOffset>
            </wp:positionH>
            <wp:positionV relativeFrom="margin">
              <wp:posOffset>3093085</wp:posOffset>
            </wp:positionV>
            <wp:extent cx="840105" cy="774065"/>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p>
    <w:p w14:paraId="600C34B9">
      <w:pPr>
        <w:widowControl w:val="0"/>
        <w:shd w:val="clear" w:color="auto" w:fill="FFFFFF"/>
        <w:autoSpaceDE w:val="0"/>
        <w:autoSpaceDN w:val="0"/>
        <w:adjustRightInd w:val="0"/>
        <w:spacing w:after="0" w:line="36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6E2D300C">
      <w:pPr>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drawing>
          <wp:anchor distT="0" distB="0" distL="114300" distR="114300" simplePos="0" relativeHeight="251662336" behindDoc="0" locked="0" layoutInCell="1" allowOverlap="1">
            <wp:simplePos x="0" y="0"/>
            <wp:positionH relativeFrom="margin">
              <wp:posOffset>-410845</wp:posOffset>
            </wp:positionH>
            <wp:positionV relativeFrom="margin">
              <wp:posOffset>-92710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000000" w:themeColor="text1"/>
          <w:sz w:val="24"/>
          <w:szCs w:val="24"/>
          <w14:textFill>
            <w14:solidFill>
              <w14:schemeClr w14:val="tx1"/>
            </w14:solidFill>
          </w14:textFill>
        </w:rPr>
        <w:t xml:space="preserve"> «Дальневосточный филиал Федерального государственного бюджетного образовательного учреждения высшего образования</w:t>
      </w:r>
    </w:p>
    <w:p w14:paraId="3E3B6D57">
      <w:pPr>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«Всероссийская академия внешней торговли</w:t>
      </w:r>
    </w:p>
    <w:p w14:paraId="3E35D01F">
      <w:pPr>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Министерства экономического развития Российской Федерации»</w:t>
      </w:r>
    </w:p>
    <w:p w14:paraId="27C40635">
      <w:pPr>
        <w:spacing w:after="0" w:line="240" w:lineRule="auto"/>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pict>
          <v:line id="Прямая соединительная линия 2" o:spid="_x0000_s1032" o:spt="20" style="position:absolute;left:0pt;flip:y;margin-top:10.1pt;height:2.15pt;width:475.65pt;mso-position-horizontal:center;mso-position-horizontal-relative:margin;z-index:2516592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">
            <v:path arrowok="t"/>
            <v:fill focussize="0,0"/>
            <v:stroke weight="4.5pt" linestyle="thickThin"/>
            <v:imagedata o:title=""/>
            <o:lock v:ext="edit"/>
          </v:line>
        </w:pict>
      </w:r>
    </w:p>
    <w:p w14:paraId="3848FFD6">
      <w:pPr>
        <w:tabs>
          <w:tab w:val="left" w:pos="709"/>
        </w:tabs>
        <w:suppressAutoHyphens/>
        <w:spacing w:after="0" w:line="240" w:lineRule="auto"/>
        <w:jc w:val="center"/>
        <w:rPr>
          <w:rFonts w:ascii="Times New Roman" w:hAnsi="Times New Roman" w:eastAsia="Times New Roman" w:cs="Times New Roman"/>
          <w:b/>
          <w:caps/>
          <w:color w:val="000000" w:themeColor="text1"/>
          <w:sz w:val="24"/>
          <w:szCs w:val="24"/>
          <w14:textFill>
            <w14:solidFill>
              <w14:schemeClr w14:val="tx1"/>
            </w14:solidFill>
          </w14:textFill>
        </w:rPr>
      </w:pPr>
    </w:p>
    <w:p w14:paraId="0D86DB6E">
      <w:pPr>
        <w:tabs>
          <w:tab w:val="left" w:pos="709"/>
        </w:tabs>
        <w:suppressAutoHyphens/>
        <w:spacing w:after="0" w:line="240" w:lineRule="auto"/>
        <w:jc w:val="center"/>
        <w:rPr>
          <w:rFonts w:ascii="Times New Roman" w:hAnsi="Times New Roman" w:eastAsia="Times New Roman" w:cs="Times New Roman"/>
          <w:b/>
          <w:caps/>
          <w:color w:val="000000" w:themeColor="text1"/>
          <w:sz w:val="24"/>
          <w:szCs w:val="24"/>
          <w14:textFill>
            <w14:solidFill>
              <w14:schemeClr w14:val="tx1"/>
            </w14:solidFill>
          </w14:textFill>
        </w:rPr>
      </w:pPr>
      <w:r>
        <w:rPr>
          <w:rFonts w:ascii="Times New Roman" w:hAnsi="Times New Roman" w:eastAsia="Times New Roman" w:cs="Times New Roman"/>
          <w:b/>
          <w:caps/>
          <w:color w:val="000000" w:themeColor="text1"/>
          <w:sz w:val="24"/>
          <w:szCs w:val="24"/>
          <w14:textFill>
            <w14:solidFill>
              <w14:schemeClr w14:val="tx1"/>
            </w14:solidFill>
          </w14:textFill>
        </w:rPr>
        <w:t>КАФЕДРА ЮРИСПРУДЕНЦИИ</w:t>
      </w:r>
    </w:p>
    <w:p w14:paraId="110506FE">
      <w:pPr>
        <w:tabs>
          <w:tab w:val="left" w:pos="709"/>
        </w:tabs>
        <w:suppressAutoHyphens/>
        <w:spacing w:after="0" w:line="240" w:lineRule="auto"/>
        <w:jc w:val="center"/>
        <w:rPr>
          <w:rFonts w:ascii="Times New Roman" w:hAnsi="Times New Roman" w:eastAsia="Times New Roman" w:cs="Times New Roman"/>
          <w:b/>
          <w:caps/>
          <w:color w:val="000000" w:themeColor="text1"/>
          <w:sz w:val="24"/>
          <w:szCs w:val="24"/>
          <w14:textFill>
            <w14:solidFill>
              <w14:schemeClr w14:val="tx1"/>
            </w14:solidFill>
          </w14:textFill>
        </w:rPr>
      </w:pPr>
    </w:p>
    <w:p w14:paraId="663FC01D">
      <w:pPr>
        <w:tabs>
          <w:tab w:val="left" w:pos="709"/>
        </w:tabs>
        <w:suppressAutoHyphens/>
        <w:spacing w:after="0" w:line="240" w:lineRule="auto"/>
        <w:jc w:val="center"/>
        <w:rPr>
          <w:rFonts w:ascii="Times New Roman" w:hAnsi="Times New Roman" w:eastAsia="Times New Roman" w:cs="Times New Roman"/>
          <w:b/>
          <w:caps/>
          <w:color w:val="000000" w:themeColor="text1"/>
          <w:sz w:val="24"/>
          <w:szCs w:val="24"/>
          <w14:textFill>
            <w14:solidFill>
              <w14:schemeClr w14:val="tx1"/>
            </w14:solidFill>
          </w14:textFill>
        </w:rPr>
      </w:pPr>
    </w:p>
    <w:p w14:paraId="7991C4ED">
      <w:pPr>
        <w:tabs>
          <w:tab w:val="left" w:pos="709"/>
        </w:tabs>
        <w:suppressAutoHyphens/>
        <w:spacing w:after="0" w:line="240" w:lineRule="auto"/>
        <w:jc w:val="center"/>
        <w:rPr>
          <w:rFonts w:ascii="Times New Roman" w:hAnsi="Times New Roman" w:eastAsia="Times New Roman" w:cs="Times New Roman"/>
          <w:b/>
          <w:caps/>
          <w:color w:val="000000" w:themeColor="text1"/>
          <w:sz w:val="24"/>
          <w:szCs w:val="24"/>
          <w14:textFill>
            <w14:solidFill>
              <w14:schemeClr w14:val="tx1"/>
            </w14:solidFill>
          </w14:textFill>
        </w:rPr>
      </w:pPr>
    </w:p>
    <w:p w14:paraId="6BD48428">
      <w:pPr>
        <w:tabs>
          <w:tab w:val="left" w:pos="709"/>
        </w:tabs>
        <w:suppressAutoHyphens/>
        <w:spacing w:after="0" w:line="240" w:lineRule="auto"/>
        <w:jc w:val="center"/>
        <w:rPr>
          <w:rFonts w:ascii="Times New Roman" w:hAnsi="Times New Roman" w:eastAsia="Times New Roman" w:cs="Times New Roman"/>
          <w:b/>
          <w:caps/>
          <w:color w:val="000000" w:themeColor="text1"/>
          <w:sz w:val="24"/>
          <w:szCs w:val="24"/>
          <w14:textFill>
            <w14:solidFill>
              <w14:schemeClr w14:val="tx1"/>
            </w14:solidFill>
          </w14:textFill>
        </w:rPr>
      </w:pPr>
    </w:p>
    <w:p w14:paraId="60A98644">
      <w:pPr>
        <w:tabs>
          <w:tab w:val="left" w:pos="709"/>
        </w:tabs>
        <w:suppressAutoHyphens/>
        <w:spacing w:after="0" w:line="240" w:lineRule="auto"/>
        <w:jc w:val="center"/>
        <w:rPr>
          <w:rFonts w:ascii="Times New Roman" w:hAnsi="Times New Roman" w:eastAsia="Times New Roman" w:cs="Times New Roman"/>
          <w:b/>
          <w:caps/>
          <w:color w:val="000000" w:themeColor="text1"/>
          <w:sz w:val="24"/>
          <w:szCs w:val="24"/>
          <w14:textFill>
            <w14:solidFill>
              <w14:schemeClr w14:val="tx1"/>
            </w14:solidFill>
          </w14:textFill>
        </w:rPr>
      </w:pPr>
    </w:p>
    <w:p w14:paraId="03D3629B">
      <w:pPr>
        <w:tabs>
          <w:tab w:val="left" w:pos="709"/>
        </w:tabs>
        <w:suppressAutoHyphens/>
        <w:spacing w:after="0" w:line="240" w:lineRule="auto"/>
        <w:jc w:val="center"/>
        <w:rPr>
          <w:rFonts w:ascii="Times New Roman" w:hAnsi="Times New Roman" w:eastAsia="Times New Roman" w:cs="Times New Roman"/>
          <w:b/>
          <w:caps/>
          <w:color w:val="000000" w:themeColor="text1"/>
          <w:sz w:val="24"/>
          <w:szCs w:val="24"/>
          <w14:textFill>
            <w14:solidFill>
              <w14:schemeClr w14:val="tx1"/>
            </w14:solidFill>
          </w14:textFill>
        </w:rPr>
      </w:pPr>
    </w:p>
    <w:p w14:paraId="084272CE">
      <w:pPr>
        <w:tabs>
          <w:tab w:val="left" w:pos="709"/>
        </w:tabs>
        <w:suppressAutoHyphens/>
        <w:spacing w:after="0" w:line="240" w:lineRule="auto"/>
        <w:jc w:val="center"/>
        <w:rPr>
          <w:rFonts w:ascii="Times New Roman" w:hAnsi="Times New Roman" w:eastAsia="Times New Roman" w:cs="Times New Roman"/>
          <w:b/>
          <w:caps/>
          <w:color w:val="000000" w:themeColor="text1"/>
          <w:sz w:val="24"/>
          <w:szCs w:val="24"/>
          <w14:textFill>
            <w14:solidFill>
              <w14:schemeClr w14:val="tx1"/>
            </w14:solidFill>
          </w14:textFill>
        </w:rPr>
      </w:pPr>
    </w:p>
    <w:p w14:paraId="446809B5">
      <w:pPr>
        <w:tabs>
          <w:tab w:val="left" w:pos="709"/>
        </w:tabs>
        <w:suppressAutoHyphens/>
        <w:spacing w:after="0" w:line="240" w:lineRule="auto"/>
        <w:jc w:val="center"/>
        <w:rPr>
          <w:rFonts w:ascii="Times New Roman" w:hAnsi="Times New Roman" w:eastAsia="Times New Roman" w:cs="Times New Roman"/>
          <w:b/>
          <w:caps/>
          <w:color w:val="000000" w:themeColor="text1"/>
          <w:sz w:val="24"/>
          <w:szCs w:val="24"/>
          <w14:textFill>
            <w14:solidFill>
              <w14:schemeClr w14:val="tx1"/>
            </w14:solidFill>
          </w14:textFill>
        </w:rPr>
      </w:pPr>
    </w:p>
    <w:p w14:paraId="534F789E">
      <w:pPr>
        <w:tabs>
          <w:tab w:val="left" w:pos="709"/>
        </w:tabs>
        <w:suppressAutoHyphens/>
        <w:spacing w:after="0" w:line="240" w:lineRule="auto"/>
        <w:jc w:val="center"/>
        <w:rPr>
          <w:rFonts w:ascii="Times New Roman" w:hAnsi="Times New Roman" w:eastAsia="Times New Roman" w:cs="Times New Roman"/>
          <w:b/>
          <w:caps/>
          <w:color w:val="000000" w:themeColor="text1"/>
          <w:sz w:val="24"/>
          <w:szCs w:val="24"/>
          <w14:textFill>
            <w14:solidFill>
              <w14:schemeClr w14:val="tx1"/>
            </w14:solidFill>
          </w14:textFill>
        </w:rPr>
      </w:pPr>
    </w:p>
    <w:p w14:paraId="50CAB370">
      <w:pPr>
        <w:tabs>
          <w:tab w:val="left" w:pos="709"/>
        </w:tabs>
        <w:suppressAutoHyphens/>
        <w:spacing w:after="0" w:line="240" w:lineRule="auto"/>
        <w:jc w:val="center"/>
        <w:rPr>
          <w:rFonts w:ascii="Times New Roman" w:hAnsi="Times New Roman" w:eastAsia="Times New Roman" w:cs="Times New Roman"/>
          <w:b/>
          <w:caps/>
          <w:color w:val="000000" w:themeColor="text1"/>
          <w:sz w:val="24"/>
          <w:szCs w:val="24"/>
          <w14:textFill>
            <w14:solidFill>
              <w14:schemeClr w14:val="tx1"/>
            </w14:solidFill>
          </w14:textFill>
        </w:rPr>
      </w:pPr>
    </w:p>
    <w:p w14:paraId="1018602B">
      <w:pPr>
        <w:tabs>
          <w:tab w:val="left" w:pos="709"/>
        </w:tabs>
        <w:suppressAutoHyphens/>
        <w:spacing w:after="0" w:line="240" w:lineRule="auto"/>
        <w:jc w:val="center"/>
        <w:rPr>
          <w:rFonts w:ascii="Times New Roman" w:hAnsi="Times New Roman" w:eastAsia="Times New Roman" w:cs="Times New Roman"/>
          <w:b/>
          <w:caps/>
          <w:color w:val="000000" w:themeColor="text1"/>
          <w:sz w:val="24"/>
          <w:szCs w:val="24"/>
          <w14:textFill>
            <w14:solidFill>
              <w14:schemeClr w14:val="tx1"/>
            </w14:solidFill>
          </w14:textFill>
        </w:rPr>
      </w:pPr>
    </w:p>
    <w:p w14:paraId="682D906E">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14:textFill>
            <w14:solidFill>
              <w14:schemeClr w14:val="tx1"/>
            </w14:solidFill>
          </w14:textFill>
        </w:rPr>
      </w:pPr>
    </w:p>
    <w:p w14:paraId="7E3EBE05">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14:textFill>
            <w14:solidFill>
              <w14:schemeClr w14:val="tx1"/>
            </w14:solidFill>
          </w14:textFill>
        </w:rPr>
      </w:pPr>
      <w:r>
        <w:rPr>
          <w:rFonts w:ascii="Times New Roman" w:hAnsi="Times New Roman" w:eastAsia="Times New Roman" w:cs="Times New Roman"/>
          <w:b/>
          <w:caps/>
          <w:color w:val="000000" w:themeColor="text1"/>
          <w:sz w:val="24"/>
          <w:szCs w:val="24"/>
          <w14:textFill>
            <w14:solidFill>
              <w14:schemeClr w14:val="tx1"/>
            </w14:solidFill>
          </w14:textFill>
        </w:rPr>
        <w:t>ОЦЕНОЧНЫЕ СРЕДСТВА И МАТЕРИАЛЫ</w:t>
      </w:r>
    </w:p>
    <w:p w14:paraId="787DF8A1">
      <w:pPr>
        <w:tabs>
          <w:tab w:val="left" w:pos="709"/>
        </w:tabs>
        <w:suppressAutoHyphens/>
        <w:spacing w:after="0" w:line="36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по дисциплине «Трудовое право»</w:t>
      </w:r>
    </w:p>
    <w:p w14:paraId="30C0E79C">
      <w:pPr>
        <w:spacing w:after="0"/>
        <w:jc w:val="center"/>
        <w:rPr>
          <w:rFonts w:ascii="Times New Roman" w:hAnsi="Times New Roman" w:eastAsia="Times New Roman" w:cs="Times New Roman"/>
          <w:b/>
          <w:bCs/>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z w:val="26"/>
          <w:szCs w:val="26"/>
          <w14:textFill>
            <w14:solidFill>
              <w14:schemeClr w14:val="tx1"/>
            </w14:solidFill>
          </w14:textFill>
        </w:rPr>
        <w:t>направление подготовки 38.03.01 «Экономика»</w:t>
      </w:r>
    </w:p>
    <w:p w14:paraId="7D194346">
      <w:pPr>
        <w:spacing w:after="0"/>
        <w:jc w:val="center"/>
        <w:rPr>
          <w:rFonts w:ascii="Times New Roman" w:hAnsi="Times New Roman" w:eastAsia="Times New Roman" w:cs="Times New Roman"/>
          <w:b/>
          <w:bCs/>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z w:val="26"/>
          <w:szCs w:val="26"/>
          <w14:textFill>
            <w14:solidFill>
              <w14:schemeClr w14:val="tx1"/>
            </w14:solidFill>
          </w14:textFill>
        </w:rPr>
        <w:t>(уровень бакалавриата)</w:t>
      </w:r>
    </w:p>
    <w:p w14:paraId="5ED8EC50">
      <w:pPr>
        <w:spacing w:after="0"/>
        <w:jc w:val="center"/>
        <w:rPr>
          <w:rFonts w:ascii="Times New Roman" w:hAnsi="Times New Roman" w:eastAsia="Calibri" w:cs="Times New Roman"/>
          <w:color w:val="000000" w:themeColor="text1"/>
          <w:sz w:val="26"/>
          <w:szCs w:val="26"/>
          <w:lang w:eastAsia="en-US"/>
          <w14:textFill>
            <w14:solidFill>
              <w14:schemeClr w14:val="tx1"/>
            </w14:solidFill>
          </w14:textFill>
        </w:rPr>
      </w:pPr>
      <w:r>
        <w:rPr>
          <w:rFonts w:ascii="Times New Roman CYR" w:hAnsi="Times New Roman CYR" w:eastAsia="Calibri" w:cs="Times New Roman CYR"/>
          <w:color w:val="000000" w:themeColor="text1"/>
          <w:sz w:val="26"/>
          <w:szCs w:val="26"/>
          <w:lang w:eastAsia="en-US"/>
          <w14:textFill>
            <w14:solidFill>
              <w14:schemeClr w14:val="tx1"/>
            </w14:solidFill>
          </w14:textFill>
        </w:rPr>
        <w:t xml:space="preserve">направленность (профиль) </w:t>
      </w:r>
      <w:r>
        <w:rPr>
          <w:rFonts w:ascii="Times New Roman" w:hAnsi="Times New Roman" w:eastAsia="Calibri" w:cs="Times New Roman"/>
          <w:color w:val="000000" w:themeColor="text1"/>
          <w:sz w:val="26"/>
          <w:szCs w:val="26"/>
          <w:lang w:eastAsia="en-US"/>
          <w14:textFill>
            <w14:solidFill>
              <w14:schemeClr w14:val="tx1"/>
            </w14:solidFill>
          </w14:textFill>
        </w:rPr>
        <w:t>«</w:t>
      </w:r>
      <w:r>
        <w:rPr>
          <w:rFonts w:ascii="Times New Roman CYR" w:hAnsi="Times New Roman CYR" w:eastAsia="Calibri" w:cs="Times New Roman CYR"/>
          <w:color w:val="000000" w:themeColor="text1"/>
          <w:sz w:val="26"/>
          <w:szCs w:val="26"/>
          <w:lang w:eastAsia="en-US"/>
          <w14:textFill>
            <w14:solidFill>
              <w14:schemeClr w14:val="tx1"/>
            </w14:solidFill>
          </w14:textFill>
        </w:rPr>
        <w:t>Экономика предприятий и организаций</w:t>
      </w:r>
      <w:r>
        <w:rPr>
          <w:rFonts w:ascii="Times New Roman" w:hAnsi="Times New Roman" w:eastAsia="Calibri" w:cs="Times New Roman"/>
          <w:color w:val="000000" w:themeColor="text1"/>
          <w:sz w:val="26"/>
          <w:szCs w:val="26"/>
          <w:lang w:eastAsia="en-US"/>
          <w14:textFill>
            <w14:solidFill>
              <w14:schemeClr w14:val="tx1"/>
            </w14:solidFill>
          </w14:textFill>
        </w:rPr>
        <w:t xml:space="preserve">» </w:t>
      </w:r>
    </w:p>
    <w:p w14:paraId="46115DE8">
      <w:pPr>
        <w:spacing w:after="0"/>
        <w:jc w:val="center"/>
        <w:rPr>
          <w:rFonts w:ascii="Times New Roman" w:hAnsi="Times New Roman" w:eastAsia="Times New Roman" w:cs="Times New Roman"/>
          <w:b/>
          <w:bCs/>
          <w:color w:val="000000" w:themeColor="text1"/>
          <w:sz w:val="26"/>
          <w:szCs w:val="26"/>
          <w14:textFill>
            <w14:solidFill>
              <w14:schemeClr w14:val="tx1"/>
            </w14:solidFill>
          </w14:textFill>
        </w:rPr>
      </w:pPr>
      <w:r>
        <w:rPr>
          <w:rFonts w:ascii="Times New Roman CYR" w:hAnsi="Times New Roman CYR" w:eastAsia="Calibri" w:cs="Times New Roman CYR"/>
          <w:b/>
          <w:bCs/>
          <w:color w:val="000000" w:themeColor="text1"/>
          <w:sz w:val="26"/>
          <w:szCs w:val="26"/>
          <w:lang w:eastAsia="en-US"/>
          <w14:textFill>
            <w14:solidFill>
              <w14:schemeClr w14:val="tx1"/>
            </w14:solidFill>
          </w14:textFill>
        </w:rPr>
        <w:t>Форма подготовки (очная/очно-заочная)</w:t>
      </w:r>
    </w:p>
    <w:p w14:paraId="07B9BE85">
      <w:pPr>
        <w:spacing w:after="0"/>
        <w:jc w:val="center"/>
        <w:rPr>
          <w:rFonts w:ascii="Times New Roman" w:hAnsi="Times New Roman" w:eastAsia="Times New Roman" w:cs="Times New Roman"/>
          <w:b/>
          <w:bCs/>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z w:val="26"/>
          <w:szCs w:val="26"/>
          <w14:textFill>
            <w14:solidFill>
              <w14:schemeClr w14:val="tx1"/>
            </w14:solidFill>
          </w14:textFill>
        </w:rPr>
        <w:t xml:space="preserve"> (дисциплина по выбору части, формируемая участниками образовательных отношений)</w:t>
      </w:r>
    </w:p>
    <w:p w14:paraId="55FA98AD">
      <w:pPr>
        <w:tabs>
          <w:tab w:val="left" w:pos="709"/>
        </w:tabs>
        <w:suppressAutoHyphens/>
        <w:spacing w:after="0" w:line="240" w:lineRule="auto"/>
        <w:jc w:val="center"/>
        <w:rPr>
          <w:rFonts w:ascii="Times New Roman" w:hAnsi="Times New Roman" w:eastAsia="Times New Roman" w:cs="Times New Roman"/>
          <w:caps/>
          <w:color w:val="000000" w:themeColor="text1"/>
          <w:sz w:val="24"/>
          <w:szCs w:val="24"/>
          <w14:textFill>
            <w14:solidFill>
              <w14:schemeClr w14:val="tx1"/>
            </w14:solidFill>
          </w14:textFill>
        </w:rPr>
      </w:pPr>
    </w:p>
    <w:p w14:paraId="73C4671C">
      <w:pPr>
        <w:tabs>
          <w:tab w:val="left" w:pos="709"/>
        </w:tabs>
        <w:suppressAutoHyphens/>
        <w:spacing w:after="0" w:line="240" w:lineRule="auto"/>
        <w:jc w:val="center"/>
        <w:rPr>
          <w:rFonts w:ascii="Times New Roman" w:hAnsi="Times New Roman" w:eastAsia="Times New Roman" w:cs="Times New Roman"/>
          <w:caps/>
          <w:color w:val="000000" w:themeColor="text1"/>
          <w:sz w:val="24"/>
          <w:szCs w:val="24"/>
          <w14:textFill>
            <w14:solidFill>
              <w14:schemeClr w14:val="tx1"/>
            </w14:solidFill>
          </w14:textFill>
        </w:rPr>
      </w:pPr>
    </w:p>
    <w:p w14:paraId="0A4FA2A0">
      <w:pPr>
        <w:tabs>
          <w:tab w:val="left" w:pos="709"/>
        </w:tabs>
        <w:suppressAutoHyphens/>
        <w:spacing w:after="0" w:line="240" w:lineRule="auto"/>
        <w:jc w:val="center"/>
        <w:rPr>
          <w:rFonts w:ascii="Times New Roman" w:hAnsi="Times New Roman" w:eastAsia="Times New Roman" w:cs="Times New Roman"/>
          <w:caps/>
          <w:color w:val="000000" w:themeColor="text1"/>
          <w:sz w:val="24"/>
          <w:szCs w:val="24"/>
          <w14:textFill>
            <w14:solidFill>
              <w14:schemeClr w14:val="tx1"/>
            </w14:solidFill>
          </w14:textFill>
        </w:rPr>
      </w:pPr>
    </w:p>
    <w:p w14:paraId="19FB9EC2">
      <w:pPr>
        <w:tabs>
          <w:tab w:val="left" w:pos="709"/>
        </w:tabs>
        <w:suppressAutoHyphens/>
        <w:spacing w:after="0" w:line="240" w:lineRule="auto"/>
        <w:jc w:val="center"/>
        <w:rPr>
          <w:rFonts w:ascii="Times New Roman" w:hAnsi="Times New Roman" w:eastAsia="Times New Roman" w:cs="Times New Roman"/>
          <w:caps/>
          <w:color w:val="000000" w:themeColor="text1"/>
          <w:sz w:val="24"/>
          <w:szCs w:val="24"/>
          <w14:textFill>
            <w14:solidFill>
              <w14:schemeClr w14:val="tx1"/>
            </w14:solidFill>
          </w14:textFill>
        </w:rPr>
      </w:pPr>
    </w:p>
    <w:p w14:paraId="34C0E17F">
      <w:pPr>
        <w:tabs>
          <w:tab w:val="left" w:pos="709"/>
        </w:tabs>
        <w:suppressAutoHyphens/>
        <w:spacing w:after="0" w:line="240" w:lineRule="auto"/>
        <w:jc w:val="center"/>
        <w:rPr>
          <w:rFonts w:ascii="Times New Roman" w:hAnsi="Times New Roman" w:eastAsia="Times New Roman" w:cs="Times New Roman"/>
          <w:caps/>
          <w:color w:val="000000" w:themeColor="text1"/>
          <w:sz w:val="24"/>
          <w:szCs w:val="24"/>
          <w14:textFill>
            <w14:solidFill>
              <w14:schemeClr w14:val="tx1"/>
            </w14:solidFill>
          </w14:textFill>
        </w:rPr>
      </w:pPr>
    </w:p>
    <w:p w14:paraId="5C9A503B">
      <w:pPr>
        <w:tabs>
          <w:tab w:val="left" w:pos="709"/>
        </w:tabs>
        <w:suppressAutoHyphens/>
        <w:spacing w:after="0" w:line="240" w:lineRule="auto"/>
        <w:jc w:val="center"/>
        <w:rPr>
          <w:rFonts w:ascii="Times New Roman" w:hAnsi="Times New Roman" w:eastAsia="Times New Roman" w:cs="Times New Roman"/>
          <w:caps/>
          <w:color w:val="000000" w:themeColor="text1"/>
          <w:sz w:val="24"/>
          <w:szCs w:val="24"/>
          <w14:textFill>
            <w14:solidFill>
              <w14:schemeClr w14:val="tx1"/>
            </w14:solidFill>
          </w14:textFill>
        </w:rPr>
      </w:pPr>
    </w:p>
    <w:p w14:paraId="4D5F6ADE">
      <w:pPr>
        <w:tabs>
          <w:tab w:val="left" w:pos="709"/>
        </w:tabs>
        <w:suppressAutoHyphens/>
        <w:spacing w:after="0" w:line="240" w:lineRule="auto"/>
        <w:jc w:val="center"/>
        <w:rPr>
          <w:rFonts w:ascii="Times New Roman" w:hAnsi="Times New Roman" w:eastAsia="Times New Roman" w:cs="Times New Roman"/>
          <w:caps/>
          <w:color w:val="000000" w:themeColor="text1"/>
          <w:sz w:val="24"/>
          <w:szCs w:val="24"/>
          <w14:textFill>
            <w14:solidFill>
              <w14:schemeClr w14:val="tx1"/>
            </w14:solidFill>
          </w14:textFill>
        </w:rPr>
      </w:pPr>
    </w:p>
    <w:p w14:paraId="61709C5C">
      <w:pPr>
        <w:tabs>
          <w:tab w:val="left" w:pos="709"/>
        </w:tabs>
        <w:suppressAutoHyphens/>
        <w:spacing w:after="0" w:line="240" w:lineRule="auto"/>
        <w:jc w:val="center"/>
        <w:rPr>
          <w:rFonts w:ascii="Times New Roman" w:hAnsi="Times New Roman" w:eastAsia="Times New Roman" w:cs="Times New Roman"/>
          <w:caps/>
          <w:color w:val="000000" w:themeColor="text1"/>
          <w:sz w:val="24"/>
          <w:szCs w:val="24"/>
          <w14:textFill>
            <w14:solidFill>
              <w14:schemeClr w14:val="tx1"/>
            </w14:solidFill>
          </w14:textFill>
        </w:rPr>
      </w:pPr>
    </w:p>
    <w:p w14:paraId="7F70EC26">
      <w:pPr>
        <w:tabs>
          <w:tab w:val="left" w:pos="709"/>
        </w:tabs>
        <w:suppressAutoHyphens/>
        <w:spacing w:after="0" w:line="240" w:lineRule="auto"/>
        <w:jc w:val="center"/>
        <w:rPr>
          <w:rFonts w:ascii="Times New Roman" w:hAnsi="Times New Roman" w:eastAsia="Times New Roman" w:cs="Times New Roman"/>
          <w:caps/>
          <w:color w:val="000000" w:themeColor="text1"/>
          <w:sz w:val="24"/>
          <w:szCs w:val="24"/>
          <w14:textFill>
            <w14:solidFill>
              <w14:schemeClr w14:val="tx1"/>
            </w14:solidFill>
          </w14:textFill>
        </w:rPr>
      </w:pPr>
    </w:p>
    <w:p w14:paraId="64AA0DD2">
      <w:pPr>
        <w:tabs>
          <w:tab w:val="left" w:pos="709"/>
        </w:tabs>
        <w:suppressAutoHyphens/>
        <w:spacing w:after="0" w:line="240" w:lineRule="auto"/>
        <w:rPr>
          <w:rFonts w:ascii="Times New Roman" w:hAnsi="Times New Roman" w:eastAsia="Times New Roman" w:cs="Times New Roman"/>
          <w:caps/>
          <w:color w:val="000000" w:themeColor="text1"/>
          <w:sz w:val="24"/>
          <w:szCs w:val="24"/>
          <w14:textFill>
            <w14:solidFill>
              <w14:schemeClr w14:val="tx1"/>
            </w14:solidFill>
          </w14:textFill>
        </w:rPr>
      </w:pPr>
    </w:p>
    <w:p w14:paraId="2EAE8AB6">
      <w:pPr>
        <w:tabs>
          <w:tab w:val="left" w:pos="709"/>
        </w:tabs>
        <w:suppressAutoHyphens/>
        <w:spacing w:after="0" w:line="240" w:lineRule="auto"/>
        <w:rPr>
          <w:rFonts w:ascii="Times New Roman" w:hAnsi="Times New Roman" w:eastAsia="Times New Roman" w:cs="Times New Roman"/>
          <w:caps/>
          <w:color w:val="000000" w:themeColor="text1"/>
          <w:sz w:val="24"/>
          <w:szCs w:val="24"/>
          <w14:textFill>
            <w14:solidFill>
              <w14:schemeClr w14:val="tx1"/>
            </w14:solidFill>
          </w14:textFill>
        </w:rPr>
      </w:pPr>
    </w:p>
    <w:p w14:paraId="09C51226">
      <w:pPr>
        <w:tabs>
          <w:tab w:val="left" w:pos="709"/>
        </w:tabs>
        <w:suppressAutoHyphens/>
        <w:spacing w:after="0" w:line="240" w:lineRule="auto"/>
        <w:rPr>
          <w:rFonts w:ascii="Times New Roman" w:hAnsi="Times New Roman" w:eastAsia="Times New Roman" w:cs="Times New Roman"/>
          <w:caps/>
          <w:color w:val="000000" w:themeColor="text1"/>
          <w:sz w:val="24"/>
          <w:szCs w:val="24"/>
          <w14:textFill>
            <w14:solidFill>
              <w14:schemeClr w14:val="tx1"/>
            </w14:solidFill>
          </w14:textFill>
        </w:rPr>
      </w:pPr>
    </w:p>
    <w:p w14:paraId="67A7D9D8">
      <w:pPr>
        <w:tabs>
          <w:tab w:val="left" w:pos="709"/>
        </w:tabs>
        <w:suppressAutoHyphens/>
        <w:spacing w:after="0" w:line="240" w:lineRule="auto"/>
        <w:rPr>
          <w:rFonts w:ascii="Times New Roman" w:hAnsi="Times New Roman" w:eastAsia="Times New Roman" w:cs="Times New Roman"/>
          <w:caps/>
          <w:color w:val="000000" w:themeColor="text1"/>
          <w:sz w:val="24"/>
          <w:szCs w:val="24"/>
          <w14:textFill>
            <w14:solidFill>
              <w14:schemeClr w14:val="tx1"/>
            </w14:solidFill>
          </w14:textFill>
        </w:rPr>
      </w:pPr>
    </w:p>
    <w:p w14:paraId="521F86C1">
      <w:pPr>
        <w:tabs>
          <w:tab w:val="left" w:pos="709"/>
        </w:tabs>
        <w:suppressAutoHyphens/>
        <w:spacing w:after="0" w:line="240" w:lineRule="auto"/>
        <w:rPr>
          <w:rFonts w:ascii="Times New Roman" w:hAnsi="Times New Roman" w:eastAsia="Times New Roman" w:cs="Times New Roman"/>
          <w:caps/>
          <w:color w:val="000000" w:themeColor="text1"/>
          <w:sz w:val="24"/>
          <w:szCs w:val="24"/>
          <w14:textFill>
            <w14:solidFill>
              <w14:schemeClr w14:val="tx1"/>
            </w14:solidFill>
          </w14:textFill>
        </w:rPr>
      </w:pPr>
    </w:p>
    <w:p w14:paraId="18B66131">
      <w:pPr>
        <w:tabs>
          <w:tab w:val="left" w:pos="709"/>
        </w:tabs>
        <w:suppressAutoHyphens/>
        <w:spacing w:after="0" w:line="240" w:lineRule="auto"/>
        <w:rPr>
          <w:rFonts w:ascii="Times New Roman" w:hAnsi="Times New Roman" w:eastAsia="Times New Roman" w:cs="Times New Roman"/>
          <w:caps/>
          <w:color w:val="000000" w:themeColor="text1"/>
          <w:sz w:val="24"/>
          <w:szCs w:val="24"/>
          <w14:textFill>
            <w14:solidFill>
              <w14:schemeClr w14:val="tx1"/>
            </w14:solidFill>
          </w14:textFill>
        </w:rPr>
      </w:pPr>
    </w:p>
    <w:p w14:paraId="68D6493F">
      <w:pPr>
        <w:tabs>
          <w:tab w:val="left" w:pos="709"/>
        </w:tabs>
        <w:suppressAutoHyphens/>
        <w:spacing w:after="0" w:line="240" w:lineRule="auto"/>
        <w:rPr>
          <w:rFonts w:ascii="Times New Roman" w:hAnsi="Times New Roman" w:eastAsia="Times New Roman" w:cs="Times New Roman"/>
          <w:caps/>
          <w:color w:val="000000" w:themeColor="text1"/>
          <w:sz w:val="24"/>
          <w:szCs w:val="24"/>
          <w14:textFill>
            <w14:solidFill>
              <w14:schemeClr w14:val="tx1"/>
            </w14:solidFill>
          </w14:textFill>
        </w:rPr>
      </w:pPr>
    </w:p>
    <w:p w14:paraId="458045E7">
      <w:pPr>
        <w:tabs>
          <w:tab w:val="left" w:pos="709"/>
        </w:tabs>
        <w:suppressAutoHyphens/>
        <w:spacing w:after="0" w:line="240" w:lineRule="auto"/>
        <w:rPr>
          <w:rFonts w:ascii="Times New Roman" w:hAnsi="Times New Roman" w:eastAsia="Times New Roman" w:cs="Times New Roman"/>
          <w:caps/>
          <w:color w:val="000000" w:themeColor="text1"/>
          <w:sz w:val="24"/>
          <w:szCs w:val="24"/>
          <w14:textFill>
            <w14:solidFill>
              <w14:schemeClr w14:val="tx1"/>
            </w14:solidFill>
          </w14:textFill>
        </w:rPr>
      </w:pPr>
    </w:p>
    <w:p w14:paraId="59C85E76">
      <w:pPr>
        <w:tabs>
          <w:tab w:val="left" w:pos="709"/>
        </w:tabs>
        <w:suppressAutoHyphens/>
        <w:spacing w:after="0" w:line="240" w:lineRule="auto"/>
        <w:rPr>
          <w:rFonts w:ascii="Times New Roman" w:hAnsi="Times New Roman" w:eastAsia="Times New Roman" w:cs="Times New Roman"/>
          <w:caps/>
          <w:color w:val="000000" w:themeColor="text1"/>
          <w:sz w:val="24"/>
          <w:szCs w:val="24"/>
          <w14:textFill>
            <w14:solidFill>
              <w14:schemeClr w14:val="tx1"/>
            </w14:solidFill>
          </w14:textFill>
        </w:rPr>
      </w:pPr>
    </w:p>
    <w:p w14:paraId="54DF4236">
      <w:pPr>
        <w:tabs>
          <w:tab w:val="left" w:pos="709"/>
        </w:tabs>
        <w:suppressAutoHyphens/>
        <w:spacing w:after="0" w:line="240" w:lineRule="auto"/>
        <w:rPr>
          <w:rFonts w:ascii="Times New Roman" w:hAnsi="Times New Roman" w:eastAsia="Times New Roman" w:cs="Times New Roman"/>
          <w:caps/>
          <w:color w:val="000000" w:themeColor="text1"/>
          <w:sz w:val="24"/>
          <w:szCs w:val="24"/>
          <w14:textFill>
            <w14:solidFill>
              <w14:schemeClr w14:val="tx1"/>
            </w14:solidFill>
          </w14:textFill>
        </w:rPr>
      </w:pPr>
    </w:p>
    <w:p w14:paraId="6ED3AE7B">
      <w:pPr>
        <w:tabs>
          <w:tab w:val="left" w:pos="709"/>
        </w:tabs>
        <w:suppressAutoHyphens/>
        <w:spacing w:after="0" w:line="240" w:lineRule="auto"/>
        <w:jc w:val="center"/>
        <w:rPr>
          <w:rFonts w:ascii="Times New Roman" w:hAnsi="Times New Roman" w:eastAsia="Times New Roman" w:cs="Times New Roman"/>
          <w:b/>
          <w:caps/>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г. Петропавловск-Камчатский</w:t>
      </w:r>
    </w:p>
    <w:p w14:paraId="44C2FC4C">
      <w:pPr>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Times New Roman" w:cs="Times New Roman"/>
          <w:b/>
          <w:caps/>
          <w:color w:val="000000" w:themeColor="text1"/>
          <w:sz w:val="24"/>
          <w:szCs w:val="24"/>
          <w14:textFill>
            <w14:solidFill>
              <w14:schemeClr w14:val="tx1"/>
            </w14:solidFill>
          </w14:textFill>
        </w:rPr>
        <w:t>2025</w:t>
      </w:r>
    </w:p>
    <w:p w14:paraId="7BB38877">
      <w:pPr>
        <w:spacing w:after="0" w:line="240" w:lineRule="auto"/>
        <w:ind w:left="75"/>
        <w:contextualSpacing/>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t>10.1. ПАСПОРТ</w:t>
      </w:r>
    </w:p>
    <w:p w14:paraId="4FC18087">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1C342E59">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t>ОЦЕНОЧНЫХ СРЕДСТВ И МАТЕРИАЛОВ</w:t>
      </w:r>
    </w:p>
    <w:p w14:paraId="323947F1">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tbl>
      <w:tblPr>
        <w:tblStyle w:val="3"/>
        <w:tblW w:w="0" w:type="auto"/>
        <w:tblInd w:w="0" w:type="dxa"/>
        <w:tblLayout w:type="fixed"/>
        <w:tblCellMar>
          <w:top w:w="0" w:type="dxa"/>
          <w:left w:w="0" w:type="dxa"/>
          <w:bottom w:w="0" w:type="dxa"/>
          <w:right w:w="0" w:type="dxa"/>
        </w:tblCellMar>
      </w:tblPr>
      <w:tblGrid>
        <w:gridCol w:w="431"/>
        <w:gridCol w:w="2409"/>
        <w:gridCol w:w="6525"/>
      </w:tblGrid>
      <w:tr w14:paraId="06E5172C">
        <w:tblPrEx>
          <w:tblCellMar>
            <w:top w:w="0" w:type="dxa"/>
            <w:left w:w="0" w:type="dxa"/>
            <w:bottom w:w="0" w:type="dxa"/>
            <w:right w:w="0" w:type="dxa"/>
          </w:tblCellMar>
        </w:tblPrEx>
        <w:trPr>
          <w:trHeight w:val="727" w:hRule="atLeast"/>
        </w:trPr>
        <w:tc>
          <w:tcPr>
            <w:tcW w:w="431" w:type="dxa"/>
            <w:tcBorders>
              <w:top w:val="single" w:color="auto" w:sz="4" w:space="0"/>
              <w:left w:val="single" w:color="auto" w:sz="4" w:space="0"/>
              <w:bottom w:val="nil"/>
              <w:right w:val="nil"/>
            </w:tcBorders>
            <w:shd w:val="clear" w:color="auto" w:fill="FFFFFF"/>
            <w:vAlign w:val="center"/>
          </w:tcPr>
          <w:p w14:paraId="7082C28D">
            <w:pPr>
              <w:spacing w:after="0" w:line="254" w:lineRule="exact"/>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b/>
                <w:bCs/>
                <w:color w:val="000000" w:themeColor="text1"/>
                <w:sz w:val="23"/>
                <w:szCs w:val="23"/>
                <w14:textFill>
                  <w14:solidFill>
                    <w14:schemeClr w14:val="tx1"/>
                  </w14:solidFill>
                </w14:textFill>
              </w:rPr>
              <w:t>№</w:t>
            </w:r>
          </w:p>
          <w:p w14:paraId="37E5984D">
            <w:pPr>
              <w:spacing w:after="0" w:line="254" w:lineRule="exact"/>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b/>
                <w:bCs/>
                <w:color w:val="000000" w:themeColor="text1"/>
                <w:sz w:val="23"/>
                <w:szCs w:val="23"/>
                <w14:textFill>
                  <w14:solidFill>
                    <w14:schemeClr w14:val="tx1"/>
                  </w14:solidFill>
                </w14:textFill>
              </w:rPr>
              <w:t>п/п</w:t>
            </w:r>
          </w:p>
        </w:tc>
        <w:tc>
          <w:tcPr>
            <w:tcW w:w="2409" w:type="dxa"/>
            <w:tcBorders>
              <w:top w:val="single" w:color="auto" w:sz="4" w:space="0"/>
              <w:left w:val="single" w:color="auto" w:sz="4" w:space="0"/>
              <w:bottom w:val="nil"/>
              <w:right w:val="nil"/>
            </w:tcBorders>
            <w:shd w:val="clear" w:color="auto" w:fill="FFFFFF"/>
            <w:vAlign w:val="center"/>
          </w:tcPr>
          <w:p w14:paraId="1D74CCDF">
            <w:pPr>
              <w:spacing w:after="0" w:line="254" w:lineRule="exact"/>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b/>
                <w:bCs/>
                <w:color w:val="000000" w:themeColor="text1"/>
                <w:sz w:val="23"/>
                <w:szCs w:val="23"/>
                <w14:textFill>
                  <w14:solidFill>
                    <w14:schemeClr w14:val="tx1"/>
                  </w14:solidFill>
                </w14:textFill>
              </w:rPr>
              <w:t>Контролируемые</w:t>
            </w:r>
          </w:p>
          <w:p w14:paraId="355496C8">
            <w:pPr>
              <w:spacing w:after="0" w:line="254" w:lineRule="exact"/>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b/>
                <w:bCs/>
                <w:color w:val="000000" w:themeColor="text1"/>
                <w:sz w:val="23"/>
                <w:szCs w:val="23"/>
                <w14:textFill>
                  <w14:solidFill>
                    <w14:schemeClr w14:val="tx1"/>
                  </w14:solidFill>
                </w14:textFill>
              </w:rPr>
              <w:t>компетенции</w:t>
            </w:r>
          </w:p>
        </w:tc>
        <w:tc>
          <w:tcPr>
            <w:tcW w:w="6525" w:type="dxa"/>
            <w:tcBorders>
              <w:top w:val="single" w:color="auto" w:sz="4" w:space="0"/>
              <w:left w:val="single" w:color="auto" w:sz="4" w:space="0"/>
              <w:bottom w:val="nil"/>
              <w:right w:val="single" w:color="auto" w:sz="4" w:space="0"/>
            </w:tcBorders>
            <w:shd w:val="clear" w:color="auto" w:fill="FFFFFF"/>
            <w:vAlign w:val="center"/>
          </w:tcPr>
          <w:p w14:paraId="7C53D37C">
            <w:pPr>
              <w:spacing w:after="0" w:line="254" w:lineRule="exact"/>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b/>
                <w:bCs/>
                <w:color w:val="000000" w:themeColor="text1"/>
                <w:sz w:val="23"/>
                <w:szCs w:val="23"/>
                <w14:textFill>
                  <w14:solidFill>
                    <w14:schemeClr w14:val="tx1"/>
                  </w14:solidFill>
                </w14:textFill>
              </w:rPr>
              <w:t>Оценочные средства</w:t>
            </w:r>
          </w:p>
        </w:tc>
      </w:tr>
      <w:tr w14:paraId="3214D4F1">
        <w:tblPrEx>
          <w:tblCellMar>
            <w:top w:w="0" w:type="dxa"/>
            <w:left w:w="0" w:type="dxa"/>
            <w:bottom w:w="0" w:type="dxa"/>
            <w:right w:w="0" w:type="dxa"/>
          </w:tblCellMar>
        </w:tblPrEx>
        <w:trPr>
          <w:trHeight w:val="940" w:hRule="atLeast"/>
        </w:trPr>
        <w:tc>
          <w:tcPr>
            <w:tcW w:w="431" w:type="dxa"/>
            <w:tcBorders>
              <w:top w:val="single" w:color="auto" w:sz="4" w:space="0"/>
              <w:left w:val="single" w:color="auto" w:sz="4" w:space="0"/>
              <w:bottom w:val="nil"/>
              <w:right w:val="nil"/>
            </w:tcBorders>
            <w:shd w:val="clear" w:color="auto" w:fill="FFFFFF"/>
            <w:vAlign w:val="center"/>
          </w:tcPr>
          <w:p w14:paraId="764D28D7">
            <w:pPr>
              <w:spacing w:after="0" w:line="244" w:lineRule="exact"/>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p>
        </w:tc>
        <w:tc>
          <w:tcPr>
            <w:tcW w:w="2409" w:type="dxa"/>
            <w:tcBorders>
              <w:top w:val="single" w:color="auto" w:sz="4" w:space="0"/>
              <w:left w:val="single" w:color="auto" w:sz="4" w:space="0"/>
              <w:bottom w:val="nil"/>
              <w:right w:val="nil"/>
            </w:tcBorders>
            <w:shd w:val="clear" w:color="auto" w:fill="FFFFFF"/>
          </w:tcPr>
          <w:p w14:paraId="05FCD3A6">
            <w:pPr>
              <w:spacing w:after="0" w:line="244" w:lineRule="exact"/>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УК-10</w:t>
            </w:r>
          </w:p>
        </w:tc>
        <w:tc>
          <w:tcPr>
            <w:tcW w:w="6525" w:type="dxa"/>
            <w:tcBorders>
              <w:top w:val="single" w:color="auto" w:sz="4" w:space="0"/>
              <w:left w:val="single" w:color="auto" w:sz="4" w:space="0"/>
              <w:bottom w:val="nil"/>
              <w:right w:val="single" w:color="auto" w:sz="4" w:space="0"/>
            </w:tcBorders>
            <w:shd w:val="clear" w:color="auto" w:fill="FFFFFF"/>
          </w:tcPr>
          <w:p w14:paraId="314DD8A8">
            <w:pPr>
              <w:spacing w:after="0" w:line="312" w:lineRule="exact"/>
              <w:jc w:val="both"/>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Теоретический опрос, решение задач, выступление на семинаре; участие в «Мозговом штурме», участие в дискуссии, контрольная работа; доклад, эссе, реферат; тестирование, вопросы к зачету</w:t>
            </w:r>
          </w:p>
        </w:tc>
      </w:tr>
      <w:tr w14:paraId="42CD4D61">
        <w:tblPrEx>
          <w:tblCellMar>
            <w:top w:w="0" w:type="dxa"/>
            <w:left w:w="0" w:type="dxa"/>
            <w:bottom w:w="0" w:type="dxa"/>
            <w:right w:w="0" w:type="dxa"/>
          </w:tblCellMar>
        </w:tblPrEx>
        <w:trPr>
          <w:trHeight w:val="1020" w:hRule="atLeast"/>
        </w:trPr>
        <w:tc>
          <w:tcPr>
            <w:tcW w:w="431" w:type="dxa"/>
            <w:tcBorders>
              <w:top w:val="single" w:color="auto" w:sz="4" w:space="0"/>
              <w:left w:val="single" w:color="auto" w:sz="4" w:space="0"/>
              <w:bottom w:val="single" w:color="auto" w:sz="4" w:space="0"/>
              <w:right w:val="nil"/>
            </w:tcBorders>
            <w:shd w:val="clear" w:color="auto" w:fill="FFFFFF"/>
            <w:vAlign w:val="center"/>
          </w:tcPr>
          <w:p w14:paraId="257207DC">
            <w:pPr>
              <w:spacing w:after="0" w:line="244" w:lineRule="exact"/>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p>
        </w:tc>
        <w:tc>
          <w:tcPr>
            <w:tcW w:w="2409" w:type="dxa"/>
            <w:tcBorders>
              <w:top w:val="single" w:color="auto" w:sz="4" w:space="0"/>
              <w:left w:val="single" w:color="auto" w:sz="4" w:space="0"/>
              <w:bottom w:val="single" w:color="auto" w:sz="4" w:space="0"/>
              <w:right w:val="nil"/>
            </w:tcBorders>
            <w:shd w:val="clear" w:color="auto" w:fill="FFFFFF"/>
          </w:tcPr>
          <w:p w14:paraId="01B6A772">
            <w:pPr>
              <w:spacing w:after="0" w:line="244" w:lineRule="exact"/>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ПК-1</w:t>
            </w:r>
          </w:p>
        </w:tc>
        <w:tc>
          <w:tcPr>
            <w:tcW w:w="6525" w:type="dxa"/>
            <w:tcBorders>
              <w:top w:val="single" w:color="auto" w:sz="4" w:space="0"/>
              <w:left w:val="single" w:color="auto" w:sz="4" w:space="0"/>
              <w:bottom w:val="single" w:color="auto" w:sz="4" w:space="0"/>
              <w:right w:val="single" w:color="auto" w:sz="4" w:space="0"/>
            </w:tcBorders>
            <w:shd w:val="clear" w:color="auto" w:fill="FFFFFF"/>
          </w:tcPr>
          <w:p w14:paraId="4989BCD1">
            <w:pPr>
              <w:spacing w:after="0" w:line="317" w:lineRule="exact"/>
              <w:jc w:val="both"/>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Теоретический опрос, решение задач, выступление на семинаре; участие в «Мозговом штурме», контрольная работа; работа над рефератом/докладом,</w:t>
            </w:r>
            <w:r>
              <w:rPr>
                <w:rFonts w:ascii="Times New Roman" w:hAnsi="Times New Roman" w:eastAsia="Times New Roman" w:cs="Times New Roman"/>
                <w:color w:val="000000" w:themeColor="text1"/>
                <w:sz w:val="20"/>
                <w:szCs w:val="20"/>
                <w14:textFill>
                  <w14:solidFill>
                    <w14:schemeClr w14:val="tx1"/>
                  </w14:solidFill>
                </w14:textFill>
              </w:rPr>
              <w:t xml:space="preserve"> </w:t>
            </w:r>
            <w:r>
              <w:rPr>
                <w:rFonts w:ascii="Times New Roman" w:hAnsi="Times New Roman" w:eastAsia="Times New Roman" w:cs="Times New Roman"/>
                <w:color w:val="000000" w:themeColor="text1"/>
                <w14:textFill>
                  <w14:solidFill>
                    <w14:schemeClr w14:val="tx1"/>
                  </w14:solidFill>
                </w14:textFill>
              </w:rPr>
              <w:t>дискуссия, тестирование, вопросы к зачету</w:t>
            </w:r>
          </w:p>
        </w:tc>
      </w:tr>
    </w:tbl>
    <w:p w14:paraId="7D5954C2">
      <w:pPr>
        <w:spacing w:after="0" w:line="240" w:lineRule="auto"/>
        <w:jc w:val="center"/>
        <w:rPr>
          <w:rFonts w:ascii="Times New Roman" w:hAnsi="Times New Roman" w:cs="Times New Roman"/>
          <w:b/>
          <w:color w:val="000000" w:themeColor="text1"/>
          <w:sz w:val="24"/>
          <w:szCs w:val="24"/>
          <w:lang w:eastAsia="en-US"/>
          <w14:textFill>
            <w14:solidFill>
              <w14:schemeClr w14:val="tx1"/>
            </w14:solidFill>
          </w14:textFill>
        </w:rPr>
      </w:pPr>
    </w:p>
    <w:p w14:paraId="632903FE">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p w14:paraId="591CFE1C">
      <w:pPr>
        <w:pStyle w:val="26"/>
        <w:ind w:left="435"/>
        <w:jc w:val="center"/>
        <w:rPr>
          <w:b/>
          <w:i/>
          <w:color w:val="000000" w:themeColor="text1"/>
          <w14:textFill>
            <w14:solidFill>
              <w14:schemeClr w14:val="tx1"/>
            </w14:solidFill>
          </w14:textFill>
        </w:rPr>
      </w:pPr>
      <w:r>
        <w:rPr>
          <w:b/>
          <w:i/>
          <w:color w:val="000000" w:themeColor="text1"/>
          <w14:textFill>
            <w14:solidFill>
              <w14:schemeClr w14:val="tx1"/>
            </w14:solidFill>
          </w14:textFill>
        </w:rPr>
        <w:t>10.2. План – график проведения контрольно-оценочных мероприятий</w:t>
      </w:r>
    </w:p>
    <w:p w14:paraId="235EE047">
      <w:pPr>
        <w:spacing w:after="0" w:line="240" w:lineRule="auto"/>
        <w:jc w:val="center"/>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 xml:space="preserve">по дисциплине </w:t>
      </w:r>
    </w:p>
    <w:tbl>
      <w:tblPr>
        <w:tblStyle w:val="3"/>
        <w:tblW w:w="0" w:type="auto"/>
        <w:tblInd w:w="0" w:type="dxa"/>
        <w:tblLayout w:type="autofit"/>
        <w:tblCellMar>
          <w:top w:w="0" w:type="dxa"/>
          <w:left w:w="108" w:type="dxa"/>
          <w:bottom w:w="0" w:type="dxa"/>
          <w:right w:w="108" w:type="dxa"/>
        </w:tblCellMar>
      </w:tblPr>
      <w:tblGrid>
        <w:gridCol w:w="846"/>
        <w:gridCol w:w="2551"/>
        <w:gridCol w:w="3119"/>
        <w:gridCol w:w="2829"/>
      </w:tblGrid>
      <w:tr w14:paraId="69A94870">
        <w:tblPrEx>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vAlign w:val="center"/>
          </w:tcPr>
          <w:p w14:paraId="186FA9F1">
            <w:pPr>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Срок</w:t>
            </w:r>
          </w:p>
          <w:p w14:paraId="18C381A4">
            <w:pPr>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(сем.)</w:t>
            </w:r>
          </w:p>
        </w:tc>
        <w:tc>
          <w:tcPr>
            <w:tcW w:w="2551" w:type="dxa"/>
            <w:tcBorders>
              <w:top w:val="single" w:color="auto" w:sz="4" w:space="0"/>
              <w:left w:val="single" w:color="auto" w:sz="4" w:space="0"/>
              <w:bottom w:val="single" w:color="auto" w:sz="4" w:space="0"/>
              <w:right w:val="single" w:color="auto" w:sz="4" w:space="0"/>
            </w:tcBorders>
            <w:vAlign w:val="center"/>
          </w:tcPr>
          <w:p w14:paraId="239C292A">
            <w:pPr>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Название оценочного мероприятия</w:t>
            </w:r>
          </w:p>
          <w:p w14:paraId="4EE05FFA">
            <w:pPr>
              <w:jc w:val="center"/>
              <w:rPr>
                <w:rFonts w:ascii="Times New Roman" w:hAnsi="Times New Roman" w:cs="Times New Roman"/>
                <w:b/>
                <w:color w:val="000000" w:themeColor="text1"/>
                <w:sz w:val="24"/>
                <w:szCs w:val="24"/>
                <w14:textFill>
                  <w14:solidFill>
                    <w14:schemeClr w14:val="tx1"/>
                  </w14:solidFill>
                </w14:textFill>
              </w:rPr>
            </w:pPr>
          </w:p>
        </w:tc>
        <w:tc>
          <w:tcPr>
            <w:tcW w:w="3119" w:type="dxa"/>
            <w:tcBorders>
              <w:top w:val="single" w:color="auto" w:sz="4" w:space="0"/>
              <w:left w:val="single" w:color="auto" w:sz="4" w:space="0"/>
              <w:bottom w:val="single" w:color="auto" w:sz="4" w:space="0"/>
              <w:right w:val="single" w:color="auto" w:sz="4" w:space="0"/>
            </w:tcBorders>
            <w:vAlign w:val="center"/>
          </w:tcPr>
          <w:p w14:paraId="25E8EA37">
            <w:pPr>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Вид оценочного средства</w:t>
            </w:r>
          </w:p>
          <w:p w14:paraId="17BF2301">
            <w:pPr>
              <w:jc w:val="center"/>
              <w:rPr>
                <w:rFonts w:ascii="Times New Roman" w:hAnsi="Times New Roman" w:cs="Times New Roman"/>
                <w:b/>
                <w:color w:val="000000" w:themeColor="text1"/>
                <w:sz w:val="24"/>
                <w:szCs w:val="24"/>
                <w14:textFill>
                  <w14:solidFill>
                    <w14:schemeClr w14:val="tx1"/>
                  </w14:solidFill>
                </w14:textFill>
              </w:rPr>
            </w:pPr>
          </w:p>
        </w:tc>
        <w:tc>
          <w:tcPr>
            <w:tcW w:w="2829" w:type="dxa"/>
            <w:tcBorders>
              <w:top w:val="single" w:color="auto" w:sz="4" w:space="0"/>
              <w:left w:val="single" w:color="auto" w:sz="4" w:space="0"/>
              <w:bottom w:val="single" w:color="auto" w:sz="4" w:space="0"/>
              <w:right w:val="single" w:color="auto" w:sz="4" w:space="0"/>
            </w:tcBorders>
            <w:vAlign w:val="center"/>
          </w:tcPr>
          <w:p w14:paraId="1205EF6B">
            <w:pPr>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Объект контроля</w:t>
            </w:r>
          </w:p>
          <w:p w14:paraId="6A4BC867">
            <w:pPr>
              <w:jc w:val="center"/>
              <w:rPr>
                <w:rFonts w:ascii="Times New Roman" w:hAnsi="Times New Roman" w:cs="Times New Roman"/>
                <w:b/>
                <w:color w:val="000000" w:themeColor="text1"/>
                <w:sz w:val="24"/>
                <w:szCs w:val="24"/>
                <w14:textFill>
                  <w14:solidFill>
                    <w14:schemeClr w14:val="tx1"/>
                  </w14:solidFill>
                </w14:textFill>
              </w:rPr>
            </w:pPr>
          </w:p>
        </w:tc>
      </w:tr>
      <w:tr w14:paraId="4294F3C1">
        <w:tblPrEx>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vAlign w:val="center"/>
          </w:tcPr>
          <w:p w14:paraId="671AEE04">
            <w:pPr>
              <w:jc w:val="center"/>
              <w:rPr>
                <w:rFonts w:ascii="Times New Roman" w:hAnsi="Times New Roman" w:cs="Times New Roman"/>
                <w:i/>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8/4</w:t>
            </w:r>
          </w:p>
        </w:tc>
        <w:tc>
          <w:tcPr>
            <w:tcW w:w="2551" w:type="dxa"/>
            <w:tcBorders>
              <w:top w:val="single" w:color="auto" w:sz="4" w:space="0"/>
              <w:left w:val="single" w:color="auto" w:sz="4" w:space="0"/>
              <w:bottom w:val="single" w:color="auto" w:sz="4" w:space="0"/>
              <w:right w:val="single" w:color="auto" w:sz="4" w:space="0"/>
            </w:tcBorders>
            <w:vAlign w:val="center"/>
          </w:tcPr>
          <w:p w14:paraId="583F9A49">
            <w:pPr>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Входной контроль</w:t>
            </w:r>
          </w:p>
        </w:tc>
        <w:tc>
          <w:tcPr>
            <w:tcW w:w="3119" w:type="dxa"/>
            <w:tcBorders>
              <w:top w:val="single" w:color="auto" w:sz="4" w:space="0"/>
              <w:left w:val="single" w:color="auto" w:sz="4" w:space="0"/>
              <w:bottom w:val="single" w:color="auto" w:sz="4" w:space="0"/>
              <w:right w:val="single" w:color="auto" w:sz="4" w:space="0"/>
            </w:tcBorders>
            <w:vAlign w:val="center"/>
          </w:tcPr>
          <w:p w14:paraId="5920C0EE">
            <w:pPr>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Собеседование, опрос, доклад</w:t>
            </w:r>
          </w:p>
        </w:tc>
        <w:tc>
          <w:tcPr>
            <w:tcW w:w="2829" w:type="dxa"/>
            <w:tcBorders>
              <w:top w:val="single" w:color="auto" w:sz="4" w:space="0"/>
              <w:left w:val="single" w:color="auto" w:sz="4" w:space="0"/>
              <w:bottom w:val="single" w:color="auto" w:sz="4" w:space="0"/>
              <w:right w:val="single" w:color="auto" w:sz="4" w:space="0"/>
            </w:tcBorders>
            <w:vAlign w:val="center"/>
          </w:tcPr>
          <w:p w14:paraId="17507CF6">
            <w:pPr>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Уровень знаний</w:t>
            </w:r>
          </w:p>
        </w:tc>
      </w:tr>
      <w:tr w14:paraId="0B1CB298">
        <w:tblPrEx>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vAlign w:val="center"/>
          </w:tcPr>
          <w:p w14:paraId="0313CE44">
            <w:pPr>
              <w:jc w:val="center"/>
              <w:rPr>
                <w:rFonts w:ascii="Times New Roman" w:hAnsi="Times New Roman" w:cs="Times New Roman"/>
                <w:i/>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8/4</w:t>
            </w:r>
          </w:p>
        </w:tc>
        <w:tc>
          <w:tcPr>
            <w:tcW w:w="2551" w:type="dxa"/>
            <w:tcBorders>
              <w:top w:val="single" w:color="auto" w:sz="4" w:space="0"/>
              <w:left w:val="single" w:color="auto" w:sz="4" w:space="0"/>
              <w:bottom w:val="single" w:color="auto" w:sz="4" w:space="0"/>
              <w:right w:val="single" w:color="auto" w:sz="4" w:space="0"/>
            </w:tcBorders>
            <w:vAlign w:val="center"/>
          </w:tcPr>
          <w:p w14:paraId="3A713A84">
            <w:pPr>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Текущий контроль </w:t>
            </w:r>
          </w:p>
        </w:tc>
        <w:tc>
          <w:tcPr>
            <w:tcW w:w="3119" w:type="dxa"/>
            <w:tcBorders>
              <w:top w:val="single" w:color="auto" w:sz="4" w:space="0"/>
              <w:left w:val="single" w:color="auto" w:sz="4" w:space="0"/>
              <w:bottom w:val="single" w:color="auto" w:sz="4" w:space="0"/>
              <w:right w:val="single" w:color="auto" w:sz="4" w:space="0"/>
            </w:tcBorders>
            <w:vAlign w:val="center"/>
          </w:tcPr>
          <w:p w14:paraId="663C98C0">
            <w:pPr>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Теоретический опрос, доклад/реферат/ эссе, семинар, дискуссия, кейс-задачи, тест, «Мозговой штурм» практические задания, контрольная работа </w:t>
            </w:r>
          </w:p>
        </w:tc>
        <w:tc>
          <w:tcPr>
            <w:tcW w:w="2829" w:type="dxa"/>
            <w:tcBorders>
              <w:top w:val="single" w:color="auto" w:sz="4" w:space="0"/>
              <w:left w:val="single" w:color="auto" w:sz="4" w:space="0"/>
              <w:bottom w:val="single" w:color="auto" w:sz="4" w:space="0"/>
              <w:right w:val="single" w:color="auto" w:sz="4" w:space="0"/>
            </w:tcBorders>
            <w:vAlign w:val="center"/>
          </w:tcPr>
          <w:p w14:paraId="1358B8C2">
            <w:pPr>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Оригинальность материала</w:t>
            </w:r>
          </w:p>
          <w:p w14:paraId="00AF373E">
            <w:pPr>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Соблюдение требований</w:t>
            </w:r>
          </w:p>
          <w:p w14:paraId="1E581151">
            <w:pPr>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Освоение компетенций</w:t>
            </w:r>
          </w:p>
        </w:tc>
      </w:tr>
      <w:tr w14:paraId="07A85874">
        <w:tblPrEx>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vAlign w:val="center"/>
          </w:tcPr>
          <w:p w14:paraId="1BDAF2B8">
            <w:pPr>
              <w:jc w:val="center"/>
              <w:rPr>
                <w:rFonts w:ascii="Times New Roman" w:hAnsi="Times New Roman" w:cs="Times New Roman"/>
                <w:i/>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8/4</w:t>
            </w:r>
          </w:p>
        </w:tc>
        <w:tc>
          <w:tcPr>
            <w:tcW w:w="2551" w:type="dxa"/>
            <w:tcBorders>
              <w:top w:val="single" w:color="auto" w:sz="4" w:space="0"/>
              <w:left w:val="single" w:color="auto" w:sz="4" w:space="0"/>
              <w:bottom w:val="single" w:color="auto" w:sz="4" w:space="0"/>
              <w:right w:val="single" w:color="auto" w:sz="4" w:space="0"/>
            </w:tcBorders>
            <w:vAlign w:val="center"/>
          </w:tcPr>
          <w:p w14:paraId="01B25D63">
            <w:pPr>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Выходной контроль</w:t>
            </w:r>
          </w:p>
        </w:tc>
        <w:tc>
          <w:tcPr>
            <w:tcW w:w="3119" w:type="dxa"/>
            <w:tcBorders>
              <w:top w:val="single" w:color="auto" w:sz="4" w:space="0"/>
              <w:left w:val="single" w:color="auto" w:sz="4" w:space="0"/>
              <w:bottom w:val="single" w:color="auto" w:sz="4" w:space="0"/>
              <w:right w:val="single" w:color="auto" w:sz="4" w:space="0"/>
            </w:tcBorders>
            <w:vAlign w:val="center"/>
          </w:tcPr>
          <w:p w14:paraId="200B46C1">
            <w:pPr>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Вопросы к зачету</w:t>
            </w:r>
          </w:p>
        </w:tc>
        <w:tc>
          <w:tcPr>
            <w:tcW w:w="2829" w:type="dxa"/>
            <w:tcBorders>
              <w:top w:val="single" w:color="auto" w:sz="4" w:space="0"/>
              <w:left w:val="single" w:color="auto" w:sz="4" w:space="0"/>
              <w:bottom w:val="single" w:color="auto" w:sz="4" w:space="0"/>
              <w:right w:val="single" w:color="auto" w:sz="4" w:space="0"/>
            </w:tcBorders>
            <w:vAlign w:val="center"/>
          </w:tcPr>
          <w:p w14:paraId="3BD1FC2D">
            <w:pPr>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Правильность ответов на вопросы</w:t>
            </w:r>
          </w:p>
          <w:p w14:paraId="2A2240B6">
            <w:pPr>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Реализация компетенций</w:t>
            </w:r>
          </w:p>
        </w:tc>
      </w:tr>
    </w:tbl>
    <w:p w14:paraId="4E81CC86">
      <w:pPr>
        <w:spacing w:after="0" w:line="240" w:lineRule="auto"/>
        <w:jc w:val="center"/>
        <w:rPr>
          <w:rFonts w:ascii="Times New Roman" w:hAnsi="Times New Roman" w:cs="Times New Roman"/>
          <w:b/>
          <w:color w:val="000000" w:themeColor="text1"/>
          <w:sz w:val="24"/>
          <w:szCs w:val="24"/>
          <w:lang w:eastAsia="en-US"/>
          <w14:textFill>
            <w14:solidFill>
              <w14:schemeClr w14:val="tx1"/>
            </w14:solidFill>
          </w14:textFill>
        </w:rPr>
      </w:pPr>
    </w:p>
    <w:p w14:paraId="105F33F3">
      <w:pPr>
        <w:pStyle w:val="32"/>
        <w:shd w:val="clear" w:color="auto" w:fill="auto"/>
        <w:spacing w:line="240" w:lineRule="auto"/>
        <w:ind w:firstLine="709"/>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Для бакалавров с ограниченными возможностями здоровья предусмотрены следующие оценочные средства:</w:t>
      </w:r>
    </w:p>
    <w:p w14:paraId="6322116A">
      <w:pPr>
        <w:pStyle w:val="32"/>
        <w:shd w:val="clear" w:color="auto" w:fill="auto"/>
        <w:spacing w:line="240" w:lineRule="auto"/>
        <w:ind w:firstLine="709"/>
        <w:jc w:val="both"/>
        <w:rPr>
          <w:color w:val="000000" w:themeColor="text1"/>
          <w:sz w:val="24"/>
          <w:szCs w:val="24"/>
          <w14:textFill>
            <w14:solidFill>
              <w14:schemeClr w14:val="tx1"/>
            </w14:solidFill>
          </w14:textFill>
        </w:rPr>
      </w:pPr>
    </w:p>
    <w:tbl>
      <w:tblPr>
        <w:tblStyle w:val="3"/>
        <w:tblW w:w="9209" w:type="dxa"/>
        <w:tblInd w:w="0" w:type="dxa"/>
        <w:tblLayout w:type="autofit"/>
        <w:tblCellMar>
          <w:top w:w="0" w:type="dxa"/>
          <w:left w:w="108" w:type="dxa"/>
          <w:bottom w:w="0" w:type="dxa"/>
          <w:right w:w="108" w:type="dxa"/>
        </w:tblCellMar>
      </w:tblPr>
      <w:tblGrid>
        <w:gridCol w:w="827"/>
        <w:gridCol w:w="1720"/>
        <w:gridCol w:w="3402"/>
        <w:gridCol w:w="3260"/>
      </w:tblGrid>
      <w:tr w14:paraId="58A36F10">
        <w:tblPrEx>
          <w:tblCellMar>
            <w:top w:w="0" w:type="dxa"/>
            <w:left w:w="108" w:type="dxa"/>
            <w:bottom w:w="0" w:type="dxa"/>
            <w:right w:w="108" w:type="dxa"/>
          </w:tblCellMar>
        </w:tblPrEx>
        <w:tc>
          <w:tcPr>
            <w:tcW w:w="827" w:type="dxa"/>
            <w:tcBorders>
              <w:top w:val="single" w:color="auto" w:sz="4" w:space="0"/>
              <w:left w:val="single" w:color="auto" w:sz="4" w:space="0"/>
              <w:bottom w:val="single" w:color="auto" w:sz="4" w:space="0"/>
              <w:right w:val="single" w:color="auto" w:sz="4" w:space="0"/>
            </w:tcBorders>
            <w:vAlign w:val="center"/>
          </w:tcPr>
          <w:p w14:paraId="77C4F0CD">
            <w:pPr>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w:t>
            </w:r>
          </w:p>
          <w:p w14:paraId="15D4B30F">
            <w:pPr>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п/п</w:t>
            </w:r>
          </w:p>
        </w:tc>
        <w:tc>
          <w:tcPr>
            <w:tcW w:w="1720" w:type="dxa"/>
            <w:tcBorders>
              <w:top w:val="single" w:color="auto" w:sz="4" w:space="0"/>
              <w:left w:val="single" w:color="auto" w:sz="4" w:space="0"/>
              <w:bottom w:val="single" w:color="auto" w:sz="4" w:space="0"/>
              <w:right w:val="single" w:color="auto" w:sz="4" w:space="0"/>
            </w:tcBorders>
            <w:vAlign w:val="center"/>
          </w:tcPr>
          <w:p w14:paraId="1559BD3B">
            <w:pPr>
              <w:pStyle w:val="30"/>
              <w:shd w:val="clear" w:color="auto" w:fill="auto"/>
              <w:spacing w:before="0" w:after="0" w:line="240" w:lineRule="auto"/>
              <w:ind w:firstLine="0"/>
              <w:rPr>
                <w:b/>
                <w:i/>
                <w:color w:val="000000" w:themeColor="text1"/>
                <w:sz w:val="24"/>
                <w:szCs w:val="24"/>
                <w14:textFill>
                  <w14:solidFill>
                    <w14:schemeClr w14:val="tx1"/>
                  </w14:solidFill>
                </w14:textFill>
              </w:rPr>
            </w:pPr>
            <w:r>
              <w:rPr>
                <w:rStyle w:val="33"/>
                <w:color w:val="000000" w:themeColor="text1"/>
                <w14:textFill>
                  <w14:solidFill>
                    <w14:schemeClr w14:val="tx1"/>
                  </w14:solidFill>
                </w14:textFill>
              </w:rPr>
              <w:t>Категории бакалавров</w:t>
            </w:r>
          </w:p>
        </w:tc>
        <w:tc>
          <w:tcPr>
            <w:tcW w:w="3402" w:type="dxa"/>
            <w:tcBorders>
              <w:top w:val="single" w:color="auto" w:sz="4" w:space="0"/>
              <w:left w:val="single" w:color="auto" w:sz="4" w:space="0"/>
              <w:bottom w:val="single" w:color="auto" w:sz="4" w:space="0"/>
              <w:right w:val="single" w:color="auto" w:sz="4" w:space="0"/>
            </w:tcBorders>
            <w:vAlign w:val="center"/>
          </w:tcPr>
          <w:p w14:paraId="6D4B0FEC">
            <w:pPr>
              <w:pStyle w:val="30"/>
              <w:shd w:val="clear" w:color="auto" w:fill="auto"/>
              <w:spacing w:before="0" w:after="0" w:line="240" w:lineRule="auto"/>
              <w:ind w:firstLine="0"/>
              <w:rPr>
                <w:b/>
                <w:i/>
                <w:color w:val="000000" w:themeColor="text1"/>
                <w:sz w:val="24"/>
                <w:szCs w:val="24"/>
                <w14:textFill>
                  <w14:solidFill>
                    <w14:schemeClr w14:val="tx1"/>
                  </w14:solidFill>
                </w14:textFill>
              </w:rPr>
            </w:pPr>
            <w:r>
              <w:rPr>
                <w:rStyle w:val="33"/>
                <w:color w:val="000000" w:themeColor="text1"/>
                <w14:textFill>
                  <w14:solidFill>
                    <w14:schemeClr w14:val="tx1"/>
                  </w14:solidFill>
                </w14:textFill>
              </w:rPr>
              <w:t>Виды оценочных средств</w:t>
            </w:r>
          </w:p>
        </w:tc>
        <w:tc>
          <w:tcPr>
            <w:tcW w:w="3260" w:type="dxa"/>
            <w:tcBorders>
              <w:top w:val="single" w:color="auto" w:sz="4" w:space="0"/>
              <w:left w:val="single" w:color="auto" w:sz="4" w:space="0"/>
              <w:bottom w:val="single" w:color="auto" w:sz="4" w:space="0"/>
              <w:right w:val="single" w:color="auto" w:sz="4" w:space="0"/>
            </w:tcBorders>
            <w:vAlign w:val="center"/>
          </w:tcPr>
          <w:p w14:paraId="54D12FC3">
            <w:pPr>
              <w:pStyle w:val="30"/>
              <w:shd w:val="clear" w:color="auto" w:fill="auto"/>
              <w:spacing w:before="0" w:after="0" w:line="240" w:lineRule="auto"/>
              <w:ind w:firstLine="0"/>
              <w:rPr>
                <w:b/>
                <w:i/>
                <w:color w:val="000000" w:themeColor="text1"/>
                <w:sz w:val="24"/>
                <w:szCs w:val="24"/>
                <w14:textFill>
                  <w14:solidFill>
                    <w14:schemeClr w14:val="tx1"/>
                  </w14:solidFill>
                </w14:textFill>
              </w:rPr>
            </w:pPr>
            <w:r>
              <w:rPr>
                <w:rStyle w:val="33"/>
                <w:color w:val="000000" w:themeColor="text1"/>
                <w14:textFill>
                  <w14:solidFill>
                    <w14:schemeClr w14:val="tx1"/>
                  </w14:solidFill>
                </w14:textFill>
              </w:rPr>
              <w:t>Форма контроля и оценки результатов обучения</w:t>
            </w:r>
          </w:p>
        </w:tc>
      </w:tr>
      <w:tr w14:paraId="427C77F4">
        <w:tblPrEx>
          <w:tblCellMar>
            <w:top w:w="0" w:type="dxa"/>
            <w:left w:w="108" w:type="dxa"/>
            <w:bottom w:w="0" w:type="dxa"/>
            <w:right w:w="108" w:type="dxa"/>
          </w:tblCellMar>
        </w:tblPrEx>
        <w:tc>
          <w:tcPr>
            <w:tcW w:w="827" w:type="dxa"/>
            <w:tcBorders>
              <w:top w:val="single" w:color="auto" w:sz="4" w:space="0"/>
              <w:left w:val="single" w:color="auto" w:sz="4" w:space="0"/>
              <w:bottom w:val="single" w:color="auto" w:sz="4" w:space="0"/>
              <w:right w:val="single" w:color="auto" w:sz="4" w:space="0"/>
            </w:tcBorders>
            <w:vAlign w:val="center"/>
          </w:tcPr>
          <w:p w14:paraId="32E50F16">
            <w:pPr>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p>
        </w:tc>
        <w:tc>
          <w:tcPr>
            <w:tcW w:w="1720" w:type="dxa"/>
            <w:tcBorders>
              <w:top w:val="single" w:color="auto" w:sz="4" w:space="0"/>
              <w:left w:val="single" w:color="auto" w:sz="4" w:space="0"/>
              <w:bottom w:val="single" w:color="auto" w:sz="4" w:space="0"/>
              <w:right w:val="single" w:color="auto" w:sz="4" w:space="0"/>
            </w:tcBorders>
          </w:tcPr>
          <w:p w14:paraId="41C16874">
            <w:pPr>
              <w:pStyle w:val="30"/>
              <w:shd w:val="clear" w:color="auto" w:fill="auto"/>
              <w:spacing w:before="0" w:after="0"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 нарушением слуха</w:t>
            </w:r>
          </w:p>
        </w:tc>
        <w:tc>
          <w:tcPr>
            <w:tcW w:w="3402" w:type="dxa"/>
            <w:tcBorders>
              <w:top w:val="single" w:color="auto" w:sz="4" w:space="0"/>
              <w:left w:val="single" w:color="auto" w:sz="4" w:space="0"/>
              <w:bottom w:val="single" w:color="auto" w:sz="4" w:space="0"/>
              <w:right w:val="single" w:color="auto" w:sz="4" w:space="0"/>
            </w:tcBorders>
            <w:vAlign w:val="bottom"/>
          </w:tcPr>
          <w:p w14:paraId="4305C3E0">
            <w:pPr>
              <w:pStyle w:val="30"/>
              <w:shd w:val="clear" w:color="auto" w:fill="auto"/>
              <w:spacing w:before="0" w:after="0"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Научные статьи, письменные самостоятельные работы, вопросы к зачету, реферат</w:t>
            </w:r>
          </w:p>
        </w:tc>
        <w:tc>
          <w:tcPr>
            <w:tcW w:w="3260" w:type="dxa"/>
            <w:tcBorders>
              <w:top w:val="single" w:color="auto" w:sz="4" w:space="0"/>
              <w:left w:val="single" w:color="auto" w:sz="4" w:space="0"/>
              <w:bottom w:val="single" w:color="auto" w:sz="4" w:space="0"/>
              <w:right w:val="single" w:color="auto" w:sz="4" w:space="0"/>
            </w:tcBorders>
          </w:tcPr>
          <w:p w14:paraId="51723249">
            <w:pPr>
              <w:pStyle w:val="30"/>
              <w:shd w:val="clear" w:color="auto" w:fill="auto"/>
              <w:spacing w:before="0" w:after="0"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Преимущественно письменная проверка</w:t>
            </w:r>
          </w:p>
          <w:p w14:paraId="2FCC58F0">
            <w:pPr>
              <w:rPr>
                <w:rFonts w:ascii="Times New Roman" w:hAnsi="Times New Roman" w:cs="Times New Roman"/>
                <w:color w:val="000000" w:themeColor="text1"/>
                <w:sz w:val="24"/>
                <w:szCs w:val="24"/>
                <w14:textFill>
                  <w14:solidFill>
                    <w14:schemeClr w14:val="tx1"/>
                  </w14:solidFill>
                </w14:textFill>
              </w:rPr>
            </w:pPr>
          </w:p>
        </w:tc>
      </w:tr>
      <w:tr w14:paraId="35CC9F19">
        <w:tblPrEx>
          <w:tblCellMar>
            <w:top w:w="0" w:type="dxa"/>
            <w:left w:w="108" w:type="dxa"/>
            <w:bottom w:w="0" w:type="dxa"/>
            <w:right w:w="108" w:type="dxa"/>
          </w:tblCellMar>
        </w:tblPrEx>
        <w:tc>
          <w:tcPr>
            <w:tcW w:w="827" w:type="dxa"/>
            <w:tcBorders>
              <w:top w:val="single" w:color="auto" w:sz="4" w:space="0"/>
              <w:left w:val="single" w:color="auto" w:sz="4" w:space="0"/>
              <w:bottom w:val="single" w:color="auto" w:sz="4" w:space="0"/>
              <w:right w:val="single" w:color="auto" w:sz="4" w:space="0"/>
            </w:tcBorders>
            <w:vAlign w:val="center"/>
          </w:tcPr>
          <w:p w14:paraId="6E5D883B">
            <w:pPr>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p>
        </w:tc>
        <w:tc>
          <w:tcPr>
            <w:tcW w:w="1720" w:type="dxa"/>
            <w:tcBorders>
              <w:top w:val="single" w:color="auto" w:sz="4" w:space="0"/>
              <w:left w:val="single" w:color="auto" w:sz="4" w:space="0"/>
              <w:bottom w:val="single" w:color="auto" w:sz="4" w:space="0"/>
              <w:right w:val="single" w:color="auto" w:sz="4" w:space="0"/>
            </w:tcBorders>
          </w:tcPr>
          <w:p w14:paraId="64AE95F6">
            <w:pPr>
              <w:pStyle w:val="30"/>
              <w:shd w:val="clear" w:color="auto" w:fill="auto"/>
              <w:spacing w:before="0" w:after="0"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 нарушением зрения</w:t>
            </w:r>
          </w:p>
        </w:tc>
        <w:tc>
          <w:tcPr>
            <w:tcW w:w="3402" w:type="dxa"/>
            <w:tcBorders>
              <w:top w:val="single" w:color="auto" w:sz="4" w:space="0"/>
              <w:left w:val="single" w:color="auto" w:sz="4" w:space="0"/>
              <w:bottom w:val="single" w:color="auto" w:sz="4" w:space="0"/>
              <w:right w:val="single" w:color="auto" w:sz="4" w:space="0"/>
            </w:tcBorders>
            <w:vAlign w:val="bottom"/>
          </w:tcPr>
          <w:p w14:paraId="5226CFAE">
            <w:pPr>
              <w:pStyle w:val="30"/>
              <w:shd w:val="clear" w:color="auto" w:fill="auto"/>
              <w:spacing w:before="0" w:after="0"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Собеседование по вопросам к зачету; выступление с докладом</w:t>
            </w:r>
          </w:p>
        </w:tc>
        <w:tc>
          <w:tcPr>
            <w:tcW w:w="3260" w:type="dxa"/>
            <w:tcBorders>
              <w:top w:val="single" w:color="auto" w:sz="4" w:space="0"/>
              <w:left w:val="single" w:color="auto" w:sz="4" w:space="0"/>
              <w:bottom w:val="single" w:color="auto" w:sz="4" w:space="0"/>
              <w:right w:val="single" w:color="auto" w:sz="4" w:space="0"/>
            </w:tcBorders>
          </w:tcPr>
          <w:p w14:paraId="260C022A">
            <w:pPr>
              <w:pStyle w:val="30"/>
              <w:shd w:val="clear" w:color="auto" w:fill="auto"/>
              <w:spacing w:before="0" w:after="0"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Преимущественно устная проверка(индивидуально)</w:t>
            </w:r>
          </w:p>
        </w:tc>
      </w:tr>
      <w:tr w14:paraId="2D5D65FD">
        <w:tblPrEx>
          <w:tblCellMar>
            <w:top w:w="0" w:type="dxa"/>
            <w:left w:w="108" w:type="dxa"/>
            <w:bottom w:w="0" w:type="dxa"/>
            <w:right w:w="108" w:type="dxa"/>
          </w:tblCellMar>
        </w:tblPrEx>
        <w:tc>
          <w:tcPr>
            <w:tcW w:w="827" w:type="dxa"/>
            <w:tcBorders>
              <w:top w:val="single" w:color="auto" w:sz="4" w:space="0"/>
              <w:left w:val="single" w:color="auto" w:sz="4" w:space="0"/>
              <w:bottom w:val="single" w:color="auto" w:sz="4" w:space="0"/>
              <w:right w:val="single" w:color="auto" w:sz="4" w:space="0"/>
            </w:tcBorders>
            <w:vAlign w:val="center"/>
          </w:tcPr>
          <w:p w14:paraId="529664FC">
            <w:pPr>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p>
        </w:tc>
        <w:tc>
          <w:tcPr>
            <w:tcW w:w="1720" w:type="dxa"/>
            <w:tcBorders>
              <w:top w:val="single" w:color="auto" w:sz="4" w:space="0"/>
              <w:left w:val="single" w:color="auto" w:sz="4" w:space="0"/>
              <w:bottom w:val="single" w:color="auto" w:sz="4" w:space="0"/>
              <w:right w:val="single" w:color="auto" w:sz="4" w:space="0"/>
            </w:tcBorders>
          </w:tcPr>
          <w:p w14:paraId="121C68DB">
            <w:pPr>
              <w:pStyle w:val="30"/>
              <w:shd w:val="clear" w:color="auto" w:fill="auto"/>
              <w:spacing w:before="0" w:after="0"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 нарушением опорно-двигательного аппарата</w:t>
            </w:r>
          </w:p>
        </w:tc>
        <w:tc>
          <w:tcPr>
            <w:tcW w:w="3402" w:type="dxa"/>
            <w:tcBorders>
              <w:top w:val="single" w:color="auto" w:sz="4" w:space="0"/>
              <w:left w:val="single" w:color="auto" w:sz="4" w:space="0"/>
              <w:bottom w:val="single" w:color="auto" w:sz="4" w:space="0"/>
              <w:right w:val="single" w:color="auto" w:sz="4" w:space="0"/>
            </w:tcBorders>
          </w:tcPr>
          <w:p w14:paraId="6EC2ED15">
            <w:pPr>
              <w:pStyle w:val="30"/>
              <w:shd w:val="clear" w:color="auto" w:fill="auto"/>
              <w:spacing w:before="0" w:after="0"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Научные статьи, письменные самостоятельные работы, вопросы к зачету.</w:t>
            </w:r>
          </w:p>
        </w:tc>
        <w:tc>
          <w:tcPr>
            <w:tcW w:w="3260" w:type="dxa"/>
            <w:tcBorders>
              <w:top w:val="single" w:color="auto" w:sz="4" w:space="0"/>
              <w:left w:val="single" w:color="auto" w:sz="4" w:space="0"/>
              <w:bottom w:val="single" w:color="auto" w:sz="4" w:space="0"/>
              <w:right w:val="single" w:color="auto" w:sz="4" w:space="0"/>
            </w:tcBorders>
          </w:tcPr>
          <w:p w14:paraId="7753E353">
            <w:pPr>
              <w:pStyle w:val="30"/>
              <w:shd w:val="clear" w:color="auto" w:fill="auto"/>
              <w:spacing w:before="0" w:after="0"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Организация взаимодействия с обучающимися посредством электронной почты, письменная проверка</w:t>
            </w:r>
          </w:p>
        </w:tc>
      </w:tr>
    </w:tbl>
    <w:p w14:paraId="025AFB4D">
      <w:pPr>
        <w:spacing w:after="0" w:line="240" w:lineRule="auto"/>
        <w:jc w:val="center"/>
        <w:rPr>
          <w:rFonts w:ascii="Times New Roman" w:hAnsi="Times New Roman" w:cs="Times New Roman"/>
          <w:b/>
          <w:color w:val="000000" w:themeColor="text1"/>
          <w:sz w:val="24"/>
          <w:szCs w:val="24"/>
          <w:lang w:eastAsia="en-US"/>
          <w14:textFill>
            <w14:solidFill>
              <w14:schemeClr w14:val="tx1"/>
            </w14:solidFill>
          </w14:textFill>
        </w:rPr>
      </w:pPr>
    </w:p>
    <w:p w14:paraId="1BF7FABC">
      <w:pPr>
        <w:pStyle w:val="26"/>
        <w:ind w:left="0"/>
        <w:rPr>
          <w:rFonts w:eastAsia="Times New Roman"/>
          <w:b/>
          <w:i/>
          <w:color w:val="000000" w:themeColor="text1"/>
          <w14:textFill>
            <w14:solidFill>
              <w14:schemeClr w14:val="tx1"/>
            </w14:solidFill>
          </w14:textFill>
        </w:rPr>
      </w:pPr>
    </w:p>
    <w:p w14:paraId="7DF76A8B">
      <w:pPr>
        <w:pStyle w:val="26"/>
        <w:ind w:left="1080"/>
        <w:jc w:val="center"/>
        <w:rPr>
          <w:rFonts w:eastAsia="Times New Roman"/>
          <w:b/>
          <w:i/>
          <w:iCs/>
          <w:color w:val="000000" w:themeColor="text1"/>
          <w14:textFill>
            <w14:solidFill>
              <w14:schemeClr w14:val="tx1"/>
            </w14:solidFill>
          </w14:textFill>
        </w:rPr>
      </w:pPr>
      <w:r>
        <w:rPr>
          <w:rFonts w:eastAsia="Times New Roman"/>
          <w:b/>
          <w:i/>
          <w:color w:val="000000" w:themeColor="text1"/>
          <w14:textFill>
            <w14:solidFill>
              <w14:schemeClr w14:val="tx1"/>
            </w14:solidFill>
          </w14:textFill>
        </w:rPr>
        <w:t>10.3. Контрольные вопросы, выносимые на зачет</w:t>
      </w:r>
    </w:p>
    <w:p w14:paraId="1DD61BBC">
      <w:pPr>
        <w:pStyle w:val="26"/>
        <w:jc w:val="both"/>
        <w:rPr>
          <w:rFonts w:eastAsia="Times New Roman"/>
          <w:color w:val="000000" w:themeColor="text1"/>
          <w14:textFill>
            <w14:solidFill>
              <w14:schemeClr w14:val="tx1"/>
            </w14:solidFill>
          </w14:textFill>
        </w:rPr>
      </w:pPr>
    </w:p>
    <w:p w14:paraId="5DB22259">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Цели, задачи и основные принципы правового регулирования трудовых отношений и иных непосредственно связанных с ним отношений.</w:t>
      </w:r>
    </w:p>
    <w:p w14:paraId="5E0BB829">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Трудовые отношения. Основания их возникновения.</w:t>
      </w:r>
    </w:p>
    <w:p w14:paraId="3D4EA28C">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Субъекты трудового права.</w:t>
      </w:r>
    </w:p>
    <w:p w14:paraId="227E80CC">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Социальное партнерство в сфере труда: общие понятия. Понятие, принципы, стороны, система и формы социального партнерства.</w:t>
      </w:r>
    </w:p>
    <w:p w14:paraId="3C80A42F">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Коллективные договоры: понятие, содержание, структура коллективного договора. Порядок разработки.</w:t>
      </w:r>
    </w:p>
    <w:p w14:paraId="7D49131A">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Правовое регулирование занятости и трудоустройства.</w:t>
      </w:r>
    </w:p>
    <w:p w14:paraId="34F1DDF1">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Трудовой договор: понятие, стороны, содержание и срок трудового договора.</w:t>
      </w:r>
    </w:p>
    <w:p w14:paraId="66563D30">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Заключение трудового договора. Форма трудового договора. Оформление приема на работу. Испытание при приеме на работу. Трудовая книжка.</w:t>
      </w:r>
    </w:p>
    <w:p w14:paraId="5381D9D5">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Изменение трудового договора: перевод. Изменение существенных условий трудового договора. Трудовые отношения при смене собственника имущества. Постоянные переводы.</w:t>
      </w:r>
    </w:p>
    <w:p w14:paraId="178092C2">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Виды трудовых договоров. Их особенности.</w:t>
      </w:r>
    </w:p>
    <w:p w14:paraId="5DE96517">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Расторжение трудового договора по инициативе работника.</w:t>
      </w:r>
    </w:p>
    <w:p w14:paraId="0626A27B">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Срочный трудовой договор.</w:t>
      </w:r>
    </w:p>
    <w:p w14:paraId="270D942C">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Расторжение трудового договора по инициативе работодателя при отсутствии виновных действий работника. </w:t>
      </w:r>
    </w:p>
    <w:p w14:paraId="2033C0CD">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Расторжение трудового договора по инициативе работодателя за виновные действия работника.</w:t>
      </w:r>
    </w:p>
    <w:p w14:paraId="490BAF7B">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Рабочее время: понятие рабочего времени. Виды рабочего времени.</w:t>
      </w:r>
    </w:p>
    <w:p w14:paraId="7E5DAF3D">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Режим рабочего времени: ненормированный рабочий день, работа в режиме гибкого рабочего времени, сменная работа, суммированный учет рабочего времени.</w:t>
      </w:r>
    </w:p>
    <w:p w14:paraId="45AB7944">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Время отдыха: понятие времени отдыха, виды времени отдыха.</w:t>
      </w:r>
    </w:p>
    <w:p w14:paraId="40703FD4">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Перерывы в работе. Выходные и нерабочие праздничные дни.</w:t>
      </w:r>
    </w:p>
    <w:p w14:paraId="60AC24A4">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Ежегодные оплачиваемые отпуска. Порядок предоставления. Исчисление отпуска.</w:t>
      </w:r>
    </w:p>
    <w:p w14:paraId="6547588D">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Дополнительные оплачиваемые отпуска. Отпуск без сохранения заработной платы.</w:t>
      </w:r>
    </w:p>
    <w:p w14:paraId="311353F4">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Заработная плата: Установление заработной платы. Порядок, место и сроки выплаты заработной платы. Ограничение удержаний из заработной платы.</w:t>
      </w:r>
    </w:p>
    <w:p w14:paraId="78C1E2F7">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Оплата труда в случаях выполнения работы в условиях, отклоняющихся от нормальных.</w:t>
      </w:r>
    </w:p>
    <w:p w14:paraId="5EF6FC5A">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Гарантии и компенсации: понятие гарантий и компенсаций, случаи предоставления гарантий и компенсаций.</w:t>
      </w:r>
    </w:p>
    <w:p w14:paraId="0375B951">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Понятие дисциплины труда и ее виды. Трудовой порядок организации.</w:t>
      </w:r>
    </w:p>
    <w:p w14:paraId="37ED6A57">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Дисциплинарные взыскания. Порядок привлечения к дисциплинарной ответственности.</w:t>
      </w:r>
    </w:p>
    <w:p w14:paraId="7564FBCF">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Меры поощрения и порядок их применения.</w:t>
      </w:r>
    </w:p>
    <w:p w14:paraId="35630FA8">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Понятие материальной ответственности и условия наступления.</w:t>
      </w:r>
    </w:p>
    <w:p w14:paraId="2A7BA050">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Материальная ответственность работника.</w:t>
      </w:r>
    </w:p>
    <w:p w14:paraId="010239AD">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Материальная ответственность работодателя.</w:t>
      </w:r>
    </w:p>
    <w:p w14:paraId="71F0DE94">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Понятие и содержание охраны труда как института трудового права.</w:t>
      </w:r>
    </w:p>
    <w:p w14:paraId="2E032092">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Обязанности работодателя по обеспечению безопасных условий труда.</w:t>
      </w:r>
    </w:p>
    <w:p w14:paraId="2D6163C5">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Обязанности работника по охране труда.</w:t>
      </w:r>
    </w:p>
    <w:p w14:paraId="2AD3A5C7">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Организация охраны труда.</w:t>
      </w:r>
    </w:p>
    <w:p w14:paraId="48D617B7">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Порядок расследования и учет несчастных случаев на производстве.</w:t>
      </w:r>
    </w:p>
    <w:p w14:paraId="41CB6333">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Особенности регулирования труда женщин и лиц с семейными обязанностями.</w:t>
      </w:r>
    </w:p>
    <w:p w14:paraId="07DDAFAB">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Особенности регулирования труда работников в возрасте до 18 лет.</w:t>
      </w:r>
    </w:p>
    <w:p w14:paraId="028E37C1">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Работа по совместительству. Отличие от совмещения профессий.</w:t>
      </w:r>
    </w:p>
    <w:p w14:paraId="7479C418">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Государственный надзор и контроль за соблюдением трудового законодательства.</w:t>
      </w:r>
    </w:p>
    <w:p w14:paraId="00DC24F0">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Защита трудовых прав работников профессиональными союзами.</w:t>
      </w:r>
    </w:p>
    <w:p w14:paraId="3C63FE02">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Понятие, виды и причины трудовых споров.</w:t>
      </w:r>
    </w:p>
    <w:p w14:paraId="511E5854">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Подведомственность индивидуальных трудовых споров. Органы их рассматривающие.</w:t>
      </w:r>
    </w:p>
    <w:p w14:paraId="477AA47A">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Комиссии по трудовым спорам: их состав, компетенции и порядок работы.</w:t>
      </w:r>
    </w:p>
    <w:p w14:paraId="0B05A6D5">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Рассмотрение индивидуальных трудовых споров в судах.</w:t>
      </w:r>
    </w:p>
    <w:p w14:paraId="2A82F0A1">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Сроки при разрешении индивидуальных трудовых спорах.</w:t>
      </w:r>
    </w:p>
    <w:p w14:paraId="53991855">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Понятие и виды коллективных трудовых споров. Порядок их рассмотрения.</w:t>
      </w:r>
    </w:p>
    <w:p w14:paraId="3C49588A">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Порядок образований примирительных комиссий.</w:t>
      </w:r>
    </w:p>
    <w:p w14:paraId="32CE5A25">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Забастовка. Порядок ее применения и правовые последствия ее участников.</w:t>
      </w:r>
    </w:p>
    <w:p w14:paraId="06126415">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Источники трудового права.</w:t>
      </w:r>
    </w:p>
    <w:p w14:paraId="2E68246C">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Понятие трудового договора и его отличие от гражданско-правовых договоров о труде.</w:t>
      </w:r>
    </w:p>
    <w:p w14:paraId="6807FA9A">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Испытательный срок и его правовые последствия.</w:t>
      </w:r>
    </w:p>
    <w:p w14:paraId="35FBA4D8">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Гражданин (работник) как субъект трудового права.</w:t>
      </w:r>
    </w:p>
    <w:p w14:paraId="4F2A4400">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Работодатель как субъект трудового права.</w:t>
      </w:r>
    </w:p>
    <w:p w14:paraId="2296F1F3">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Профсоюзные и иные органы как субъекты трудового права.</w:t>
      </w:r>
    </w:p>
    <w:p w14:paraId="346DFE1D">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Понятие и виды временных переводов.</w:t>
      </w:r>
    </w:p>
    <w:p w14:paraId="5DB1A88B">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Сверхурочные работы. Порядок их применения.</w:t>
      </w:r>
    </w:p>
    <w:p w14:paraId="734209D1">
      <w:pPr>
        <w:numPr>
          <w:ilvl w:val="0"/>
          <w:numId w:val="28"/>
        </w:numPr>
        <w:tabs>
          <w:tab w:val="left" w:pos="851"/>
          <w:tab w:val="clear" w:pos="720"/>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Прекращение трудового договора независимо от воли сторон.</w:t>
      </w:r>
    </w:p>
    <w:p w14:paraId="1F404307">
      <w:pPr>
        <w:spacing w:after="0" w:line="240" w:lineRule="auto"/>
        <w:ind w:right="-427"/>
        <w:jc w:val="both"/>
        <w:rPr>
          <w:rFonts w:ascii="Times New Roman" w:hAnsi="Times New Roman" w:cs="Times New Roman"/>
          <w:color w:val="000000" w:themeColor="text1"/>
          <w:sz w:val="24"/>
          <w:szCs w:val="24"/>
          <w14:textFill>
            <w14:solidFill>
              <w14:schemeClr w14:val="tx1"/>
            </w14:solidFill>
          </w14:textFill>
        </w:rPr>
      </w:pPr>
    </w:p>
    <w:p w14:paraId="05432D93">
      <w:pPr>
        <w:spacing w:after="0" w:line="240" w:lineRule="auto"/>
        <w:ind w:left="360"/>
        <w:contextualSpacing/>
        <w:jc w:val="center"/>
        <w:rPr>
          <w:rFonts w:ascii="Times New Roman" w:hAnsi="Times New Roman" w:eastAsia="Times New Roman" w:cs="Times New Roman"/>
          <w:b/>
          <w:i/>
          <w:color w:val="000000" w:themeColor="text1"/>
          <w:sz w:val="24"/>
          <w:szCs w:val="24"/>
          <w14:textFill>
            <w14:solidFill>
              <w14:schemeClr w14:val="tx1"/>
            </w14:solidFill>
          </w14:textFill>
        </w:rPr>
      </w:pPr>
      <w:r>
        <w:rPr>
          <w:rFonts w:ascii="Times New Roman" w:hAnsi="Times New Roman" w:eastAsia="Times New Roman" w:cs="Times New Roman"/>
          <w:b/>
          <w:i/>
          <w:color w:val="000000" w:themeColor="text1"/>
          <w:sz w:val="24"/>
          <w:szCs w:val="24"/>
          <w14:textFill>
            <w14:solidFill>
              <w14:schemeClr w14:val="tx1"/>
            </w14:solidFill>
          </w14:textFill>
        </w:rPr>
        <w:t>10.4.Примерные темы докладов, рефератов</w:t>
      </w:r>
    </w:p>
    <w:p w14:paraId="7B9DE7EC">
      <w:pPr>
        <w:spacing w:after="0" w:line="240" w:lineRule="auto"/>
        <w:ind w:left="360"/>
        <w:contextualSpacing/>
        <w:jc w:val="center"/>
        <w:rPr>
          <w:rFonts w:ascii="Times New Roman" w:hAnsi="Times New Roman" w:eastAsia="Times New Roman" w:cs="Times New Roman"/>
          <w:b/>
          <w:i/>
          <w:color w:val="000000" w:themeColor="text1"/>
          <w:sz w:val="24"/>
          <w:szCs w:val="24"/>
          <w14:textFill>
            <w14:solidFill>
              <w14:schemeClr w14:val="tx1"/>
            </w14:solidFill>
          </w14:textFill>
        </w:rPr>
      </w:pPr>
    </w:p>
    <w:p w14:paraId="1FE35CE6">
      <w:pPr>
        <w:numPr>
          <w:ilvl w:val="0"/>
          <w:numId w:val="29"/>
        </w:numPr>
        <w:tabs>
          <w:tab w:val="left" w:pos="851"/>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Правовые отношения в сфере наемного труда</w:t>
      </w:r>
    </w:p>
    <w:p w14:paraId="46ADD9F5">
      <w:pPr>
        <w:numPr>
          <w:ilvl w:val="0"/>
          <w:numId w:val="29"/>
        </w:numPr>
        <w:tabs>
          <w:tab w:val="left" w:pos="851"/>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Понятие, система и принципы социального партнерства</w:t>
      </w:r>
    </w:p>
    <w:p w14:paraId="72DA9A86">
      <w:pPr>
        <w:numPr>
          <w:ilvl w:val="0"/>
          <w:numId w:val="29"/>
        </w:numPr>
        <w:tabs>
          <w:tab w:val="left" w:pos="851"/>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Правовое обеспечение занятости и трудоустройства в РФ</w:t>
      </w:r>
    </w:p>
    <w:p w14:paraId="244EEBAD">
      <w:pPr>
        <w:numPr>
          <w:ilvl w:val="0"/>
          <w:numId w:val="29"/>
        </w:numPr>
        <w:tabs>
          <w:tab w:val="left" w:pos="851"/>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Понятие, стороны и значение трудового договора</w:t>
      </w:r>
    </w:p>
    <w:p w14:paraId="76818824">
      <w:pPr>
        <w:numPr>
          <w:ilvl w:val="0"/>
          <w:numId w:val="29"/>
        </w:numPr>
        <w:tabs>
          <w:tab w:val="left" w:pos="851"/>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Содержание трудового договора</w:t>
      </w:r>
    </w:p>
    <w:p w14:paraId="6A3FB3ED">
      <w:pPr>
        <w:numPr>
          <w:ilvl w:val="0"/>
          <w:numId w:val="29"/>
        </w:numPr>
        <w:tabs>
          <w:tab w:val="left" w:pos="851"/>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Правовое положение иностранной рабочей силы в РФ</w:t>
      </w:r>
    </w:p>
    <w:p w14:paraId="2D5E595C">
      <w:pPr>
        <w:numPr>
          <w:ilvl w:val="0"/>
          <w:numId w:val="29"/>
        </w:numPr>
        <w:tabs>
          <w:tab w:val="left" w:pos="851"/>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Отдельные виды трудовых договоров</w:t>
      </w:r>
    </w:p>
    <w:p w14:paraId="704BFC60">
      <w:pPr>
        <w:numPr>
          <w:ilvl w:val="0"/>
          <w:numId w:val="29"/>
        </w:numPr>
        <w:tabs>
          <w:tab w:val="left" w:pos="851"/>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Правовое обеспечение порядка переводов на другую работу</w:t>
      </w:r>
    </w:p>
    <w:p w14:paraId="7DABC55D">
      <w:pPr>
        <w:numPr>
          <w:ilvl w:val="0"/>
          <w:numId w:val="29"/>
        </w:numPr>
        <w:tabs>
          <w:tab w:val="left" w:pos="851"/>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Особенности срочного трудового договора</w:t>
      </w:r>
    </w:p>
    <w:p w14:paraId="6C3851A3">
      <w:pPr>
        <w:numPr>
          <w:ilvl w:val="0"/>
          <w:numId w:val="29"/>
        </w:numPr>
        <w:tabs>
          <w:tab w:val="left" w:pos="851"/>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Расторжение трудового договора по инициативе работника и обстоятельствам, не зависящим от воли сторон</w:t>
      </w:r>
    </w:p>
    <w:p w14:paraId="36D15AB6">
      <w:pPr>
        <w:numPr>
          <w:ilvl w:val="0"/>
          <w:numId w:val="29"/>
        </w:numPr>
        <w:tabs>
          <w:tab w:val="left" w:pos="851"/>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Расторжение трудового договора при отсутствии виновных действий со стороны работника</w:t>
      </w:r>
    </w:p>
    <w:p w14:paraId="36D45FAA">
      <w:pPr>
        <w:numPr>
          <w:ilvl w:val="0"/>
          <w:numId w:val="29"/>
        </w:numPr>
        <w:tabs>
          <w:tab w:val="left" w:pos="851"/>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Расторжение трудового договора по инициативе работодателя при наличии вины работника</w:t>
      </w:r>
    </w:p>
    <w:p w14:paraId="42613A49">
      <w:pPr>
        <w:numPr>
          <w:ilvl w:val="0"/>
          <w:numId w:val="29"/>
        </w:numPr>
        <w:tabs>
          <w:tab w:val="left" w:pos="851"/>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Правовое обеспечение рабочего времени и его виды</w:t>
      </w:r>
    </w:p>
    <w:p w14:paraId="62EE916E">
      <w:pPr>
        <w:numPr>
          <w:ilvl w:val="0"/>
          <w:numId w:val="29"/>
        </w:numPr>
        <w:tabs>
          <w:tab w:val="left" w:pos="851"/>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Понятие режима рабочего времени и его виды</w:t>
      </w:r>
    </w:p>
    <w:p w14:paraId="12AF7B0E">
      <w:pPr>
        <w:numPr>
          <w:ilvl w:val="0"/>
          <w:numId w:val="29"/>
        </w:numPr>
        <w:tabs>
          <w:tab w:val="left" w:pos="851"/>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Особенности правового регулирования рабочего времени отдельных категорий работников</w:t>
      </w:r>
    </w:p>
    <w:p w14:paraId="0CFFF25B">
      <w:pPr>
        <w:numPr>
          <w:ilvl w:val="0"/>
          <w:numId w:val="29"/>
        </w:numPr>
        <w:tabs>
          <w:tab w:val="left" w:pos="851"/>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Понятие перерывов как времени отдыха</w:t>
      </w:r>
    </w:p>
    <w:p w14:paraId="4B091236">
      <w:pPr>
        <w:numPr>
          <w:ilvl w:val="0"/>
          <w:numId w:val="29"/>
        </w:numPr>
        <w:tabs>
          <w:tab w:val="left" w:pos="851"/>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Виды отпусков и проблемы их реализации в трудовом праве</w:t>
      </w:r>
    </w:p>
    <w:p w14:paraId="34F4D16E">
      <w:pPr>
        <w:numPr>
          <w:ilvl w:val="0"/>
          <w:numId w:val="29"/>
        </w:numPr>
        <w:tabs>
          <w:tab w:val="left" w:pos="851"/>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Понятие и функции заработной платы</w:t>
      </w:r>
    </w:p>
    <w:p w14:paraId="3EEA2703">
      <w:pPr>
        <w:numPr>
          <w:ilvl w:val="0"/>
          <w:numId w:val="29"/>
        </w:numPr>
        <w:tabs>
          <w:tab w:val="left" w:pos="851"/>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Оплата труда в случаях выполнения работы при отклонении от нормальных условий труда</w:t>
      </w:r>
    </w:p>
    <w:p w14:paraId="67E8B3A5">
      <w:pPr>
        <w:numPr>
          <w:ilvl w:val="0"/>
          <w:numId w:val="29"/>
        </w:numPr>
        <w:tabs>
          <w:tab w:val="left" w:pos="851"/>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Гарантии и компенсации в трудовом праве</w:t>
      </w:r>
    </w:p>
    <w:p w14:paraId="246D4DF4">
      <w:pPr>
        <w:numPr>
          <w:ilvl w:val="0"/>
          <w:numId w:val="29"/>
        </w:numPr>
        <w:tabs>
          <w:tab w:val="left" w:pos="851"/>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Правовое обеспечение охраны труда</w:t>
      </w:r>
    </w:p>
    <w:p w14:paraId="49567621">
      <w:pPr>
        <w:numPr>
          <w:ilvl w:val="0"/>
          <w:numId w:val="29"/>
        </w:numPr>
        <w:tabs>
          <w:tab w:val="left" w:pos="851"/>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Правовое регулирование дисциплины труда</w:t>
      </w:r>
    </w:p>
    <w:p w14:paraId="1C64096E">
      <w:pPr>
        <w:numPr>
          <w:ilvl w:val="0"/>
          <w:numId w:val="29"/>
        </w:numPr>
        <w:tabs>
          <w:tab w:val="left" w:pos="851"/>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Материальная ответственность работодателя перед работником</w:t>
      </w:r>
    </w:p>
    <w:p w14:paraId="03C10A7C">
      <w:pPr>
        <w:numPr>
          <w:ilvl w:val="0"/>
          <w:numId w:val="29"/>
        </w:numPr>
        <w:tabs>
          <w:tab w:val="left" w:pos="851"/>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Материальная ответственность работника за ущерб, причиненный работодателю</w:t>
      </w:r>
    </w:p>
    <w:p w14:paraId="2D39755E">
      <w:pPr>
        <w:numPr>
          <w:ilvl w:val="0"/>
          <w:numId w:val="29"/>
        </w:numPr>
        <w:tabs>
          <w:tab w:val="left" w:pos="851"/>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Особенности правового регулирования труда несовершеннолетних работников</w:t>
      </w:r>
    </w:p>
    <w:p w14:paraId="53C10C16">
      <w:pPr>
        <w:numPr>
          <w:ilvl w:val="0"/>
          <w:numId w:val="29"/>
        </w:numPr>
        <w:tabs>
          <w:tab w:val="left" w:pos="851"/>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Особенности правового регулирования труда женщин и лиц с семейными обязательствами</w:t>
      </w:r>
    </w:p>
    <w:p w14:paraId="5312C107">
      <w:pPr>
        <w:numPr>
          <w:ilvl w:val="0"/>
          <w:numId w:val="29"/>
        </w:numPr>
        <w:tabs>
          <w:tab w:val="left" w:pos="851"/>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Особенности правового регулирования труда отдельных категорий работников</w:t>
      </w:r>
    </w:p>
    <w:p w14:paraId="287BEEF8">
      <w:pPr>
        <w:numPr>
          <w:ilvl w:val="0"/>
          <w:numId w:val="29"/>
        </w:numPr>
        <w:tabs>
          <w:tab w:val="left" w:pos="851"/>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Индивидуальные трудовые споры и порядок их разрешения</w:t>
      </w:r>
    </w:p>
    <w:p w14:paraId="564C07F5">
      <w:pPr>
        <w:numPr>
          <w:ilvl w:val="0"/>
          <w:numId w:val="29"/>
        </w:numPr>
        <w:tabs>
          <w:tab w:val="left" w:pos="851"/>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Коллективные трудовые споры и порядок их разрешения</w:t>
      </w:r>
    </w:p>
    <w:p w14:paraId="1420FBBC">
      <w:pPr>
        <w:numPr>
          <w:ilvl w:val="0"/>
          <w:numId w:val="29"/>
        </w:numPr>
        <w:tabs>
          <w:tab w:val="left" w:pos="851"/>
        </w:tabs>
        <w:spacing w:after="0" w:line="240" w:lineRule="auto"/>
        <w:ind w:left="0" w:right="-1"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Судебная защита трудовых прав</w:t>
      </w:r>
    </w:p>
    <w:p w14:paraId="13409E93">
      <w:pPr>
        <w:pStyle w:val="30"/>
        <w:shd w:val="clear" w:color="auto" w:fill="auto"/>
        <w:tabs>
          <w:tab w:val="left" w:pos="1266"/>
        </w:tabs>
        <w:spacing w:before="0" w:after="0" w:line="240" w:lineRule="auto"/>
        <w:ind w:right="-1" w:firstLine="0"/>
        <w:jc w:val="both"/>
        <w:rPr>
          <w:color w:val="000000" w:themeColor="text1"/>
          <w:sz w:val="24"/>
          <w:szCs w:val="24"/>
          <w:lang w:bidi="ru-RU"/>
          <w14:textFill>
            <w14:solidFill>
              <w14:schemeClr w14:val="tx1"/>
            </w14:solidFill>
          </w14:textFill>
        </w:rPr>
      </w:pPr>
    </w:p>
    <w:p w14:paraId="0786A897">
      <w:pPr>
        <w:pStyle w:val="39"/>
        <w:keepNext/>
        <w:keepLines/>
        <w:shd w:val="clear" w:color="auto" w:fill="auto"/>
        <w:spacing w:line="276" w:lineRule="auto"/>
        <w:ind w:left="2835" w:right="-1"/>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10.5 ТЕМЫ КОНТРОЛЬНЫХ РАБОТ</w:t>
      </w:r>
    </w:p>
    <w:p w14:paraId="6FEEB1AC">
      <w:pPr>
        <w:pStyle w:val="37"/>
        <w:shd w:val="clear" w:color="auto" w:fill="auto"/>
        <w:spacing w:before="0" w:line="276" w:lineRule="auto"/>
        <w:ind w:left="3140" w:right="-1" w:firstLine="0"/>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(приведены несколько вариантов)</w:t>
      </w:r>
    </w:p>
    <w:p w14:paraId="41999177">
      <w:pPr>
        <w:spacing w:after="0" w:line="240" w:lineRule="auto"/>
        <w:ind w:right="-1" w:firstLine="360"/>
        <w:jc w:val="center"/>
        <w:rPr>
          <w:rFonts w:ascii="Times New Roman" w:hAnsi="Times New Roman" w:cs="Times New Roman"/>
          <w:b/>
          <w:i/>
          <w:color w:val="000000" w:themeColor="text1"/>
          <w:sz w:val="24"/>
          <w:szCs w:val="24"/>
          <w14:textFill>
            <w14:solidFill>
              <w14:schemeClr w14:val="tx1"/>
            </w14:solidFill>
          </w14:textFill>
        </w:rPr>
      </w:pPr>
    </w:p>
    <w:p w14:paraId="1B2F8995">
      <w:pPr>
        <w:spacing w:after="0" w:line="240" w:lineRule="auto"/>
        <w:ind w:right="-1"/>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КОНТРОЛЬНАЯ РАБОТА № 1</w:t>
      </w:r>
    </w:p>
    <w:p w14:paraId="1B6C8A6B">
      <w:pPr>
        <w:spacing w:after="0" w:line="240" w:lineRule="auto"/>
        <w:ind w:right="-1" w:firstLine="567"/>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Вопросы:</w:t>
      </w:r>
    </w:p>
    <w:p w14:paraId="0A25AB21">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Принципы трудового права.</w:t>
      </w:r>
    </w:p>
    <w:p w14:paraId="24BA21A8">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2.Расторжение трудового договора по инициативе работодателя.</w:t>
      </w:r>
    </w:p>
    <w:p w14:paraId="4FE0AD3E">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3.Трудовая правосубъектность.</w:t>
      </w:r>
    </w:p>
    <w:p w14:paraId="4F69C107">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Кейс-задача</w:t>
      </w:r>
    </w:p>
    <w:p w14:paraId="342066B0">
      <w:pPr>
        <w:spacing w:after="0" w:line="240" w:lineRule="auto"/>
        <w:ind w:right="-1" w:firstLine="540"/>
        <w:rPr>
          <w:rFonts w:ascii="Times New Roman" w:hAnsi="Times New Roman" w:cs="Times New Roman"/>
          <w:b/>
          <w:color w:val="000000" w:themeColor="text1"/>
          <w:sz w:val="24"/>
          <w:szCs w:val="24"/>
          <w14:textFill>
            <w14:solidFill>
              <w14:schemeClr w14:val="tx1"/>
            </w14:solidFill>
          </w14:textFill>
        </w:rPr>
      </w:pPr>
    </w:p>
    <w:p w14:paraId="57F9FCC5">
      <w:pPr>
        <w:spacing w:after="0" w:line="240" w:lineRule="auto"/>
        <w:ind w:right="-1" w:firstLine="540"/>
        <w:jc w:val="center"/>
        <w:rPr>
          <w:rFonts w:ascii="Times New Roman" w:hAnsi="Times New Roman" w:cs="Times New Roman"/>
          <w:b/>
          <w:color w:val="000000" w:themeColor="text1"/>
          <w:sz w:val="24"/>
          <w:szCs w:val="24"/>
          <w14:textFill>
            <w14:solidFill>
              <w14:schemeClr w14:val="tx1"/>
            </w14:solidFill>
          </w14:textFill>
        </w:rPr>
      </w:pPr>
    </w:p>
    <w:p w14:paraId="41E2E045">
      <w:pPr>
        <w:spacing w:after="0" w:line="240" w:lineRule="auto"/>
        <w:ind w:right="-1" w:firstLine="540"/>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КОНТРОЛЬНАЯ РАБОТА № 2</w:t>
      </w:r>
    </w:p>
    <w:p w14:paraId="3BA56747">
      <w:pPr>
        <w:spacing w:after="0" w:line="240" w:lineRule="auto"/>
        <w:ind w:right="-1" w:firstLine="567"/>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Вопросы:</w:t>
      </w:r>
    </w:p>
    <w:p w14:paraId="1A3357AF">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Понятие и формы занятости.</w:t>
      </w:r>
    </w:p>
    <w:p w14:paraId="0DC957C9">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Испытательный срок при приеме на работу. Предварительный медицинский осмотр.</w:t>
      </w:r>
    </w:p>
    <w:p w14:paraId="153EE2FB">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Понятие и особенности профессиональной подготовки, переподготовки и повышения квалификации работников на производстве.</w:t>
      </w:r>
    </w:p>
    <w:p w14:paraId="781535AD">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Кейс-задача</w:t>
      </w:r>
    </w:p>
    <w:p w14:paraId="5AB9441B">
      <w:pPr>
        <w:spacing w:after="0" w:line="240" w:lineRule="auto"/>
        <w:ind w:right="-1"/>
        <w:rPr>
          <w:rFonts w:ascii="Times New Roman" w:hAnsi="Times New Roman" w:cs="Times New Roman"/>
          <w:b/>
          <w:color w:val="000000" w:themeColor="text1"/>
          <w:sz w:val="24"/>
          <w:szCs w:val="24"/>
          <w14:textFill>
            <w14:solidFill>
              <w14:schemeClr w14:val="tx1"/>
            </w14:solidFill>
          </w14:textFill>
        </w:rPr>
      </w:pPr>
    </w:p>
    <w:p w14:paraId="798B40B7">
      <w:pPr>
        <w:spacing w:after="0" w:line="240" w:lineRule="auto"/>
        <w:ind w:right="-1" w:firstLine="540"/>
        <w:jc w:val="center"/>
        <w:rPr>
          <w:rFonts w:ascii="Times New Roman" w:hAnsi="Times New Roman" w:cs="Times New Roman"/>
          <w:b/>
          <w:color w:val="000000" w:themeColor="text1"/>
          <w:sz w:val="24"/>
          <w:szCs w:val="24"/>
          <w14:textFill>
            <w14:solidFill>
              <w14:schemeClr w14:val="tx1"/>
            </w14:solidFill>
          </w14:textFill>
        </w:rPr>
      </w:pPr>
    </w:p>
    <w:p w14:paraId="24831350">
      <w:pPr>
        <w:spacing w:after="0" w:line="240" w:lineRule="auto"/>
        <w:ind w:right="-1" w:firstLine="540"/>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КОНТРОЛЬНАЯ РАБОТА № 3</w:t>
      </w:r>
    </w:p>
    <w:p w14:paraId="3E580B87">
      <w:pPr>
        <w:spacing w:after="0" w:line="240" w:lineRule="auto"/>
        <w:ind w:right="-1" w:firstLine="54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Вопросы:</w:t>
      </w:r>
    </w:p>
    <w:p w14:paraId="7A4FB17B">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1.Исчисление стажа работы, дающего право на ежегодный основной оплачиваемый отпуск.</w:t>
      </w:r>
    </w:p>
    <w:p w14:paraId="31879C62">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2.Порядок установления различных форм материального стимулирования труда.</w:t>
      </w:r>
    </w:p>
    <w:p w14:paraId="42BBB38B">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Трудовой договор: понятие, порядок заключения.</w:t>
      </w:r>
    </w:p>
    <w:p w14:paraId="1DCF4FC6">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Кейс-задача</w:t>
      </w:r>
    </w:p>
    <w:p w14:paraId="78211E62">
      <w:pPr>
        <w:spacing w:after="0" w:line="240" w:lineRule="auto"/>
        <w:ind w:right="-1" w:firstLine="540"/>
        <w:jc w:val="center"/>
        <w:rPr>
          <w:rFonts w:ascii="Times New Roman" w:hAnsi="Times New Roman" w:cs="Times New Roman"/>
          <w:b/>
          <w:color w:val="000000" w:themeColor="text1"/>
          <w:sz w:val="24"/>
          <w:szCs w:val="24"/>
          <w14:textFill>
            <w14:solidFill>
              <w14:schemeClr w14:val="tx1"/>
            </w14:solidFill>
          </w14:textFill>
        </w:rPr>
      </w:pPr>
    </w:p>
    <w:p w14:paraId="31A68757">
      <w:pPr>
        <w:spacing w:after="0" w:line="240" w:lineRule="auto"/>
        <w:ind w:right="-1" w:firstLine="540"/>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КОНТРОЛЬНАЯ РАБОТА № 4</w:t>
      </w:r>
    </w:p>
    <w:p w14:paraId="1A1DA5F7">
      <w:pPr>
        <w:spacing w:after="0" w:line="240" w:lineRule="auto"/>
        <w:ind w:right="-1" w:firstLine="54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Вопросы:</w:t>
      </w:r>
    </w:p>
    <w:p w14:paraId="485A599A">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Дисциплинарная ответственность и ее виды. Понятие дисциплинарного проступка.</w:t>
      </w:r>
    </w:p>
    <w:p w14:paraId="50B35DF8">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Гарантии и компенсации работникам, совмещающим работу с обучением.</w:t>
      </w:r>
    </w:p>
    <w:p w14:paraId="7D090E15">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Понятие охраны труда по трудовому праву.</w:t>
      </w:r>
    </w:p>
    <w:p w14:paraId="0BCBAD6E">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Кейс-задача</w:t>
      </w:r>
    </w:p>
    <w:p w14:paraId="004EE6AE">
      <w:pPr>
        <w:spacing w:after="0" w:line="240" w:lineRule="auto"/>
        <w:ind w:right="-1" w:firstLine="540"/>
        <w:jc w:val="center"/>
        <w:rPr>
          <w:rFonts w:ascii="Times New Roman" w:hAnsi="Times New Roman" w:cs="Times New Roman"/>
          <w:b/>
          <w:color w:val="000000" w:themeColor="text1"/>
          <w:sz w:val="24"/>
          <w:szCs w:val="24"/>
          <w14:textFill>
            <w14:solidFill>
              <w14:schemeClr w14:val="tx1"/>
            </w14:solidFill>
          </w14:textFill>
        </w:rPr>
      </w:pPr>
    </w:p>
    <w:p w14:paraId="2DB2193C">
      <w:pPr>
        <w:spacing w:after="0" w:line="240" w:lineRule="auto"/>
        <w:ind w:right="-1" w:firstLine="540"/>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КОНТРОЛЬНАЯ РАБОТА № 5</w:t>
      </w:r>
    </w:p>
    <w:p w14:paraId="334D067F">
      <w:pPr>
        <w:spacing w:after="0" w:line="240" w:lineRule="auto"/>
        <w:ind w:right="-1" w:firstLine="54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Вопросы:</w:t>
      </w:r>
    </w:p>
    <w:p w14:paraId="0465CB99">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Специальные правила охраны груда на тяжелых, вредных и опасных работах, а также для женщин, несовершеннолетних, лиц с пониженной трудоспособностью.</w:t>
      </w:r>
    </w:p>
    <w:p w14:paraId="020B46CC">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Гарантии и компенсации работникам, связанные с расторжением трудового договора.</w:t>
      </w:r>
    </w:p>
    <w:p w14:paraId="589C5DC6">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Режим и учет рабочего времени, порядок его установления.</w:t>
      </w:r>
    </w:p>
    <w:p w14:paraId="6D5956A1">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Кейс-задача</w:t>
      </w:r>
    </w:p>
    <w:p w14:paraId="56E3AB2D">
      <w:pPr>
        <w:spacing w:after="0" w:line="240" w:lineRule="auto"/>
        <w:ind w:right="-1" w:firstLine="540"/>
        <w:jc w:val="center"/>
        <w:rPr>
          <w:rFonts w:ascii="Times New Roman" w:hAnsi="Times New Roman" w:cs="Times New Roman"/>
          <w:b/>
          <w:color w:val="000000" w:themeColor="text1"/>
          <w:sz w:val="24"/>
          <w:szCs w:val="24"/>
          <w14:textFill>
            <w14:solidFill>
              <w14:schemeClr w14:val="tx1"/>
            </w14:solidFill>
          </w14:textFill>
        </w:rPr>
      </w:pPr>
    </w:p>
    <w:p w14:paraId="48FD25C6">
      <w:pPr>
        <w:spacing w:after="0" w:line="240" w:lineRule="auto"/>
        <w:ind w:right="-1" w:firstLine="540"/>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КОНТРОЛЬНАЯ РАБОТА № 6</w:t>
      </w:r>
    </w:p>
    <w:p w14:paraId="28294972">
      <w:pPr>
        <w:spacing w:after="0" w:line="240" w:lineRule="auto"/>
        <w:ind w:right="-1" w:firstLine="54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Вопросы:</w:t>
      </w:r>
    </w:p>
    <w:p w14:paraId="5B64F3FD">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Оплата труда и заработная плата. Формы оплаты труда.</w:t>
      </w:r>
    </w:p>
    <w:p w14:paraId="6AD4A089">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Понятие и виды материальной ответственности сторон трудового договора.</w:t>
      </w:r>
    </w:p>
    <w:p w14:paraId="69E0B638">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Работа, на которых запрещается применение труда лиц в возрасте до восемнадцати лет.</w:t>
      </w:r>
    </w:p>
    <w:p w14:paraId="6EA17892">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Кейс-задача</w:t>
      </w:r>
    </w:p>
    <w:p w14:paraId="5BD1A6BB">
      <w:pPr>
        <w:spacing w:after="0" w:line="240" w:lineRule="auto"/>
        <w:ind w:right="-1"/>
        <w:rPr>
          <w:rFonts w:ascii="Times New Roman" w:hAnsi="Times New Roman" w:cs="Times New Roman"/>
          <w:b/>
          <w:color w:val="000000" w:themeColor="text1"/>
          <w:sz w:val="24"/>
          <w:szCs w:val="24"/>
          <w14:textFill>
            <w14:solidFill>
              <w14:schemeClr w14:val="tx1"/>
            </w14:solidFill>
          </w14:textFill>
        </w:rPr>
      </w:pPr>
    </w:p>
    <w:p w14:paraId="0C5DD0C3">
      <w:pPr>
        <w:spacing w:after="0" w:line="240" w:lineRule="auto"/>
        <w:ind w:right="-1" w:firstLine="540"/>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КОНТРОЛЬНАЯ РАБОТА № 7</w:t>
      </w:r>
    </w:p>
    <w:p w14:paraId="41F5CE14">
      <w:pPr>
        <w:spacing w:after="0" w:line="240" w:lineRule="auto"/>
        <w:ind w:right="-1" w:firstLine="567"/>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Вопросы:</w:t>
      </w:r>
    </w:p>
    <w:p w14:paraId="20C5D018">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Оплата труда работников в возрасте до восемнадцати лет при сокращенной продолжительности ежедневной работы.</w:t>
      </w:r>
    </w:p>
    <w:p w14:paraId="74AE1A47">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Гарантии работникам при направлении в служебные командировки, привлечении к сверхурочной работе, работе в ночное время, выходные и нерабочие праздничные дни.</w:t>
      </w:r>
    </w:p>
    <w:p w14:paraId="38F847AC">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Особенности привлечения к дисциплинарной ответственности руководителя организации и его заместителей.</w:t>
      </w:r>
    </w:p>
    <w:p w14:paraId="63450FD6">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Кейс-задача</w:t>
      </w:r>
    </w:p>
    <w:p w14:paraId="5A01108B">
      <w:pPr>
        <w:spacing w:after="0" w:line="240" w:lineRule="auto"/>
        <w:ind w:right="-1" w:firstLine="540"/>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КОНТРОЛЬНАЯ РАБОТА № 8</w:t>
      </w:r>
    </w:p>
    <w:p w14:paraId="5A23B146">
      <w:pPr>
        <w:spacing w:after="0" w:line="240" w:lineRule="auto"/>
        <w:ind w:right="-1" w:firstLine="54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Вопросы:</w:t>
      </w:r>
    </w:p>
    <w:p w14:paraId="2073D915">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Ограниченная и полная материальная ответственность работника.</w:t>
      </w:r>
    </w:p>
    <w:p w14:paraId="361F9238">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Несчастные случаи на производстве: порядок расследования и учета.</w:t>
      </w:r>
    </w:p>
    <w:p w14:paraId="23FB53AF">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Изменение существенных условий трудового договора.</w:t>
      </w:r>
    </w:p>
    <w:p w14:paraId="49CFAB52">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Кейс-задача</w:t>
      </w:r>
    </w:p>
    <w:p w14:paraId="1E6AEE7F">
      <w:pPr>
        <w:spacing w:after="0" w:line="240" w:lineRule="auto"/>
        <w:ind w:right="-1" w:firstLine="540"/>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КОНТРОЛЬНАЯ РАБОТА № 9</w:t>
      </w:r>
    </w:p>
    <w:p w14:paraId="368B3C07">
      <w:pPr>
        <w:spacing w:after="0" w:line="240" w:lineRule="auto"/>
        <w:ind w:right="-1" w:firstLine="54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Вопросы:</w:t>
      </w:r>
    </w:p>
    <w:p w14:paraId="4CA8842F">
      <w:pPr>
        <w:spacing w:after="0" w:line="240" w:lineRule="auto"/>
        <w:ind w:right="-1" w:firstLine="567"/>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1.Понятие и виды переводов на другую работу. Гарантии для работников при переводе на другую работу.</w:t>
      </w:r>
    </w:p>
    <w:p w14:paraId="034E52AE">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2.Сокращенное рабочее время. Неполное рабочее время.</w:t>
      </w:r>
    </w:p>
    <w:p w14:paraId="369A6B09">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3.Отпуска без сохранения заработной платы.</w:t>
      </w:r>
    </w:p>
    <w:p w14:paraId="33F8F3FB">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Кейс-задача</w:t>
      </w:r>
    </w:p>
    <w:p w14:paraId="68A87946">
      <w:pPr>
        <w:spacing w:after="0" w:line="240" w:lineRule="auto"/>
        <w:ind w:right="-1" w:firstLine="540"/>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КОНТРОЛЬНАЯ РАБОТА № 10</w:t>
      </w:r>
    </w:p>
    <w:p w14:paraId="786C9D97">
      <w:pPr>
        <w:spacing w:after="0" w:line="240" w:lineRule="auto"/>
        <w:ind w:right="-1" w:firstLine="54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Вопросы:</w:t>
      </w:r>
    </w:p>
    <w:p w14:paraId="16B569B4">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Ответственность работодателя за нарушение сроков выплаты заработной платы и иных сумм, причитающихся работнику.</w:t>
      </w:r>
    </w:p>
    <w:p w14:paraId="20B6E617">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Гарантии беременным женщинам и женщинам, имеющим детей, при расторжении трудового договора.</w:t>
      </w:r>
    </w:p>
    <w:p w14:paraId="33FFA7C9">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Государственные гарантии работникам, уволенным в связи с ликвидацией организации, сокращением численности или штата работников.</w:t>
      </w:r>
    </w:p>
    <w:p w14:paraId="7CD58F6E">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Кейс-задача</w:t>
      </w:r>
    </w:p>
    <w:p w14:paraId="2494B371">
      <w:pPr>
        <w:spacing w:after="0" w:line="240" w:lineRule="auto"/>
        <w:ind w:right="-1" w:firstLine="540"/>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10.6. КЕЙС-ЗАДАЧИ К КОНТРОЛЬНЫМ РАБОТАМ</w:t>
      </w:r>
    </w:p>
    <w:p w14:paraId="47142A21">
      <w:pPr>
        <w:spacing w:after="0" w:line="240" w:lineRule="auto"/>
        <w:ind w:right="-284" w:firstLine="540"/>
        <w:jc w:val="center"/>
        <w:rPr>
          <w:rFonts w:ascii="Times New Roman" w:hAnsi="Times New Roman" w:cs="Times New Roman"/>
          <w:b/>
          <w:color w:val="000000" w:themeColor="text1"/>
          <w:sz w:val="24"/>
          <w:szCs w:val="24"/>
          <w14:textFill>
            <w14:solidFill>
              <w14:schemeClr w14:val="tx1"/>
            </w14:solidFill>
          </w14:textFill>
        </w:rPr>
      </w:pPr>
    </w:p>
    <w:p w14:paraId="3440EE4D">
      <w:pPr>
        <w:spacing w:after="0" w:line="240" w:lineRule="auto"/>
        <w:ind w:right="-284" w:firstLine="567"/>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ЗАДАЧА № 1</w:t>
      </w:r>
    </w:p>
    <w:p w14:paraId="0FAB045A">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А/О заключило договор с Анисимовым и Петровым о ремонте помещения.</w:t>
      </w:r>
    </w:p>
    <w:p w14:paraId="7E0B5DAB">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условия договора была включена выплата аванса в размере 10% от стоимости работы. Окончательный расчет за работу по договору был предусмотрен по окончании работы в соответствии с приемо-сдаточным актом.</w:t>
      </w:r>
    </w:p>
    <w:p w14:paraId="5B5DA2DD">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 окончанию ремонта через два месяца им была произведена оплата по договору. Они потребовали от А/О оплатить работу в выходные дни в двойном размере, а также выплатить компенсацию за неиспользованный отпуск в соответствии с законодательством. Руководитель организации считая, что трудовое законодательство на них не распространяется, отказал в удовлетворении требований.</w:t>
      </w:r>
    </w:p>
    <w:p w14:paraId="66D49025">
      <w:pPr>
        <w:numPr>
          <w:ilvl w:val="0"/>
          <w:numId w:val="30"/>
        </w:numPr>
        <w:tabs>
          <w:tab w:val="left" w:pos="0"/>
          <w:tab w:val="left" w:pos="284"/>
          <w:tab w:val="left" w:pos="851"/>
          <w:tab w:val="clear" w:pos="750"/>
        </w:tabs>
        <w:spacing w:after="0" w:line="240" w:lineRule="auto"/>
        <w:ind w:left="0"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каких правоотношениях на ваш взгляд, состояли с Л/О Анисимов и</w:t>
      </w:r>
      <w:r>
        <w:rPr>
          <w:rFonts w:ascii="Times New Roman" w:hAnsi="Times New Roman" w:cs="Times New Roman"/>
          <w:color w:val="000000" w:themeColor="text1"/>
          <w:sz w:val="24"/>
          <w:szCs w:val="24"/>
          <w14:textFill>
            <w14:solidFill>
              <w14:schemeClr w14:val="tx1"/>
            </w14:solidFill>
          </w14:textFill>
        </w:rPr>
        <w:br w:type="textWrapping"/>
      </w:r>
      <w:r>
        <w:rPr>
          <w:rFonts w:ascii="Times New Roman" w:hAnsi="Times New Roman" w:cs="Times New Roman"/>
          <w:color w:val="000000" w:themeColor="text1"/>
          <w:sz w:val="24"/>
          <w:szCs w:val="24"/>
          <w14:textFill>
            <w14:solidFill>
              <w14:schemeClr w14:val="tx1"/>
            </w14:solidFill>
          </w14:textFill>
        </w:rPr>
        <w:t>Петров?</w:t>
      </w:r>
    </w:p>
    <w:p w14:paraId="3E7CB0AB">
      <w:pPr>
        <w:numPr>
          <w:ilvl w:val="0"/>
          <w:numId w:val="30"/>
        </w:numPr>
        <w:tabs>
          <w:tab w:val="left" w:pos="0"/>
          <w:tab w:val="left" w:pos="284"/>
          <w:tab w:val="left" w:pos="851"/>
          <w:tab w:val="clear" w:pos="750"/>
        </w:tabs>
        <w:spacing w:after="0" w:line="240" w:lineRule="auto"/>
        <w:ind w:left="0"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Правильно   ли   поступил   руководитель   организации, отказав   им   в</w:t>
      </w:r>
      <w:r>
        <w:rPr>
          <w:rFonts w:ascii="Times New Roman" w:hAnsi="Times New Roman" w:cs="Times New Roman"/>
          <w:color w:val="000000" w:themeColor="text1"/>
          <w:sz w:val="24"/>
          <w:szCs w:val="24"/>
          <w14:textFill>
            <w14:solidFill>
              <w14:schemeClr w14:val="tx1"/>
            </w14:solidFill>
          </w14:textFill>
        </w:rPr>
        <w:br w:type="textWrapping"/>
      </w:r>
      <w:r>
        <w:rPr>
          <w:rFonts w:ascii="Times New Roman" w:hAnsi="Times New Roman" w:cs="Times New Roman"/>
          <w:color w:val="000000" w:themeColor="text1"/>
          <w:sz w:val="24"/>
          <w:szCs w:val="24"/>
          <w14:textFill>
            <w14:solidFill>
              <w14:schemeClr w14:val="tx1"/>
            </w14:solidFill>
          </w14:textFill>
        </w:rPr>
        <w:t>удовлетворении требований?</w:t>
      </w:r>
    </w:p>
    <w:p w14:paraId="073CB9D1">
      <w:pPr>
        <w:numPr>
          <w:ilvl w:val="0"/>
          <w:numId w:val="30"/>
        </w:numPr>
        <w:tabs>
          <w:tab w:val="left" w:pos="0"/>
          <w:tab w:val="left" w:pos="284"/>
          <w:tab w:val="left" w:pos="851"/>
          <w:tab w:val="clear" w:pos="750"/>
        </w:tabs>
        <w:spacing w:after="0" w:line="240" w:lineRule="auto"/>
        <w:ind w:left="0"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При решении задачи сошлитесь, пожалуйста, на источники.</w:t>
      </w:r>
    </w:p>
    <w:p w14:paraId="5205C556">
      <w:pPr>
        <w:numPr>
          <w:ilvl w:val="0"/>
          <w:numId w:val="30"/>
        </w:numPr>
        <w:tabs>
          <w:tab w:val="left" w:pos="0"/>
          <w:tab w:val="left" w:pos="284"/>
          <w:tab w:val="left" w:pos="851"/>
          <w:tab w:val="clear" w:pos="750"/>
        </w:tabs>
        <w:spacing w:after="0" w:line="240" w:lineRule="auto"/>
        <w:ind w:left="0"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Назовите основные отличия трудового договора от договоров гражданско-правового характера.</w:t>
      </w:r>
    </w:p>
    <w:p w14:paraId="123F7C90">
      <w:pPr>
        <w:spacing w:after="0" w:line="240" w:lineRule="auto"/>
        <w:ind w:right="-1"/>
        <w:jc w:val="center"/>
        <w:rPr>
          <w:rFonts w:ascii="Times New Roman" w:hAnsi="Times New Roman" w:cs="Times New Roman"/>
          <w:b/>
          <w:color w:val="000000" w:themeColor="text1"/>
          <w:sz w:val="24"/>
          <w:szCs w:val="24"/>
          <w14:textFill>
            <w14:solidFill>
              <w14:schemeClr w14:val="tx1"/>
            </w14:solidFill>
          </w14:textFill>
        </w:rPr>
      </w:pPr>
    </w:p>
    <w:p w14:paraId="27C3A28F">
      <w:pPr>
        <w:spacing w:after="0" w:line="240" w:lineRule="auto"/>
        <w:ind w:right="-1" w:firstLine="54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ЗАДАЧА № 2</w:t>
      </w:r>
    </w:p>
    <w:p w14:paraId="0EEA37E0">
      <w:pPr>
        <w:tabs>
          <w:tab w:val="left" w:pos="567"/>
        </w:tabs>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Николаев был принят на работу с месячным испытательным сроком. В приказе по предприятию датой начала работы значилось 15 июня. Однако по указанию руководителя Николаев приступил к работе 12 июня. На основании того, что Николаев не прошел испытания, трудовой договор с ним был расторгнут 14 июля.</w:t>
      </w:r>
    </w:p>
    <w:p w14:paraId="639F1BB2">
      <w:pPr>
        <w:numPr>
          <w:ilvl w:val="0"/>
          <w:numId w:val="31"/>
        </w:numPr>
        <w:tabs>
          <w:tab w:val="left" w:pos="0"/>
          <w:tab w:val="left" w:pos="567"/>
          <w:tab w:val="left" w:pos="709"/>
          <w:tab w:val="left" w:pos="851"/>
          <w:tab w:val="clear" w:pos="720"/>
        </w:tabs>
        <w:spacing w:after="0" w:line="240" w:lineRule="auto"/>
        <w:ind w:left="0"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Правомерны ли действия администрации предприятия?</w:t>
      </w:r>
    </w:p>
    <w:p w14:paraId="77C1C888">
      <w:pPr>
        <w:numPr>
          <w:ilvl w:val="0"/>
          <w:numId w:val="31"/>
        </w:numPr>
        <w:tabs>
          <w:tab w:val="left" w:pos="0"/>
          <w:tab w:val="left" w:pos="567"/>
          <w:tab w:val="left" w:pos="709"/>
          <w:tab w:val="left" w:pos="851"/>
          <w:tab w:val="clear" w:pos="720"/>
        </w:tabs>
        <w:spacing w:after="0" w:line="240" w:lineRule="auto"/>
        <w:ind w:left="0"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Каков порядок расторжения трудового договора при неудовлетворительном результате испытания?</w:t>
      </w:r>
    </w:p>
    <w:p w14:paraId="367787CB">
      <w:pPr>
        <w:numPr>
          <w:ilvl w:val="0"/>
          <w:numId w:val="31"/>
        </w:numPr>
        <w:tabs>
          <w:tab w:val="left" w:pos="0"/>
          <w:tab w:val="left" w:pos="567"/>
          <w:tab w:val="left" w:pos="709"/>
          <w:tab w:val="left" w:pos="851"/>
          <w:tab w:val="clear" w:pos="720"/>
        </w:tabs>
        <w:spacing w:after="0" w:line="240" w:lineRule="auto"/>
        <w:ind w:left="0"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Вправе ли работник уволиться в период испытательного срока?</w:t>
      </w:r>
    </w:p>
    <w:p w14:paraId="3311CC90">
      <w:pPr>
        <w:tabs>
          <w:tab w:val="left" w:pos="567"/>
          <w:tab w:val="left" w:pos="709"/>
          <w:tab w:val="left" w:pos="851"/>
        </w:tabs>
        <w:spacing w:after="0" w:line="240" w:lineRule="auto"/>
        <w:ind w:left="567" w:right="-1"/>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ЗАДАЧА № 3</w:t>
      </w:r>
    </w:p>
    <w:p w14:paraId="3D2F0A51">
      <w:pPr>
        <w:spacing w:after="0" w:line="240" w:lineRule="auto"/>
        <w:ind w:right="-1" w:firstLine="54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При заключении трудового договора с Казаковым о его работе в должности менеджера отдела сбыта руководитель фирмы предложил включить в указанный договор следующие условия: о режиме работы; о размере заработной платы; о соблюдении правил внутреннего трудового распорядка; об обязательстве Казакова не использовать в течение первых двух лет</w:t>
      </w:r>
      <w:r>
        <w:rPr>
          <w:rFonts w:ascii="Times New Roman" w:hAnsi="Times New Roman" w:cs="Times New Roman"/>
          <w:color w:val="000000" w:themeColor="text1"/>
          <w:sz w:val="24"/>
          <w:szCs w:val="24"/>
          <w14:textFill>
            <w14:solidFill>
              <w14:schemeClr w14:val="tx1"/>
            </w14:solidFill>
          </w14:textFill>
        </w:rPr>
        <w:br w:type="textWrapping"/>
      </w:r>
      <w:r>
        <w:rPr>
          <w:rFonts w:ascii="Times New Roman" w:hAnsi="Times New Roman" w:cs="Times New Roman"/>
          <w:color w:val="000000" w:themeColor="text1"/>
          <w:sz w:val="24"/>
          <w:szCs w:val="24"/>
          <w14:textFill>
            <w14:solidFill>
              <w14:schemeClr w14:val="tx1"/>
            </w14:solidFill>
          </w14:textFill>
        </w:rPr>
        <w:t>работы ежегодный или другие виды отпусков; об обязательстве не работать по совместительству у другого работодателя.</w:t>
      </w:r>
    </w:p>
    <w:p w14:paraId="67ED33EC">
      <w:pPr>
        <w:spacing w:after="0" w:line="240" w:lineRule="auto"/>
        <w:ind w:right="-1" w:firstLine="54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Правомерны ли действия работодателя?</w:t>
      </w:r>
    </w:p>
    <w:p w14:paraId="3E98AEBB">
      <w:pPr>
        <w:spacing w:after="0" w:line="240" w:lineRule="auto"/>
        <w:ind w:right="-1" w:firstLine="540"/>
        <w:jc w:val="both"/>
        <w:rPr>
          <w:rFonts w:ascii="Times New Roman" w:hAnsi="Times New Roman" w:cs="Times New Roman"/>
          <w:b/>
          <w:bCs/>
          <w:color w:val="000000" w:themeColor="text1"/>
          <w:sz w:val="24"/>
          <w:szCs w:val="24"/>
          <w14:textFill>
            <w14:solidFill>
              <w14:schemeClr w14:val="tx1"/>
            </w14:solidFill>
          </w14:textFill>
        </w:rPr>
      </w:pPr>
    </w:p>
    <w:p w14:paraId="1C0FD556">
      <w:pPr>
        <w:spacing w:after="0" w:line="240" w:lineRule="auto"/>
        <w:ind w:right="-1" w:firstLine="54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ЗАДАЧА № 4</w:t>
      </w:r>
    </w:p>
    <w:p w14:paraId="0AE33450">
      <w:pPr>
        <w:spacing w:after="0" w:line="240" w:lineRule="auto"/>
        <w:ind w:right="-1" w:firstLine="54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Имеет ли право администрация муниципального предприятия заключить трудовой договор сроком на один год, ссылаясь на то, что соискатель работы является пенсионером по старости?</w:t>
      </w:r>
    </w:p>
    <w:p w14:paraId="5CBCFB67">
      <w:pPr>
        <w:spacing w:after="0" w:line="240" w:lineRule="auto"/>
        <w:ind w:right="-1" w:firstLine="54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Имеет ли право администрация муниципального предприятия отказать в приеме на работу подростку 15 лет, обосновывая такое решение тем, что лица, которые не достигли 16 летнего возраста, принимаются на работу в исключительных случаях и с предварительного согласия профкома?</w:t>
      </w:r>
    </w:p>
    <w:p w14:paraId="761BD046">
      <w:pPr>
        <w:spacing w:after="0" w:line="240" w:lineRule="auto"/>
        <w:ind w:right="-1" w:firstLine="540"/>
        <w:jc w:val="both"/>
        <w:rPr>
          <w:rFonts w:ascii="Times New Roman" w:hAnsi="Times New Roman" w:cs="Times New Roman"/>
          <w:b/>
          <w:bCs/>
          <w:color w:val="000000" w:themeColor="text1"/>
          <w:sz w:val="24"/>
          <w:szCs w:val="24"/>
          <w14:textFill>
            <w14:solidFill>
              <w14:schemeClr w14:val="tx1"/>
            </w14:solidFill>
          </w14:textFill>
        </w:rPr>
      </w:pPr>
    </w:p>
    <w:p w14:paraId="63380A8E">
      <w:pPr>
        <w:spacing w:after="0" w:line="240" w:lineRule="auto"/>
        <w:ind w:right="-1" w:firstLine="54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ЗАДАЧА № 5</w:t>
      </w:r>
    </w:p>
    <w:p w14:paraId="62558E02">
      <w:pPr>
        <w:spacing w:after="0" w:line="240" w:lineRule="auto"/>
        <w:ind w:right="-1" w:firstLine="54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Инженер Жаров был зачислен на должность начальника смены завода с шестимесячным испытательным сроком.</w:t>
      </w:r>
    </w:p>
    <w:p w14:paraId="328B7506">
      <w:pPr>
        <w:spacing w:after="0" w:line="240" w:lineRule="auto"/>
        <w:ind w:right="-1" w:firstLine="54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Законно ли это?</w:t>
      </w:r>
    </w:p>
    <w:p w14:paraId="7AF55247">
      <w:pPr>
        <w:spacing w:after="0" w:line="240" w:lineRule="auto"/>
        <w:ind w:right="-1" w:firstLine="540"/>
        <w:jc w:val="both"/>
        <w:rPr>
          <w:rFonts w:ascii="Times New Roman" w:hAnsi="Times New Roman" w:cs="Times New Roman"/>
          <w:color w:val="000000" w:themeColor="text1"/>
          <w:sz w:val="24"/>
          <w:szCs w:val="24"/>
          <w14:textFill>
            <w14:solidFill>
              <w14:schemeClr w14:val="tx1"/>
            </w14:solidFill>
          </w14:textFill>
        </w:rPr>
      </w:pPr>
    </w:p>
    <w:p w14:paraId="583BE778">
      <w:pPr>
        <w:spacing w:after="0" w:line="240" w:lineRule="auto"/>
        <w:ind w:right="-1" w:firstLine="54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ЗАДАЧА № 6</w:t>
      </w:r>
    </w:p>
    <w:p w14:paraId="07618EFB">
      <w:pPr>
        <w:spacing w:after="0" w:line="360" w:lineRule="auto"/>
        <w:ind w:firstLine="54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Экономист внешнеторгового объединения Смирнова В.К. отказалась от подписания срочного трудового договора с тем же объединением, которое было преобразовано в акционерное общество открытого типа. В этой связи она была приказом генерального директора уволена по п. 7 ст. 77 ТК РФ.</w:t>
      </w:r>
    </w:p>
    <w:p w14:paraId="6A3114A8">
      <w:pPr>
        <w:spacing w:after="0" w:line="360" w:lineRule="auto"/>
        <w:ind w:firstLine="54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Считая увольнение неправильным, она обратилась в суд с иском о восстановлении на работе. Ответчик с иском не согласился, ссылаясь на то, что после регистрации устава общества было утверждено Положение о найме и увольнении работников общества. На этом основании генеральный директор издал приказ о заключении со своими работниками срочных трудовых договоров. В результате преобразования государственного предприятия произошли существенные изменения условий труда, поэтому, как считал ответчик, были основания прекратить трудовой договор со Смирновой В.К.</w:t>
      </w:r>
    </w:p>
    <w:p w14:paraId="2C1E9B8F">
      <w:pPr>
        <w:numPr>
          <w:ilvl w:val="0"/>
          <w:numId w:val="32"/>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Правильно ли поступил генеральный директор акционерного общества?</w:t>
      </w:r>
    </w:p>
    <w:p w14:paraId="7622A7AC">
      <w:pPr>
        <w:numPr>
          <w:ilvl w:val="0"/>
          <w:numId w:val="32"/>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Какое решение, на Ваш взгляд, должен вынести суд?</w:t>
      </w:r>
    </w:p>
    <w:p w14:paraId="17F82A67">
      <w:pPr>
        <w:numPr>
          <w:ilvl w:val="0"/>
          <w:numId w:val="32"/>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 какой категорией работников заключаются срочные трудовые договоры?</w:t>
      </w:r>
    </w:p>
    <w:p w14:paraId="1E2524E3">
      <w:pPr>
        <w:spacing w:after="0" w:line="240" w:lineRule="auto"/>
        <w:ind w:right="-1" w:firstLine="540"/>
        <w:jc w:val="both"/>
        <w:rPr>
          <w:rFonts w:ascii="Times New Roman" w:hAnsi="Times New Roman" w:cs="Times New Roman"/>
          <w:color w:val="000000" w:themeColor="text1"/>
          <w:sz w:val="24"/>
          <w:szCs w:val="24"/>
          <w14:textFill>
            <w14:solidFill>
              <w14:schemeClr w14:val="tx1"/>
            </w14:solidFill>
          </w14:textFill>
        </w:rPr>
      </w:pPr>
    </w:p>
    <w:p w14:paraId="49F07C3B">
      <w:pPr>
        <w:spacing w:after="0" w:line="240" w:lineRule="auto"/>
        <w:ind w:right="-1" w:firstLine="540"/>
        <w:rPr>
          <w:rFonts w:ascii="Times New Roman" w:hAnsi="Times New Roman" w:cs="Times New Roman"/>
          <w:b/>
          <w:color w:val="000000" w:themeColor="text1"/>
          <w:sz w:val="24"/>
          <w:szCs w:val="24"/>
          <w14:textFill>
            <w14:solidFill>
              <w14:schemeClr w14:val="tx1"/>
            </w14:solidFill>
          </w14:textFill>
        </w:rPr>
      </w:pPr>
    </w:p>
    <w:p w14:paraId="73A04A24">
      <w:pPr>
        <w:spacing w:after="0" w:line="240" w:lineRule="auto"/>
        <w:ind w:right="-1" w:firstLine="540"/>
        <w:rPr>
          <w:rFonts w:ascii="Times New Roman" w:hAnsi="Times New Roman" w:cs="Times New Roman"/>
          <w:b/>
          <w:color w:val="000000" w:themeColor="text1"/>
          <w:sz w:val="24"/>
          <w:szCs w:val="24"/>
          <w14:textFill>
            <w14:solidFill>
              <w14:schemeClr w14:val="tx1"/>
            </w14:solidFill>
          </w14:textFill>
        </w:rPr>
      </w:pPr>
    </w:p>
    <w:p w14:paraId="426E742C">
      <w:pPr>
        <w:spacing w:after="0" w:line="240" w:lineRule="auto"/>
        <w:ind w:right="-1" w:firstLine="54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ЗАДАЧА № 7</w:t>
      </w:r>
    </w:p>
    <w:p w14:paraId="1522CA3A">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Менеджер Авдеев А. обратился в межмуниципальный суд Волжского района г. Саратова с иском ООО «Восход» об изменении формулировки увольнения, даты увольнения и оплате вынужденного прогула. Авдеев был уволен 15 марта этого года в связи с неудовлетворительными результатами испытания по ст. 71 ТК РФ. Истец считает, что у работодателя не было основания для его увольнения, поскольку условие об испытании содержалось только в трудовом договоре, но в приказе о приеме на работу ничего об испытании сказано не было, поэтому он расценил это как отказ администрации от установления испытания.</w:t>
      </w:r>
    </w:p>
    <w:p w14:paraId="1007FDE7">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Обоснованы ли соображения истца?</w:t>
      </w:r>
    </w:p>
    <w:p w14:paraId="05BF50FC">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Ваше мнение по данному вопросу?</w:t>
      </w:r>
    </w:p>
    <w:p w14:paraId="15C2AEA9">
      <w:pPr>
        <w:spacing w:after="0" w:line="240" w:lineRule="auto"/>
        <w:ind w:right="-1"/>
        <w:rPr>
          <w:rFonts w:ascii="Times New Roman" w:hAnsi="Times New Roman" w:cs="Times New Roman"/>
          <w:b/>
          <w:color w:val="000000" w:themeColor="text1"/>
          <w:sz w:val="24"/>
          <w:szCs w:val="24"/>
          <w14:textFill>
            <w14:solidFill>
              <w14:schemeClr w14:val="tx1"/>
            </w14:solidFill>
          </w14:textFill>
        </w:rPr>
      </w:pPr>
    </w:p>
    <w:p w14:paraId="6E44176E">
      <w:pPr>
        <w:spacing w:after="0" w:line="240" w:lineRule="auto"/>
        <w:ind w:right="-1" w:firstLine="54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ЗАДАЧА № 8</w:t>
      </w:r>
    </w:p>
    <w:p w14:paraId="2A2FFBD4">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Агина Элла была принята на работу, на должность бухгалтера с 01.02.02 со сроком испытания по 15.02.02 включительно. С первых дней ее работы обнаружилось, что Агина допускает нарушения правил ведения бухгалтерского учета, ошибается в расчетах. Такой бухгалтер организации был не нужен. 13 февраля директор вручил ей письменное предупреждение о неудовлетворительном результате испытания, а 15.02.02 издал приказ о ее увольнении.</w:t>
      </w:r>
    </w:p>
    <w:p w14:paraId="72E8C0A8">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Прав ли руководитель предприятия в данном случае?</w:t>
      </w:r>
    </w:p>
    <w:p w14:paraId="27512D03">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Включается ли день вручения письменного предупреждения и срок</w:t>
      </w:r>
      <w:r>
        <w:rPr>
          <w:rFonts w:ascii="Times New Roman" w:hAnsi="Times New Roman" w:cs="Times New Roman"/>
          <w:color w:val="000000" w:themeColor="text1"/>
          <w:sz w:val="24"/>
          <w:szCs w:val="24"/>
          <w14:textFill>
            <w14:solidFill>
              <w14:schemeClr w14:val="tx1"/>
            </w14:solidFill>
          </w14:textFill>
        </w:rPr>
        <w:br w:type="textWrapping"/>
      </w:r>
      <w:r>
        <w:rPr>
          <w:rFonts w:ascii="Times New Roman" w:hAnsi="Times New Roman" w:cs="Times New Roman"/>
          <w:color w:val="000000" w:themeColor="text1"/>
          <w:sz w:val="24"/>
          <w:szCs w:val="24"/>
          <w14:textFill>
            <w14:solidFill>
              <w14:schemeClr w14:val="tx1"/>
            </w14:solidFill>
          </w14:textFill>
        </w:rPr>
        <w:t>предупреждения об увольнении?</w:t>
      </w:r>
    </w:p>
    <w:p w14:paraId="60E833A9">
      <w:pPr>
        <w:spacing w:after="0" w:line="240" w:lineRule="auto"/>
        <w:ind w:right="-1" w:firstLine="540"/>
        <w:jc w:val="both"/>
        <w:rPr>
          <w:rFonts w:ascii="Times New Roman" w:hAnsi="Times New Roman" w:cs="Times New Roman"/>
          <w:color w:val="000000" w:themeColor="text1"/>
          <w:sz w:val="24"/>
          <w:szCs w:val="24"/>
          <w14:textFill>
            <w14:solidFill>
              <w14:schemeClr w14:val="tx1"/>
            </w14:solidFill>
          </w14:textFill>
        </w:rPr>
      </w:pPr>
    </w:p>
    <w:p w14:paraId="2ADA06C4">
      <w:pPr>
        <w:spacing w:after="0" w:line="240" w:lineRule="auto"/>
        <w:ind w:right="-1" w:firstLine="54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ЗАДАЧА № 9</w:t>
      </w:r>
    </w:p>
    <w:p w14:paraId="3D2E0007">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Морозова Валентина была приглашена на работу в ООО «Рассвет» в качестве менеджера. Руководитель, желая проверить умение М. работать с клиентами, допустил ее к работе без оформления трудового договора и без издания приказа. Поскольку М. не обладала надлежащими деловыми качествами, через неделю руководитель сообщил ей, что она испытание не выдержала и на работу принята не будет. Не согласившись с действиями руководителя, она обратилась в суд по вопросу восстановления на работу.</w:t>
      </w:r>
    </w:p>
    <w:p w14:paraId="2409177C">
      <w:pPr>
        <w:numPr>
          <w:ilvl w:val="0"/>
          <w:numId w:val="33"/>
        </w:num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Какое решение должен вынести суд?</w:t>
      </w:r>
    </w:p>
    <w:p w14:paraId="1C160A2B">
      <w:pPr>
        <w:numPr>
          <w:ilvl w:val="0"/>
          <w:numId w:val="33"/>
        </w:num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Возникли ли у Морозовой трудовые отношения с ООО «Рассвет»?</w:t>
      </w:r>
    </w:p>
    <w:p w14:paraId="60819006">
      <w:pPr>
        <w:numPr>
          <w:ilvl w:val="0"/>
          <w:numId w:val="33"/>
        </w:num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Если   возникли, то, каким   нормативным   актом   это   обстоятельство регулируется?</w:t>
      </w:r>
    </w:p>
    <w:p w14:paraId="271FBABD">
      <w:pPr>
        <w:spacing w:after="0" w:line="240" w:lineRule="auto"/>
        <w:ind w:right="-1" w:firstLine="540"/>
        <w:jc w:val="both"/>
        <w:rPr>
          <w:rFonts w:ascii="Times New Roman" w:hAnsi="Times New Roman" w:cs="Times New Roman"/>
          <w:color w:val="000000" w:themeColor="text1"/>
          <w:sz w:val="24"/>
          <w:szCs w:val="24"/>
          <w14:textFill>
            <w14:solidFill>
              <w14:schemeClr w14:val="tx1"/>
            </w14:solidFill>
          </w14:textFill>
        </w:rPr>
      </w:pPr>
    </w:p>
    <w:p w14:paraId="709F4395">
      <w:pPr>
        <w:spacing w:after="0" w:line="240" w:lineRule="auto"/>
        <w:ind w:right="-1" w:firstLine="54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ЗАДАЧА №10</w:t>
      </w:r>
    </w:p>
    <w:p w14:paraId="1A2043B7">
      <w:pPr>
        <w:spacing w:after="0" w:line="240" w:lineRule="auto"/>
        <w:ind w:right="-1" w:firstLine="54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А/О «Очаково» после февраля 2002 года перевело всех работающих пенсионеров по возрасту на срочный трудовой договор, ссылаясь на ст. 59 ТК РФ.</w:t>
      </w:r>
    </w:p>
    <w:p w14:paraId="6E352C9F">
      <w:pPr>
        <w:pStyle w:val="26"/>
        <w:numPr>
          <w:ilvl w:val="0"/>
          <w:numId w:val="34"/>
        </w:numPr>
        <w:ind w:left="851" w:right="-1" w:hanging="284"/>
        <w:jc w:val="both"/>
        <w:rPr>
          <w:color w:val="000000" w:themeColor="text1"/>
          <w14:textFill>
            <w14:solidFill>
              <w14:schemeClr w14:val="tx1"/>
            </w14:solidFill>
          </w14:textFill>
        </w:rPr>
      </w:pPr>
      <w:r>
        <w:rPr>
          <w:color w:val="000000" w:themeColor="text1"/>
          <w14:textFill>
            <w14:solidFill>
              <w14:schemeClr w14:val="tx1"/>
            </w14:solidFill>
          </w14:textFill>
        </w:rPr>
        <w:t>Права ли в данном случае администрация А/О?</w:t>
      </w:r>
    </w:p>
    <w:p w14:paraId="7B8A22D7">
      <w:pPr>
        <w:pStyle w:val="26"/>
        <w:numPr>
          <w:ilvl w:val="0"/>
          <w:numId w:val="34"/>
        </w:numPr>
        <w:tabs>
          <w:tab w:val="left" w:pos="851"/>
        </w:tabs>
        <w:ind w:left="0" w:right="-1" w:firstLine="567"/>
        <w:jc w:val="both"/>
        <w:rPr>
          <w:color w:val="000000" w:themeColor="text1"/>
          <w14:textFill>
            <w14:solidFill>
              <w14:schemeClr w14:val="tx1"/>
            </w14:solidFill>
          </w14:textFill>
        </w:rPr>
      </w:pPr>
      <w:r>
        <w:rPr>
          <w:color w:val="000000" w:themeColor="text1"/>
          <w14:textFill>
            <w14:solidFill>
              <w14:schemeClr w14:val="tx1"/>
            </w14:solidFill>
          </w14:textFill>
        </w:rPr>
        <w:t>Применяются ли положения нового Трудового кодекса к правоотношениям, возникшим до введения его в действие?</w:t>
      </w:r>
    </w:p>
    <w:p w14:paraId="0FBFCAD1">
      <w:pPr>
        <w:spacing w:after="0" w:line="240" w:lineRule="auto"/>
        <w:ind w:right="-1"/>
        <w:rPr>
          <w:rFonts w:ascii="Times New Roman" w:hAnsi="Times New Roman" w:cs="Times New Roman"/>
          <w:b/>
          <w:color w:val="000000" w:themeColor="text1"/>
          <w:sz w:val="24"/>
          <w:szCs w:val="24"/>
          <w14:textFill>
            <w14:solidFill>
              <w14:schemeClr w14:val="tx1"/>
            </w14:solidFill>
          </w14:textFill>
        </w:rPr>
      </w:pPr>
    </w:p>
    <w:p w14:paraId="41CC549D">
      <w:pPr>
        <w:spacing w:after="0" w:line="240" w:lineRule="auto"/>
        <w:ind w:right="-1" w:firstLine="567"/>
        <w:rPr>
          <w:rFonts w:ascii="Times New Roman" w:hAnsi="Times New Roman" w:cs="Times New Roman"/>
          <w:b/>
          <w:color w:val="000000" w:themeColor="text1"/>
          <w:sz w:val="24"/>
          <w:szCs w:val="24"/>
          <w14:textFill>
            <w14:solidFill>
              <w14:schemeClr w14:val="tx1"/>
            </w14:solidFill>
          </w14:textFill>
        </w:rPr>
      </w:pPr>
    </w:p>
    <w:p w14:paraId="3C8FE6CE">
      <w:pPr>
        <w:spacing w:after="0" w:line="240" w:lineRule="auto"/>
        <w:ind w:right="-1" w:firstLine="567"/>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ЗАДАЧА №11</w:t>
      </w:r>
    </w:p>
    <w:p w14:paraId="4B050981">
      <w:pPr>
        <w:spacing w:after="0" w:line="240" w:lineRule="auto"/>
        <w:ind w:right="-1" w:firstLine="54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Переводчик А/О Зонаин разгласил (в присутствии свидетелей) конфиденциальную информацию, составляющую коммерческую тайну данного общества. В трудовом договоре с этим переводчиком есть норма о том, что «работник обязуется не разглашать сведения, представляющие собой коммерческую тайну».</w:t>
      </w:r>
    </w:p>
    <w:p w14:paraId="1C167FE5">
      <w:pPr>
        <w:pStyle w:val="26"/>
        <w:numPr>
          <w:ilvl w:val="0"/>
          <w:numId w:val="35"/>
        </w:numPr>
        <w:tabs>
          <w:tab w:val="left" w:pos="851"/>
        </w:tabs>
        <w:ind w:left="0" w:right="-1" w:firstLine="567"/>
        <w:jc w:val="both"/>
        <w:rPr>
          <w:color w:val="000000" w:themeColor="text1"/>
          <w14:textFill>
            <w14:solidFill>
              <w14:schemeClr w14:val="tx1"/>
            </w14:solidFill>
          </w14:textFill>
        </w:rPr>
      </w:pPr>
      <w:r>
        <w:rPr>
          <w:color w:val="000000" w:themeColor="text1"/>
          <w14:textFill>
            <w14:solidFill>
              <w14:schemeClr w14:val="tx1"/>
            </w14:solidFill>
          </w14:textFill>
        </w:rPr>
        <w:t>Какие меры ответственности могут быть применены к данному переводчику, в каком порядке?</w:t>
      </w:r>
    </w:p>
    <w:p w14:paraId="14E90E1B">
      <w:pPr>
        <w:spacing w:after="0" w:line="240" w:lineRule="auto"/>
        <w:ind w:right="-1" w:firstLine="540"/>
        <w:rPr>
          <w:rFonts w:ascii="Times New Roman" w:hAnsi="Times New Roman" w:cs="Times New Roman"/>
          <w:b/>
          <w:color w:val="000000" w:themeColor="text1"/>
          <w:sz w:val="24"/>
          <w:szCs w:val="24"/>
          <w14:textFill>
            <w14:solidFill>
              <w14:schemeClr w14:val="tx1"/>
            </w14:solidFill>
          </w14:textFill>
        </w:rPr>
      </w:pPr>
    </w:p>
    <w:p w14:paraId="66A8A7B6">
      <w:pPr>
        <w:spacing w:after="0" w:line="240" w:lineRule="auto"/>
        <w:ind w:right="-1" w:firstLine="54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ЗАДАЧА № 12</w:t>
      </w:r>
    </w:p>
    <w:p w14:paraId="2CC48ADC">
      <w:pPr>
        <w:spacing w:after="0" w:line="240" w:lineRule="auto"/>
        <w:ind w:right="-1" w:firstLine="54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Общее собрание акционеров назначило Васина на должность Генерального директора Л/О сроком на 1 год. Васин приступил к работе в тот же день. Когда спустя несколько дней Председатель Совета Директоров А/О предложил Васину подписать с А/О трудовой контракт, Васин отказался его обсуждать, сославшись на то, что такой контракт не был утвержден Общим собранием акционеров, а он и так прекрасно знает, что должен делать Генеральный директор.</w:t>
      </w:r>
    </w:p>
    <w:p w14:paraId="154EF447">
      <w:pPr>
        <w:numPr>
          <w:ilvl w:val="0"/>
          <w:numId w:val="36"/>
        </w:numPr>
        <w:tabs>
          <w:tab w:val="left" w:pos="709"/>
        </w:tabs>
        <w:spacing w:after="0" w:line="240" w:lineRule="auto"/>
        <w:ind w:right="-1" w:firstLine="54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Что в этой ситуации должен предпринять Председатель Совета Директоров А/О?</w:t>
      </w:r>
    </w:p>
    <w:p w14:paraId="57D5AA6D">
      <w:pPr>
        <w:numPr>
          <w:ilvl w:val="0"/>
          <w:numId w:val="37"/>
        </w:numPr>
        <w:tabs>
          <w:tab w:val="left" w:pos="709"/>
        </w:tabs>
        <w:spacing w:after="0" w:line="240" w:lineRule="auto"/>
        <w:ind w:right="-1" w:firstLine="54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Законна ли позиция Васина?</w:t>
      </w:r>
    </w:p>
    <w:p w14:paraId="6A36032B">
      <w:pPr>
        <w:numPr>
          <w:ilvl w:val="0"/>
          <w:numId w:val="37"/>
        </w:numPr>
        <w:tabs>
          <w:tab w:val="left" w:pos="709"/>
        </w:tabs>
        <w:spacing w:after="0" w:line="240" w:lineRule="auto"/>
        <w:ind w:right="-1" w:firstLine="54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Какие    меры    следовало    предпринять   для   того, чтобы    избежать возникновения такой конфликтной ситуации?</w:t>
      </w:r>
    </w:p>
    <w:p w14:paraId="3B57684F">
      <w:pPr>
        <w:spacing w:after="0" w:line="240" w:lineRule="auto"/>
        <w:ind w:right="-1" w:firstLine="540"/>
        <w:jc w:val="both"/>
        <w:rPr>
          <w:rFonts w:ascii="Times New Roman" w:hAnsi="Times New Roman" w:cs="Times New Roman"/>
          <w:color w:val="000000" w:themeColor="text1"/>
          <w:sz w:val="24"/>
          <w:szCs w:val="24"/>
          <w14:textFill>
            <w14:solidFill>
              <w14:schemeClr w14:val="tx1"/>
            </w14:solidFill>
          </w14:textFill>
        </w:rPr>
      </w:pPr>
    </w:p>
    <w:p w14:paraId="0B8B5D73">
      <w:pPr>
        <w:spacing w:after="0" w:line="240" w:lineRule="auto"/>
        <w:ind w:right="-1" w:firstLine="54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ЗАДАЧА № 13</w:t>
      </w:r>
    </w:p>
    <w:p w14:paraId="4D0E106C">
      <w:pPr>
        <w:spacing w:after="0" w:line="240" w:lineRule="auto"/>
        <w:ind w:right="-1" w:firstLine="54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А/О предложило Кисину, претендующему на замещение вакантной должности юрисконсульта, поработать первые 6 месяцев на основании гражданско-правового договора, пообещав, что в случае успешной работы по истечении указанного срока его «примут в штат».</w:t>
      </w:r>
    </w:p>
    <w:p w14:paraId="4B650E02">
      <w:pPr>
        <w:pStyle w:val="26"/>
        <w:numPr>
          <w:ilvl w:val="1"/>
          <w:numId w:val="36"/>
        </w:numPr>
        <w:tabs>
          <w:tab w:val="left" w:pos="0"/>
          <w:tab w:val="left" w:pos="851"/>
          <w:tab w:val="clear" w:pos="1440"/>
        </w:tabs>
        <w:ind w:left="0" w:right="-1" w:firstLine="567"/>
        <w:jc w:val="both"/>
        <w:rPr>
          <w:color w:val="000000" w:themeColor="text1"/>
          <w14:textFill>
            <w14:solidFill>
              <w14:schemeClr w14:val="tx1"/>
            </w14:solidFill>
          </w14:textFill>
        </w:rPr>
      </w:pPr>
      <w:r>
        <w:rPr>
          <w:color w:val="000000" w:themeColor="text1"/>
          <w14:textFill>
            <w14:solidFill>
              <w14:schemeClr w14:val="tx1"/>
            </w14:solidFill>
          </w14:textFill>
        </w:rPr>
        <w:t>Законно ли предложение А/О, как следует поступить Кисину?</w:t>
      </w:r>
    </w:p>
    <w:p w14:paraId="5AEE5EC1">
      <w:pPr>
        <w:spacing w:after="0" w:line="240" w:lineRule="auto"/>
        <w:ind w:right="-1" w:firstLine="540"/>
        <w:jc w:val="both"/>
        <w:rPr>
          <w:rFonts w:ascii="Times New Roman" w:hAnsi="Times New Roman" w:cs="Times New Roman"/>
          <w:color w:val="000000" w:themeColor="text1"/>
          <w:sz w:val="24"/>
          <w:szCs w:val="24"/>
          <w14:textFill>
            <w14:solidFill>
              <w14:schemeClr w14:val="tx1"/>
            </w14:solidFill>
          </w14:textFill>
        </w:rPr>
      </w:pPr>
    </w:p>
    <w:p w14:paraId="1F4DE651">
      <w:pPr>
        <w:spacing w:after="0" w:line="240" w:lineRule="auto"/>
        <w:ind w:right="-1" w:firstLine="54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ЗАДАЧА № 14</w:t>
      </w:r>
    </w:p>
    <w:p w14:paraId="2129D644">
      <w:pPr>
        <w:spacing w:after="0" w:line="240" w:lineRule="auto"/>
        <w:ind w:right="-1" w:firstLine="54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Унитарное государственное предприятие заключило с секретарем Васильевой срочный трудовой договор, сроком на 1 год. По окончании срока договора Васильева была уволена по п. 2 ст. 77 ТК РФ и на ее место был принят другой работник.</w:t>
      </w:r>
    </w:p>
    <w:p w14:paraId="53264314">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Законны ли действия работодателя, к каким правовым средствам защиты</w:t>
      </w:r>
      <w:r>
        <w:rPr>
          <w:rFonts w:ascii="Times New Roman" w:hAnsi="Times New Roman" w:cs="Times New Roman"/>
          <w:color w:val="000000" w:themeColor="text1"/>
          <w:sz w:val="24"/>
          <w:szCs w:val="24"/>
          <w14:textFill>
            <w14:solidFill>
              <w14:schemeClr w14:val="tx1"/>
            </w14:solidFill>
          </w14:textFill>
        </w:rPr>
        <w:br w:type="textWrapping"/>
      </w:r>
      <w:r>
        <w:rPr>
          <w:rFonts w:ascii="Times New Roman" w:hAnsi="Times New Roman" w:cs="Times New Roman"/>
          <w:color w:val="000000" w:themeColor="text1"/>
          <w:sz w:val="24"/>
          <w:szCs w:val="24"/>
          <w14:textFill>
            <w14:solidFill>
              <w14:schemeClr w14:val="tx1"/>
            </w14:solidFill>
          </w14:textFill>
        </w:rPr>
        <w:t>может прибегнуть Васильева?</w:t>
      </w:r>
    </w:p>
    <w:p w14:paraId="6863763A">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В каких случаях с работниками может быть заключен срочный трудовой</w:t>
      </w:r>
      <w:r>
        <w:rPr>
          <w:rFonts w:ascii="Times New Roman" w:hAnsi="Times New Roman" w:cs="Times New Roman"/>
          <w:color w:val="000000" w:themeColor="text1"/>
          <w:sz w:val="24"/>
          <w:szCs w:val="24"/>
          <w14:textFill>
            <w14:solidFill>
              <w14:schemeClr w14:val="tx1"/>
            </w14:solidFill>
          </w14:textFill>
        </w:rPr>
        <w:br w:type="textWrapping"/>
      </w:r>
      <w:r>
        <w:rPr>
          <w:rFonts w:ascii="Times New Roman" w:hAnsi="Times New Roman" w:cs="Times New Roman"/>
          <w:color w:val="000000" w:themeColor="text1"/>
          <w:sz w:val="24"/>
          <w:szCs w:val="24"/>
          <w14:textFill>
            <w14:solidFill>
              <w14:schemeClr w14:val="tx1"/>
            </w14:solidFill>
          </w14:textFill>
        </w:rPr>
        <w:t>договор?</w:t>
      </w:r>
    </w:p>
    <w:p w14:paraId="5521ED19">
      <w:pPr>
        <w:spacing w:after="0" w:line="240" w:lineRule="auto"/>
        <w:ind w:right="-1" w:firstLine="540"/>
        <w:rPr>
          <w:rFonts w:ascii="Times New Roman" w:hAnsi="Times New Roman" w:cs="Times New Roman"/>
          <w:b/>
          <w:bCs/>
          <w:color w:val="000000" w:themeColor="text1"/>
          <w:sz w:val="24"/>
          <w:szCs w:val="24"/>
          <w14:textFill>
            <w14:solidFill>
              <w14:schemeClr w14:val="tx1"/>
            </w14:solidFill>
          </w14:textFill>
        </w:rPr>
      </w:pPr>
    </w:p>
    <w:p w14:paraId="53131F84">
      <w:pPr>
        <w:spacing w:after="0" w:line="240" w:lineRule="auto"/>
        <w:ind w:right="-1" w:firstLine="540"/>
        <w:rPr>
          <w:rFonts w:ascii="Times New Roman" w:hAnsi="Times New Roman" w:cs="Times New Roman"/>
          <w:b/>
          <w:bCs/>
          <w:color w:val="000000" w:themeColor="text1"/>
          <w:sz w:val="24"/>
          <w:szCs w:val="24"/>
          <w14:textFill>
            <w14:solidFill>
              <w14:schemeClr w14:val="tx1"/>
            </w14:solidFill>
          </w14:textFill>
        </w:rPr>
      </w:pPr>
    </w:p>
    <w:p w14:paraId="679A1A59">
      <w:pPr>
        <w:spacing w:after="0" w:line="240" w:lineRule="auto"/>
        <w:ind w:right="-1" w:firstLine="54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ЗАДАЧА № 15</w:t>
      </w:r>
    </w:p>
    <w:p w14:paraId="2DD90A34">
      <w:pPr>
        <w:spacing w:after="0" w:line="240" w:lineRule="auto"/>
        <w:ind w:right="-1" w:firstLine="54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Ивлиева, экономист внешнеторгового объединения, работала по срочному трудовому договору. Ее срочный трудовой договор истек в период беременности. Работодатель в соответствии со ст. 261 ТК продлил с ней трудовой договор до наступления у нее права на отпуск по беременности и родам. После отпуска по беременности и родам общая продолжительность договора с Ивлиевой превысила предельный 5-летний срок, и она настаивает на продолжении работы на условиях трудового договора, заключенного на неопределенный срок.</w:t>
      </w:r>
    </w:p>
    <w:p w14:paraId="3F38BCCD">
      <w:pPr>
        <w:pStyle w:val="26"/>
        <w:numPr>
          <w:ilvl w:val="0"/>
          <w:numId w:val="38"/>
        </w:numPr>
        <w:tabs>
          <w:tab w:val="left" w:pos="851"/>
        </w:tabs>
        <w:ind w:left="0" w:right="-1" w:firstLine="567"/>
        <w:jc w:val="both"/>
        <w:rPr>
          <w:color w:val="000000" w:themeColor="text1"/>
          <w14:textFill>
            <w14:solidFill>
              <w14:schemeClr w14:val="tx1"/>
            </w14:solidFill>
          </w14:textFill>
        </w:rPr>
      </w:pPr>
      <w:r>
        <w:rPr>
          <w:color w:val="000000" w:themeColor="text1"/>
          <w14:textFill>
            <w14:solidFill>
              <w14:schemeClr w14:val="tx1"/>
            </w14:solidFill>
          </w14:textFill>
        </w:rPr>
        <w:t>Преобразуется ли в данном конкретном случае срочный трудовой договор в договор, заключенный на неопределенный срок?</w:t>
      </w:r>
    </w:p>
    <w:p w14:paraId="053C7A86">
      <w:pPr>
        <w:spacing w:after="0" w:line="240" w:lineRule="auto"/>
        <w:ind w:right="-1" w:firstLine="540"/>
        <w:jc w:val="center"/>
        <w:rPr>
          <w:rFonts w:ascii="Times New Roman" w:hAnsi="Times New Roman" w:cs="Times New Roman"/>
          <w:b/>
          <w:bCs/>
          <w:color w:val="000000" w:themeColor="text1"/>
          <w:sz w:val="24"/>
          <w:szCs w:val="24"/>
          <w14:textFill>
            <w14:solidFill>
              <w14:schemeClr w14:val="tx1"/>
            </w14:solidFill>
          </w14:textFill>
        </w:rPr>
      </w:pPr>
    </w:p>
    <w:p w14:paraId="58E4CA9F">
      <w:pPr>
        <w:spacing w:after="0" w:line="240" w:lineRule="auto"/>
        <w:ind w:right="-1" w:firstLine="54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ЗАДАЧА № 16</w:t>
      </w:r>
    </w:p>
    <w:p w14:paraId="319D9AD5">
      <w:pPr>
        <w:spacing w:after="0" w:line="240" w:lineRule="auto"/>
        <w:ind w:right="-1" w:firstLine="54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Свитина, специалист административного департамента министерства, была уволена в связи с сокращением численности организации по п.2 ст.81 ТК РФ. Руководством были соблюдены нормы трудового законодательства, регулирующие порядок высвобождения работников (своевременное предупреждение об увольнении, выплата выходного пособия и т.д.).</w:t>
      </w:r>
    </w:p>
    <w:p w14:paraId="50F6CED0">
      <w:pPr>
        <w:spacing w:after="0" w:line="240" w:lineRule="auto"/>
        <w:ind w:right="-1" w:firstLine="54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Однако Свитина считает, что она имеет преимущественное право быть оставленной на работе по сравнению с другими работниками, и это обстоятельство не было учтено руководством при ее увольнении. Кроме этого ей не предлагалась другая работа, на которую она могла бы согласиться.</w:t>
      </w:r>
    </w:p>
    <w:p w14:paraId="5547DE27">
      <w:pPr>
        <w:numPr>
          <w:ilvl w:val="0"/>
          <w:numId w:val="39"/>
        </w:num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Кто имеет преимущественное право на оставление на работе при равной</w:t>
      </w:r>
      <w:r>
        <w:rPr>
          <w:rFonts w:ascii="Times New Roman" w:hAnsi="Times New Roman" w:cs="Times New Roman"/>
          <w:color w:val="000000" w:themeColor="text1"/>
          <w:sz w:val="24"/>
          <w:szCs w:val="24"/>
          <w14:textFill>
            <w14:solidFill>
              <w14:schemeClr w14:val="tx1"/>
            </w14:solidFill>
          </w14:textFill>
        </w:rPr>
        <w:br w:type="textWrapping"/>
      </w:r>
      <w:r>
        <w:rPr>
          <w:rFonts w:ascii="Times New Roman" w:hAnsi="Times New Roman" w:cs="Times New Roman"/>
          <w:color w:val="000000" w:themeColor="text1"/>
          <w:sz w:val="24"/>
          <w:szCs w:val="24"/>
          <w14:textFill>
            <w14:solidFill>
              <w14:schemeClr w14:val="tx1"/>
            </w14:solidFill>
          </w14:textFill>
        </w:rPr>
        <w:t>производительности труда и квалификации?</w:t>
      </w:r>
    </w:p>
    <w:p w14:paraId="1010A55D">
      <w:pPr>
        <w:numPr>
          <w:ilvl w:val="0"/>
          <w:numId w:val="39"/>
        </w:num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Какую работу должна предложить администрация при увольнении ее по</w:t>
      </w:r>
      <w:r>
        <w:rPr>
          <w:rFonts w:ascii="Times New Roman" w:hAnsi="Times New Roman" w:cs="Times New Roman"/>
          <w:color w:val="000000" w:themeColor="text1"/>
          <w:sz w:val="24"/>
          <w:szCs w:val="24"/>
          <w14:textFill>
            <w14:solidFill>
              <w14:schemeClr w14:val="tx1"/>
            </w14:solidFill>
          </w14:textFill>
        </w:rPr>
        <w:br w:type="textWrapping"/>
      </w:r>
      <w:r>
        <w:rPr>
          <w:rFonts w:ascii="Times New Roman" w:hAnsi="Times New Roman" w:cs="Times New Roman"/>
          <w:color w:val="000000" w:themeColor="text1"/>
          <w:sz w:val="24"/>
          <w:szCs w:val="24"/>
          <w14:textFill>
            <w14:solidFill>
              <w14:schemeClr w14:val="tx1"/>
            </w14:solidFill>
          </w14:textFill>
        </w:rPr>
        <w:t>данному основанию?</w:t>
      </w:r>
    </w:p>
    <w:p w14:paraId="724B58D3">
      <w:pPr>
        <w:numPr>
          <w:ilvl w:val="0"/>
          <w:numId w:val="39"/>
        </w:num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Может ли руководство министерства предложить работу в рамках всего</w:t>
      </w:r>
      <w:r>
        <w:rPr>
          <w:rFonts w:ascii="Times New Roman" w:hAnsi="Times New Roman" w:cs="Times New Roman"/>
          <w:color w:val="000000" w:themeColor="text1"/>
          <w:sz w:val="24"/>
          <w:szCs w:val="24"/>
          <w14:textFill>
            <w14:solidFill>
              <w14:schemeClr w14:val="tx1"/>
            </w14:solidFill>
          </w14:textFill>
        </w:rPr>
        <w:br w:type="textWrapping"/>
      </w:r>
      <w:r>
        <w:rPr>
          <w:rFonts w:ascii="Times New Roman" w:hAnsi="Times New Roman" w:cs="Times New Roman"/>
          <w:color w:val="000000" w:themeColor="text1"/>
          <w:sz w:val="24"/>
          <w:szCs w:val="24"/>
          <w14:textFill>
            <w14:solidFill>
              <w14:schemeClr w14:val="tx1"/>
            </w14:solidFill>
          </w14:textFill>
        </w:rPr>
        <w:t>министерства или это следует делать только в рамках департамента?</w:t>
      </w:r>
    </w:p>
    <w:p w14:paraId="62538A2F">
      <w:pPr>
        <w:numPr>
          <w:ilvl w:val="0"/>
          <w:numId w:val="39"/>
        </w:num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Как и где может защитить Свитина свое право на работу?</w:t>
      </w:r>
    </w:p>
    <w:p w14:paraId="50C79140">
      <w:p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p>
    <w:p w14:paraId="717B2B3F">
      <w:pPr>
        <w:spacing w:after="0" w:line="240" w:lineRule="auto"/>
        <w:ind w:right="-1" w:firstLine="567"/>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ЗАДАЧА № 17</w:t>
      </w:r>
    </w:p>
    <w:p w14:paraId="4F330783">
      <w:pPr>
        <w:spacing w:after="0" w:line="240" w:lineRule="auto"/>
        <w:ind w:right="-1" w:firstLine="54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целях получения необходимого времени для воспитания детей-близнецов, поступивших на обучение в школу, машинистка машбюро Аркадьева обратилась к генеральному директору с просьбой установить ей сокращенный рабочий день.</w:t>
      </w:r>
    </w:p>
    <w:p w14:paraId="189E6A8A">
      <w:pPr>
        <w:spacing w:after="0" w:line="240" w:lineRule="auto"/>
        <w:ind w:right="-1" w:firstLine="54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Аркадьевой было отказано в ее просьбе в связи с тем, что генеральный директор не имеет права изменить общеустановленные нормы рабочего времени.</w:t>
      </w:r>
    </w:p>
    <w:p w14:paraId="0042FD8C">
      <w:pPr>
        <w:numPr>
          <w:ilvl w:val="0"/>
          <w:numId w:val="40"/>
        </w:num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Прав ли директор?</w:t>
      </w:r>
    </w:p>
    <w:p w14:paraId="776AD048">
      <w:pPr>
        <w:numPr>
          <w:ilvl w:val="0"/>
          <w:numId w:val="40"/>
        </w:num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Кому устанавливается сокращенное рабочее время?</w:t>
      </w:r>
    </w:p>
    <w:p w14:paraId="765BCBCB">
      <w:pPr>
        <w:numPr>
          <w:ilvl w:val="0"/>
          <w:numId w:val="40"/>
        </w:num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каком порядке осуществляется заключение трудового договора с условием о неполном рабочем времени?</w:t>
      </w:r>
    </w:p>
    <w:p w14:paraId="640C61E3">
      <w:pPr>
        <w:numPr>
          <w:ilvl w:val="0"/>
          <w:numId w:val="40"/>
        </w:numPr>
        <w:spacing w:after="0" w:line="240" w:lineRule="auto"/>
        <w:ind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чем отличие неполного рабочего дня от сокращенного?</w:t>
      </w:r>
    </w:p>
    <w:p w14:paraId="78490CA6">
      <w:pPr>
        <w:spacing w:after="0" w:line="240" w:lineRule="auto"/>
        <w:ind w:right="-1" w:firstLine="540"/>
        <w:rPr>
          <w:rFonts w:ascii="Times New Roman" w:hAnsi="Times New Roman" w:cs="Times New Roman"/>
          <w:b/>
          <w:color w:val="000000" w:themeColor="text1"/>
          <w:sz w:val="24"/>
          <w:szCs w:val="24"/>
          <w14:textFill>
            <w14:solidFill>
              <w14:schemeClr w14:val="tx1"/>
            </w14:solidFill>
          </w14:textFill>
        </w:rPr>
      </w:pPr>
    </w:p>
    <w:p w14:paraId="7505EC6B">
      <w:pPr>
        <w:spacing w:after="0" w:line="240" w:lineRule="auto"/>
        <w:ind w:right="-1" w:firstLine="54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ЗАДАЧА № 18</w:t>
      </w:r>
    </w:p>
    <w:p w14:paraId="3FA52DA3">
      <w:pPr>
        <w:spacing w:after="0" w:line="240" w:lineRule="auto"/>
        <w:ind w:right="-1" w:firstLine="54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Менеджер Табакова обратилась к администрации ООО с просьбой перевести ее на работу на неполное рабочее время. Администрация поддержала ее просьбу и установила Табаковой неполный рабочий день (4 часа работы каждый день). Уходя в очередной отпуск, Табакова потребовала дополнительный отпуск за ненормированный рабочий день, ссылаясь на ст. 93 ТК РФ, которая указывает, что «работа на условиях неполного рабочего времени не влечет для работников каких-либо ограничений продолжительности ежегодного отпуска исчисления трудового стажа и других трудовых прав».</w:t>
      </w:r>
    </w:p>
    <w:p w14:paraId="6E0B8FA7">
      <w:pPr>
        <w:spacing w:after="0" w:line="240" w:lineRule="auto"/>
        <w:ind w:right="-1" w:firstLine="54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За разрешением спора она обратилась в комиссию по трудовым спорам.</w:t>
      </w:r>
    </w:p>
    <w:p w14:paraId="6DE36B96">
      <w:pPr>
        <w:numPr>
          <w:ilvl w:val="0"/>
          <w:numId w:val="41"/>
        </w:numPr>
        <w:tabs>
          <w:tab w:val="left" w:pos="0"/>
          <w:tab w:val="left" w:pos="851"/>
          <w:tab w:val="clear" w:pos="720"/>
        </w:tabs>
        <w:spacing w:after="0" w:line="240" w:lineRule="auto"/>
        <w:ind w:left="0"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Каковы условия установления администрацией режима неполного рабочего времени?</w:t>
      </w:r>
    </w:p>
    <w:p w14:paraId="43049AC5">
      <w:pPr>
        <w:numPr>
          <w:ilvl w:val="0"/>
          <w:numId w:val="41"/>
        </w:numPr>
        <w:tabs>
          <w:tab w:val="left" w:pos="0"/>
          <w:tab w:val="left" w:pos="851"/>
          <w:tab w:val="clear" w:pos="720"/>
        </w:tabs>
        <w:spacing w:after="0" w:line="240" w:lineRule="auto"/>
        <w:ind w:left="0"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Какие виды неполного рабочего времени Вам известны?</w:t>
      </w:r>
    </w:p>
    <w:p w14:paraId="5168729D">
      <w:pPr>
        <w:numPr>
          <w:ilvl w:val="0"/>
          <w:numId w:val="41"/>
        </w:numPr>
        <w:tabs>
          <w:tab w:val="left" w:pos="0"/>
          <w:tab w:val="left" w:pos="851"/>
          <w:tab w:val="clear" w:pos="720"/>
        </w:tabs>
        <w:spacing w:after="0" w:line="240" w:lineRule="auto"/>
        <w:ind w:left="0"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Каким категориям работников может быть установлено неполное рабочее время?</w:t>
      </w:r>
    </w:p>
    <w:p w14:paraId="64886029">
      <w:pPr>
        <w:numPr>
          <w:ilvl w:val="0"/>
          <w:numId w:val="41"/>
        </w:numPr>
        <w:tabs>
          <w:tab w:val="left" w:pos="0"/>
          <w:tab w:val="left" w:pos="851"/>
          <w:tab w:val="clear" w:pos="720"/>
        </w:tabs>
        <w:spacing w:after="0" w:line="240" w:lineRule="auto"/>
        <w:ind w:left="0"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Каков     порядок     предоставления     дополнительных     отпусков     за</w:t>
      </w:r>
      <w:r>
        <w:rPr>
          <w:rFonts w:ascii="Times New Roman" w:hAnsi="Times New Roman" w:cs="Times New Roman"/>
          <w:color w:val="000000" w:themeColor="text1"/>
          <w:sz w:val="24"/>
          <w:szCs w:val="24"/>
          <w14:textFill>
            <w14:solidFill>
              <w14:schemeClr w14:val="tx1"/>
            </w14:solidFill>
          </w14:textFill>
        </w:rPr>
        <w:br w:type="textWrapping"/>
      </w:r>
      <w:r>
        <w:rPr>
          <w:rFonts w:ascii="Times New Roman" w:hAnsi="Times New Roman" w:cs="Times New Roman"/>
          <w:color w:val="000000" w:themeColor="text1"/>
          <w:sz w:val="24"/>
          <w:szCs w:val="24"/>
          <w14:textFill>
            <w14:solidFill>
              <w14:schemeClr w14:val="tx1"/>
            </w14:solidFill>
          </w14:textFill>
        </w:rPr>
        <w:t>ненормированный рабочий день работникам с неполным рабочим днем и</w:t>
      </w:r>
      <w:r>
        <w:rPr>
          <w:rFonts w:ascii="Times New Roman" w:hAnsi="Times New Roman" w:cs="Times New Roman"/>
          <w:color w:val="000000" w:themeColor="text1"/>
          <w:sz w:val="24"/>
          <w:szCs w:val="24"/>
          <w14:textFill>
            <w14:solidFill>
              <w14:schemeClr w14:val="tx1"/>
            </w14:solidFill>
          </w14:textFill>
        </w:rPr>
        <w:br w:type="textWrapping"/>
      </w:r>
      <w:r>
        <w:rPr>
          <w:rFonts w:ascii="Times New Roman" w:hAnsi="Times New Roman" w:cs="Times New Roman"/>
          <w:color w:val="000000" w:themeColor="text1"/>
          <w:sz w:val="24"/>
          <w:szCs w:val="24"/>
          <w14:textFill>
            <w14:solidFill>
              <w14:schemeClr w14:val="tx1"/>
            </w14:solidFill>
          </w14:textFill>
        </w:rPr>
        <w:t>работникам с неполной рабочей неделей?</w:t>
      </w:r>
    </w:p>
    <w:p w14:paraId="1146A979">
      <w:pPr>
        <w:numPr>
          <w:ilvl w:val="0"/>
          <w:numId w:val="41"/>
        </w:numPr>
        <w:tabs>
          <w:tab w:val="left" w:pos="0"/>
          <w:tab w:val="left" w:pos="851"/>
          <w:tab w:val="clear" w:pos="720"/>
        </w:tabs>
        <w:spacing w:after="0" w:line="240" w:lineRule="auto"/>
        <w:ind w:left="0"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Обоснована ли позиция Табаковой?</w:t>
      </w:r>
    </w:p>
    <w:p w14:paraId="77125F5A">
      <w:pPr>
        <w:numPr>
          <w:ilvl w:val="0"/>
          <w:numId w:val="41"/>
        </w:numPr>
        <w:tabs>
          <w:tab w:val="left" w:pos="0"/>
          <w:tab w:val="left" w:pos="851"/>
          <w:tab w:val="clear" w:pos="720"/>
        </w:tabs>
        <w:spacing w:after="0" w:line="240" w:lineRule="auto"/>
        <w:ind w:left="0"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Какое решение по данному спору должна вынести комиссия по трудовым спорам?</w:t>
      </w:r>
    </w:p>
    <w:p w14:paraId="061F2ED6">
      <w:pPr>
        <w:spacing w:after="0" w:line="240" w:lineRule="auto"/>
        <w:ind w:left="720" w:right="-1"/>
        <w:jc w:val="both"/>
        <w:rPr>
          <w:rFonts w:ascii="Times New Roman" w:hAnsi="Times New Roman" w:cs="Times New Roman"/>
          <w:color w:val="000000" w:themeColor="text1"/>
          <w:sz w:val="24"/>
          <w:szCs w:val="24"/>
          <w14:textFill>
            <w14:solidFill>
              <w14:schemeClr w14:val="tx1"/>
            </w14:solidFill>
          </w14:textFill>
        </w:rPr>
      </w:pPr>
    </w:p>
    <w:p w14:paraId="76155E29">
      <w:pPr>
        <w:spacing w:after="0" w:line="240" w:lineRule="auto"/>
        <w:ind w:right="-1" w:firstLine="54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ЗАДАЧА № 19</w:t>
      </w:r>
    </w:p>
    <w:p w14:paraId="11D3BED3">
      <w:pPr>
        <w:spacing w:after="0" w:line="240" w:lineRule="auto"/>
        <w:ind w:right="-1" w:firstLine="54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Бухгалтер внешнеторгового объединения Зайцева поступила на учебу на вечернее отделение института. Для того чтобы вовремя приезжать на занятия в институт, Зайцева в дни занятий отпрашивается с работы за час до ее окончания. Ей было предложено перейти на режим работы с неполным рабочим днем. Зайцева отказалась от такого предложения, заявив, что администрация обязана создать ей условия для учебы в институте и отпускать ее с работы на час раньше.</w:t>
      </w:r>
    </w:p>
    <w:p w14:paraId="326F1AD8">
      <w:pPr>
        <w:numPr>
          <w:ilvl w:val="0"/>
          <w:numId w:val="42"/>
        </w:numPr>
        <w:tabs>
          <w:tab w:val="left" w:pos="0"/>
          <w:tab w:val="left" w:pos="851"/>
          <w:tab w:val="clear" w:pos="720"/>
        </w:tabs>
        <w:spacing w:after="0" w:line="240" w:lineRule="auto"/>
        <w:ind w:left="0"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Какие льготы предоставлены лицам, сочетающим работу с учебой в высшем учебном заведении?</w:t>
      </w:r>
    </w:p>
    <w:p w14:paraId="279BD106">
      <w:pPr>
        <w:numPr>
          <w:ilvl w:val="0"/>
          <w:numId w:val="42"/>
        </w:numPr>
        <w:tabs>
          <w:tab w:val="left" w:pos="0"/>
          <w:tab w:val="left" w:pos="851"/>
          <w:tab w:val="clear" w:pos="720"/>
        </w:tabs>
        <w:spacing w:after="0" w:line="240" w:lineRule="auto"/>
        <w:ind w:left="0"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Права ли была администрация, предложив Зайцевой сократить рабочий день в дни занятий не как студентке, а на общих основаниях в соответствии со ст. 93 ТК РФ?</w:t>
      </w:r>
    </w:p>
    <w:p w14:paraId="22286AC6">
      <w:pPr>
        <w:numPr>
          <w:ilvl w:val="0"/>
          <w:numId w:val="42"/>
        </w:numPr>
        <w:tabs>
          <w:tab w:val="left" w:pos="0"/>
          <w:tab w:val="left" w:pos="851"/>
          <w:tab w:val="clear" w:pos="720"/>
        </w:tabs>
        <w:spacing w:after="0" w:line="240" w:lineRule="auto"/>
        <w:ind w:left="0" w:right="-1"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Как оплачивается труд в условиях неполного рабочего времени?</w:t>
      </w:r>
    </w:p>
    <w:p w14:paraId="7F22D7EA">
      <w:pPr>
        <w:tabs>
          <w:tab w:val="left" w:pos="0"/>
          <w:tab w:val="left" w:pos="851"/>
        </w:tabs>
        <w:spacing w:after="0" w:line="240" w:lineRule="auto"/>
        <w:ind w:right="-1" w:firstLine="567"/>
        <w:jc w:val="both"/>
        <w:rPr>
          <w:rFonts w:ascii="Times New Roman" w:hAnsi="Times New Roman" w:cs="Times New Roman"/>
          <w:b/>
          <w:bCs/>
          <w:color w:val="000000" w:themeColor="text1"/>
          <w:sz w:val="24"/>
          <w:szCs w:val="24"/>
          <w14:textFill>
            <w14:solidFill>
              <w14:schemeClr w14:val="tx1"/>
            </w14:solidFill>
          </w14:textFill>
        </w:rPr>
      </w:pPr>
    </w:p>
    <w:p w14:paraId="6AC1F294">
      <w:pPr>
        <w:spacing w:after="0" w:line="240" w:lineRule="auto"/>
        <w:ind w:right="-1" w:firstLine="54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ЗАДАЧА № 20</w:t>
      </w:r>
    </w:p>
    <w:p w14:paraId="3F8E13D0">
      <w:pPr>
        <w:spacing w:after="0" w:line="240" w:lineRule="auto"/>
        <w:ind w:right="-1" w:firstLine="54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Белов, старший инженер специализированной фирмы объединения, участвуя в подготовке сложного контракта, вынужден был по указанию директора фирмы ежедневно перерабатывать сверх установленного времени. Проработав так около месяца, Белов заявил директору, что сегодня он не может задержаться на работе и закончил работу во время, предусмотренное внутренним трудовым распорядком. Директор фирмы предоставил генеральному директору объединения служебную записку с просьбой наказать Белова за нарушение трудовой дисциплины, так как он является работником с ненормированным рабочим днем и был обязан задержаться на работе по требованию администрации.</w:t>
      </w:r>
    </w:p>
    <w:p w14:paraId="43F3386C">
      <w:pPr>
        <w:spacing w:after="0" w:line="240" w:lineRule="auto"/>
        <w:ind w:right="-1" w:firstLine="54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Что такое ненормированный рабочий день по российскому трудовому законодательству?</w:t>
      </w:r>
    </w:p>
    <w:p w14:paraId="7B2995C4">
      <w:pPr>
        <w:spacing w:after="0" w:line="240" w:lineRule="auto"/>
        <w:ind w:right="-1" w:firstLine="54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Для   какой   категории   работников   устанавливается   ненормированный рабочий день?</w:t>
      </w:r>
    </w:p>
    <w:p w14:paraId="4F65A9A9">
      <w:pPr>
        <w:spacing w:after="0" w:line="240" w:lineRule="auto"/>
        <w:ind w:right="-1" w:firstLine="54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Нарушил ли в данном случае Белов трудовое законодательство и может ли быть на него наложено дисциплинарное взыскание?</w:t>
      </w:r>
    </w:p>
    <w:p w14:paraId="0124CAF6">
      <w:pPr>
        <w:spacing w:after="0" w:line="240" w:lineRule="auto"/>
        <w:ind w:right="-1" w:firstLine="54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 Как компенсируется работа сверх нормы рабочего времени в данном случае?</w:t>
      </w:r>
    </w:p>
    <w:p w14:paraId="37F68AA8">
      <w:pPr>
        <w:spacing w:after="0" w:line="240" w:lineRule="auto"/>
        <w:ind w:right="-1"/>
        <w:jc w:val="both"/>
        <w:rPr>
          <w:rFonts w:ascii="Times New Roman" w:hAnsi="Times New Roman" w:cs="Times New Roman"/>
          <w:color w:val="000000" w:themeColor="text1"/>
          <w:sz w:val="24"/>
          <w:szCs w:val="24"/>
          <w14:textFill>
            <w14:solidFill>
              <w14:schemeClr w14:val="tx1"/>
            </w14:solidFill>
          </w14:textFill>
        </w:rPr>
      </w:pPr>
    </w:p>
    <w:p w14:paraId="2C2B7507">
      <w:pPr>
        <w:spacing w:after="0" w:line="259" w:lineRule="auto"/>
        <w:ind w:left="2123" w:right="-1" w:firstLine="709"/>
        <w:jc w:val="both"/>
        <w:rPr>
          <w:rFonts w:ascii="Times New Roman" w:hAnsi="Times New Roman" w:eastAsia="Calibri" w:cs="Times New Roman"/>
          <w:b/>
          <w:bCs/>
          <w:color w:val="000000" w:themeColor="text1"/>
          <w:sz w:val="24"/>
          <w:szCs w:val="24"/>
          <w:lang w:eastAsia="en-US"/>
          <w14:textFill>
            <w14:solidFill>
              <w14:schemeClr w14:val="tx1"/>
            </w14:solidFill>
          </w14:textFill>
        </w:rPr>
      </w:pPr>
      <w:r>
        <w:rPr>
          <w:rFonts w:ascii="Times New Roman" w:hAnsi="Times New Roman" w:eastAsia="Times New Roman" w:cs="Times New Roman"/>
          <w:b/>
          <w:i/>
          <w:color w:val="000000" w:themeColor="text1"/>
          <w:sz w:val="24"/>
          <w:szCs w:val="24"/>
          <w14:textFill>
            <w14:solidFill>
              <w14:schemeClr w14:val="tx1"/>
            </w14:solidFill>
          </w14:textFill>
        </w:rPr>
        <w:t xml:space="preserve">10.7. </w:t>
      </w:r>
      <w:r>
        <w:rPr>
          <w:rFonts w:ascii="Times New Roman" w:hAnsi="Times New Roman" w:eastAsia="Calibri" w:cs="Times New Roman"/>
          <w:b/>
          <w:bCs/>
          <w:i/>
          <w:color w:val="000000" w:themeColor="text1"/>
          <w:sz w:val="24"/>
          <w:szCs w:val="24"/>
          <w:lang w:eastAsia="en-US"/>
          <w14:textFill>
            <w14:solidFill>
              <w14:schemeClr w14:val="tx1"/>
            </w14:solidFill>
          </w14:textFill>
        </w:rPr>
        <w:t>«Мозговой штурм»</w:t>
      </w:r>
      <w:r>
        <w:rPr>
          <w:rFonts w:ascii="Times New Roman" w:hAnsi="Times New Roman" w:eastAsia="Calibri" w:cs="Times New Roman"/>
          <w:b/>
          <w:bCs/>
          <w:color w:val="000000" w:themeColor="text1"/>
          <w:sz w:val="24"/>
          <w:szCs w:val="24"/>
          <w:lang w:eastAsia="en-US"/>
          <w14:textFill>
            <w14:solidFill>
              <w14:schemeClr w14:val="tx1"/>
            </w14:solidFill>
          </w14:textFill>
        </w:rPr>
        <w:t xml:space="preserve">   </w:t>
      </w:r>
    </w:p>
    <w:p w14:paraId="410BC590">
      <w:pPr>
        <w:spacing w:after="0" w:line="259" w:lineRule="auto"/>
        <w:ind w:right="-1"/>
        <w:jc w:val="center"/>
        <w:rPr>
          <w:rFonts w:ascii="Times New Roman" w:hAnsi="Times New Roman" w:eastAsia="Calibri" w:cs="Times New Roman"/>
          <w:b/>
          <w:bCs/>
          <w:i/>
          <w:color w:val="000000" w:themeColor="text1"/>
          <w:sz w:val="24"/>
          <w:szCs w:val="24"/>
          <w:lang w:eastAsia="en-US"/>
          <w14:textFill>
            <w14:solidFill>
              <w14:schemeClr w14:val="tx1"/>
            </w14:solidFill>
          </w14:textFill>
        </w:rPr>
      </w:pPr>
      <w:r>
        <w:rPr>
          <w:rFonts w:ascii="Times New Roman" w:hAnsi="Times New Roman" w:eastAsia="Calibri" w:cs="Times New Roman"/>
          <w:b/>
          <w:bCs/>
          <w:color w:val="000000" w:themeColor="text1"/>
          <w:sz w:val="24"/>
          <w:szCs w:val="24"/>
          <w:lang w:eastAsia="en-US"/>
          <w14:textFill>
            <w14:solidFill>
              <w14:schemeClr w14:val="tx1"/>
            </w14:solidFill>
          </w14:textFill>
        </w:rPr>
        <w:t>«</w:t>
      </w:r>
      <w:r>
        <w:rPr>
          <w:rFonts w:ascii="Times New Roman" w:hAnsi="Times New Roman" w:eastAsia="Times New Roman" w:cs="Times New Roman"/>
          <w:b/>
          <w:color w:val="000000" w:themeColor="text1"/>
          <w:sz w:val="24"/>
          <w:szCs w:val="24"/>
          <w14:textFill>
            <w14:solidFill>
              <w14:schemeClr w14:val="tx1"/>
            </w14:solidFill>
          </w14:textFill>
        </w:rPr>
        <w:t>Понятие и виды материальной ответственности сторон трудового договора</w:t>
      </w:r>
      <w:r>
        <w:rPr>
          <w:rFonts w:ascii="Times New Roman" w:hAnsi="Times New Roman" w:eastAsia="Calibri" w:cs="Times New Roman"/>
          <w:b/>
          <w:bCs/>
          <w:color w:val="000000" w:themeColor="text1"/>
          <w:sz w:val="24"/>
          <w:szCs w:val="24"/>
          <w:lang w:eastAsia="en-US"/>
          <w14:textFill>
            <w14:solidFill>
              <w14:schemeClr w14:val="tx1"/>
            </w14:solidFill>
          </w14:textFill>
        </w:rPr>
        <w:t>»</w:t>
      </w:r>
    </w:p>
    <w:p w14:paraId="01017A08">
      <w:pPr>
        <w:spacing w:after="0" w:line="259" w:lineRule="auto"/>
        <w:ind w:right="-1" w:firstLine="709"/>
        <w:jc w:val="both"/>
        <w:rPr>
          <w:rFonts w:ascii="Times New Roman" w:hAnsi="Times New Roman" w:eastAsia="Calibri" w:cs="Times New Roman"/>
          <w:bCs/>
          <w:i/>
          <w:color w:val="000000" w:themeColor="text1"/>
          <w:sz w:val="24"/>
          <w:szCs w:val="24"/>
          <w:lang w:eastAsia="en-US"/>
          <w14:textFill>
            <w14:solidFill>
              <w14:schemeClr w14:val="tx1"/>
            </w14:solidFill>
          </w14:textFill>
        </w:rPr>
      </w:pPr>
      <w:r>
        <w:rPr>
          <w:rFonts w:ascii="Times New Roman" w:hAnsi="Times New Roman" w:eastAsia="Calibri" w:cs="Times New Roman"/>
          <w:b/>
          <w:bCs/>
          <w:color w:val="000000" w:themeColor="text1"/>
          <w:sz w:val="24"/>
          <w:szCs w:val="24"/>
          <w:lang w:eastAsia="en-US"/>
          <w14:textFill>
            <w14:solidFill>
              <w14:schemeClr w14:val="tx1"/>
            </w14:solidFill>
          </w14:textFill>
        </w:rPr>
        <w:tab/>
      </w:r>
      <w:r>
        <w:rPr>
          <w:rFonts w:ascii="Times New Roman" w:hAnsi="Times New Roman" w:eastAsia="Calibri" w:cs="Times New Roman"/>
          <w:b/>
          <w:bCs/>
          <w:color w:val="000000" w:themeColor="text1"/>
          <w:sz w:val="24"/>
          <w:szCs w:val="24"/>
          <w:lang w:eastAsia="en-US"/>
          <w14:textFill>
            <w14:solidFill>
              <w14:schemeClr w14:val="tx1"/>
            </w14:solidFill>
          </w14:textFill>
        </w:rPr>
        <w:t xml:space="preserve">               </w:t>
      </w:r>
      <w:r>
        <w:rPr>
          <w:rFonts w:ascii="Times New Roman" w:hAnsi="Times New Roman" w:eastAsia="Calibri" w:cs="Times New Roman"/>
          <w:bCs/>
          <w:i/>
          <w:color w:val="000000" w:themeColor="text1"/>
          <w:sz w:val="24"/>
          <w:szCs w:val="24"/>
          <w:lang w:eastAsia="en-US"/>
          <w14:textFill>
            <w14:solidFill>
              <w14:schemeClr w14:val="tx1"/>
            </w14:solidFill>
          </w14:textFill>
        </w:rPr>
        <w:t>(Раздел 5. Тема 3. Практическое занятие 1.)</w:t>
      </w:r>
    </w:p>
    <w:p w14:paraId="6283FC8A">
      <w:pPr>
        <w:spacing w:after="0" w:line="259" w:lineRule="auto"/>
        <w:ind w:right="-1" w:firstLine="709"/>
        <w:jc w:val="both"/>
        <w:rPr>
          <w:rFonts w:ascii="Times New Roman" w:hAnsi="Times New Roman" w:eastAsia="Calibri" w:cs="Times New Roman"/>
          <w:bCs/>
          <w:i/>
          <w:color w:val="000000" w:themeColor="text1"/>
          <w:sz w:val="24"/>
          <w:szCs w:val="24"/>
          <w:lang w:eastAsia="en-US"/>
          <w14:textFill>
            <w14:solidFill>
              <w14:schemeClr w14:val="tx1"/>
            </w14:solidFill>
          </w14:textFill>
        </w:rPr>
      </w:pPr>
    </w:p>
    <w:p w14:paraId="21F9E860">
      <w:pPr>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``Мозговой штурм'' (``мозговая атака'') </w:t>
      </w:r>
      <w:r>
        <w:rPr>
          <w:rFonts w:ascii="Times New Roman" w:hAnsi="Times New Roman" w:eastAsia="Times New Roman" w:cs="Times New Roman"/>
          <w:color w:val="000000" w:themeColor="text1"/>
          <w:sz w:val="24"/>
          <w:szCs w:val="24"/>
          <w14:textFill>
            <w14:solidFill>
              <w14:schemeClr w14:val="tx1"/>
            </w14:solidFill>
          </w14:textFill>
        </w:rPr>
        <w:t>представляет собой разновидность групповой дискуссии, который характеризуется отсутствием критики поисковых усилий, сбором всех вариантов решений, гипотез и предложений, рожденных в процессе осмысления какой-либо проблемы, их последующим анализом с точки зрения перспективы дальнейшего использования или реализации на практике.</w:t>
      </w:r>
    </w:p>
    <w:p w14:paraId="77699DD1">
      <w:pPr>
        <w:spacing w:after="0" w:line="360" w:lineRule="auto"/>
        <w:ind w:firstLine="709"/>
        <w:jc w:val="both"/>
        <w:rPr>
          <w:rFonts w:ascii="Calibri" w:hAnsi="Calibri" w:eastAsia="Calibri"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Цель занятия:</w:t>
      </w:r>
      <w:r>
        <w:rPr>
          <w:rFonts w:ascii="Calibri" w:hAnsi="Calibri" w:eastAsia="Calibri" w:cs="Times New Roman"/>
          <w:color w:val="000000" w:themeColor="text1"/>
          <w:sz w:val="24"/>
          <w:szCs w:val="24"/>
          <w:lang w:eastAsia="en-US"/>
          <w14:textFill>
            <w14:solidFill>
              <w14:schemeClr w14:val="tx1"/>
            </w14:solidFill>
          </w14:textFill>
        </w:rPr>
        <w:t xml:space="preserve"> </w:t>
      </w:r>
      <w:r>
        <w:rPr>
          <w:rFonts w:ascii="Times New Roman" w:hAnsi="Times New Roman" w:eastAsia="Calibri" w:cs="Times New Roman"/>
          <w:color w:val="000000" w:themeColor="text1"/>
          <w:sz w:val="24"/>
          <w:szCs w:val="24"/>
          <w:lang w:eastAsia="en-US"/>
          <w14:textFill>
            <w14:solidFill>
              <w14:schemeClr w14:val="tx1"/>
            </w14:solidFill>
          </w14:textFill>
        </w:rPr>
        <w:t>формулирование профессиональных ценностей, которые признает и разделяет аудитория</w:t>
      </w:r>
      <w:r>
        <w:rPr>
          <w:rFonts w:ascii="Calibri" w:hAnsi="Calibri" w:eastAsia="Calibri" w:cs="Times New Roman"/>
          <w:color w:val="000000" w:themeColor="text1"/>
          <w:sz w:val="24"/>
          <w:szCs w:val="24"/>
          <w:lang w:eastAsia="en-US"/>
          <w14:textFill>
            <w14:solidFill>
              <w14:schemeClr w14:val="tx1"/>
            </w14:solidFill>
          </w14:textFill>
        </w:rPr>
        <w:t>.</w:t>
      </w:r>
    </w:p>
    <w:p w14:paraId="0E88DBDD">
      <w:pPr>
        <w:spacing w:after="0" w:line="360" w:lineRule="auto"/>
        <w:ind w:firstLine="709"/>
        <w:jc w:val="both"/>
        <w:rPr>
          <w:rFonts w:ascii="Calibri" w:hAnsi="Calibri" w:eastAsia="Calibri"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В целом организацию ``мозговой атаки'' можно представить следующими шагами или этапами:</w:t>
      </w:r>
    </w:p>
    <w:p w14:paraId="6D97B371">
      <w:pPr>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i/>
          <w:iCs/>
          <w:color w:val="000000" w:themeColor="text1"/>
          <w:sz w:val="24"/>
          <w:szCs w:val="24"/>
          <w14:textFill>
            <w14:solidFill>
              <w14:schemeClr w14:val="tx1"/>
            </w14:solidFill>
          </w14:textFill>
        </w:rPr>
        <w:t>- Формулирование проблемы, </w:t>
      </w:r>
      <w:r>
        <w:rPr>
          <w:rFonts w:ascii="Times New Roman" w:hAnsi="Times New Roman" w:eastAsia="Times New Roman" w:cs="Times New Roman"/>
          <w:color w:val="000000" w:themeColor="text1"/>
          <w:sz w:val="24"/>
          <w:szCs w:val="24"/>
          <w14:textFill>
            <w14:solidFill>
              <w14:schemeClr w14:val="tx1"/>
            </w14:solidFill>
          </w14:textFill>
        </w:rPr>
        <w:t>которую необходимо решить. Проблема может носить реальный или учебный характер и служить развитию продуктивного мышления, гибкости, критичности обучаемых. Этот шаг реализуется непосредственно ведущим или преподавателем.</w:t>
      </w:r>
    </w:p>
    <w:p w14:paraId="237DC19D">
      <w:pPr>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i/>
          <w:iCs/>
          <w:color w:val="000000" w:themeColor="text1"/>
          <w:sz w:val="24"/>
          <w:szCs w:val="24"/>
          <w14:textFill>
            <w14:solidFill>
              <w14:schemeClr w14:val="tx1"/>
            </w14:solidFill>
          </w14:textFill>
        </w:rPr>
        <w:t>- Формирование</w:t>
      </w:r>
      <w:r>
        <w:rPr>
          <w:rFonts w:ascii="Times New Roman" w:hAnsi="Times New Roman" w:eastAsia="Times New Roman" w:cs="Times New Roman"/>
          <w:color w:val="000000" w:themeColor="text1"/>
          <w:sz w:val="24"/>
          <w:szCs w:val="24"/>
          <w14:textFill>
            <w14:solidFill>
              <w14:schemeClr w14:val="tx1"/>
            </w14:solidFill>
          </w14:textFill>
        </w:rPr>
        <w:t> и экспертной группы (3-4 человека), способной отобрать наилучшие идеи и разработать показатели и критерии оценки. Ведущий может участвовать в реализации этого этапа или предложить сделать это самим участникам.</w:t>
      </w:r>
    </w:p>
    <w:p w14:paraId="023F468F">
      <w:pPr>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w:t>
      </w:r>
      <w:r>
        <w:rPr>
          <w:rFonts w:ascii="Times New Roman" w:hAnsi="Times New Roman" w:eastAsia="Times New Roman" w:cs="Times New Roman"/>
          <w:i/>
          <w:iCs/>
          <w:color w:val="000000" w:themeColor="text1"/>
          <w:sz w:val="24"/>
          <w:szCs w:val="24"/>
          <w14:textFill>
            <w14:solidFill>
              <w14:schemeClr w14:val="tx1"/>
            </w14:solidFill>
          </w14:textFill>
        </w:rPr>
        <w:t>Тренировочная интеллектуальная разминка </w:t>
      </w:r>
      <w:r>
        <w:rPr>
          <w:rFonts w:ascii="Times New Roman" w:hAnsi="Times New Roman" w:eastAsia="Times New Roman" w:cs="Times New Roman"/>
          <w:color w:val="000000" w:themeColor="text1"/>
          <w:sz w:val="24"/>
          <w:szCs w:val="24"/>
          <w14:textFill>
            <w14:solidFill>
              <w14:schemeClr w14:val="tx1"/>
            </w14:solidFill>
          </w14:textFill>
        </w:rPr>
        <w:t>для приведения обучаемых в рабочее психологическое состояние за счет активизации их знаний, обмена мнениями и выработки общей позиции по проблеме. Позволяет участникам освободиться от воздействия сковывающих факторов (страхов, статусно-ролевый установок, лени, замедленной скорости реакций и т.п.), психологических барьеров и дискомфорта. Обычно носит отвлеченный характер. Прямо не связанный с общей тематикой и проблематикой дискуссии. Этот шаг осуществляется в форме экспресс-опроса. Ведущий обращается к участникам с вопросом, на который те должны дать краткий ответ. При затруднении одного отвечающего ведущий спрашивает другого. Таким образом, в течении 10-15 мин. производится подготовка к дальнейшей активной когнитивной деятельности и коммуникации.</w:t>
      </w:r>
    </w:p>
    <w:p w14:paraId="7C3CBFB5">
      <w:pPr>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w:t>
      </w:r>
      <w:r>
        <w:rPr>
          <w:rFonts w:ascii="Times New Roman" w:hAnsi="Times New Roman" w:eastAsia="Times New Roman" w:cs="Times New Roman"/>
          <w:i/>
          <w:iCs/>
          <w:color w:val="000000" w:themeColor="text1"/>
          <w:sz w:val="24"/>
          <w:szCs w:val="24"/>
          <w14:textFill>
            <w14:solidFill>
              <w14:schemeClr w14:val="tx1"/>
            </w14:solidFill>
          </w14:textFill>
        </w:rPr>
        <w:t>Собственно ``мозговая атака'', </w:t>
      </w:r>
      <w:r>
        <w:rPr>
          <w:rFonts w:ascii="Times New Roman" w:hAnsi="Times New Roman" w:eastAsia="Times New Roman" w:cs="Times New Roman"/>
          <w:color w:val="000000" w:themeColor="text1"/>
          <w:sz w:val="24"/>
          <w:szCs w:val="24"/>
          <w14:textFill>
            <w14:solidFill>
              <w14:schemeClr w14:val="tx1"/>
            </w14:solidFill>
          </w14:textFill>
        </w:rPr>
        <w:t>направленная на разрешение поставленной проблемы. Генерирование идей начинается с подачи ведущим сигнала о начале работы. Участники формулируют любые пришедшие им в голову варианты решений, стараясь избавиться от их критической оценки. Для этого ведущий поощряет интеллектуальную активность участников, запрещает любые комментарии в адрес высказанных идей и предложений к ним, блокирует невербальные эмоциональные реакции членов группы на услышанное. Для этого работа ведется в максимально быстром темпе. Каждому участнику слово предоставляется на несколько секунд, что не исключает его повторной активации. Работа может вестись по кругу или вразнобой. Экспертная группа фиксирует все выдвинутые идеи с помощью технических средств и/или на бумаге. Общая продолжительность этапа 10-20 минут. Об истощении свидетельствуют паузы, появляющиеся в работе, повторы.</w:t>
      </w:r>
    </w:p>
    <w:p w14:paraId="028F5BDC">
      <w:pPr>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Если продуктивность работы недостаточна ведущий может предложить перейти к индивидуальной работе, когда после получения установки каждый участник фиксирует свои мысли и идеи на бумаге (2-5 минут), затем все члены группы одновременно выкладывают свои карточки для обозрения, сравнения и обсуждения.</w:t>
      </w:r>
    </w:p>
    <w:p w14:paraId="7052FCE4">
      <w:pPr>
        <w:spacing w:after="0" w:line="36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w:t>
      </w:r>
      <w:r>
        <w:rPr>
          <w:rFonts w:ascii="Times New Roman" w:hAnsi="Times New Roman" w:eastAsia="Times New Roman" w:cs="Times New Roman"/>
          <w:i/>
          <w:iCs/>
          <w:color w:val="000000" w:themeColor="text1"/>
          <w:sz w:val="24"/>
          <w:szCs w:val="24"/>
          <w14:textFill>
            <w14:solidFill>
              <w14:schemeClr w14:val="tx1"/>
            </w14:solidFill>
          </w14:textFill>
        </w:rPr>
        <w:t>Оценка и отбор </w:t>
      </w:r>
      <w:r>
        <w:rPr>
          <w:rFonts w:ascii="Times New Roman" w:hAnsi="Times New Roman" w:eastAsia="Times New Roman" w:cs="Times New Roman"/>
          <w:color w:val="000000" w:themeColor="text1"/>
          <w:sz w:val="24"/>
          <w:szCs w:val="24"/>
          <w14:textFill>
            <w14:solidFill>
              <w14:schemeClr w14:val="tx1"/>
            </w14:solidFill>
          </w14:textFill>
        </w:rPr>
        <w:t xml:space="preserve">наилучших идей экспертной группой или всеми участниками ``мозгового штурма''. </w:t>
      </w:r>
      <w:r>
        <w:rPr>
          <w:rFonts w:ascii="Times New Roman" w:hAnsi="Times New Roman" w:eastAsia="Calibri" w:cs="Times New Roman"/>
          <w:color w:val="000000" w:themeColor="text1"/>
          <w:sz w:val="24"/>
          <w:szCs w:val="24"/>
          <w:lang w:eastAsia="en-US"/>
          <w14:textFill>
            <w14:solidFill>
              <w14:schemeClr w14:val="tx1"/>
            </w14:solidFill>
          </w14:textFill>
        </w:rPr>
        <w:t xml:space="preserve">На доску без обсуждения записываются все прозвучавшие ответы на вопрос: </w:t>
      </w:r>
      <w:r>
        <w:rPr>
          <w:rFonts w:ascii="Times New Roman" w:hAnsi="Times New Roman" w:eastAsia="Calibri" w:cs="Times New Roman"/>
          <w:i/>
          <w:iCs/>
          <w:color w:val="000000" w:themeColor="text1"/>
          <w:sz w:val="24"/>
          <w:szCs w:val="24"/>
          <w:lang w:eastAsia="en-US"/>
          <w14:textFill>
            <w14:solidFill>
              <w14:schemeClr w14:val="tx1"/>
            </w14:solidFill>
          </w14:textFill>
        </w:rPr>
        <w:t>Носителями, каких профессиональных ценностей являемся мы?</w:t>
      </w:r>
      <w:r>
        <w:rPr>
          <w:rFonts w:ascii="Times New Roman" w:hAnsi="Times New Roman" w:eastAsia="Calibri" w:cs="Times New Roman"/>
          <w:color w:val="000000" w:themeColor="text1"/>
          <w:sz w:val="24"/>
          <w:szCs w:val="24"/>
          <w:lang w:eastAsia="en-US"/>
          <w14:textFill>
            <w14:solidFill>
              <w14:schemeClr w14:val="tx1"/>
            </w14:solidFill>
          </w14:textFill>
        </w:rPr>
        <w:t xml:space="preserve"> Чем больше прозвучит ответов, тем лучше.</w:t>
      </w:r>
    </w:p>
    <w:p w14:paraId="78671D89">
      <w:pPr>
        <w:spacing w:after="0" w:line="36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 xml:space="preserve">После того как все ответы записаны, преподаватель проводит обсуждение каждого ответа: выясняет, все ли признают эту ценность, при необходимости уточняет у автора ответа, что имелось в виду. </w:t>
      </w:r>
    </w:p>
    <w:p w14:paraId="695BADF4">
      <w:pPr>
        <w:spacing w:after="0" w:line="36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Ценности, которые не признаются большинством, вычеркиваются. По результатам мозгового штурма должны остаться только те ценности, которые признает и разделяет вся аудитория, а при невозможности полного согласия - большая часть аудитории.</w:t>
      </w:r>
    </w:p>
    <w:p w14:paraId="3CB9B857">
      <w:pPr>
        <w:spacing w:after="0" w:line="36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Этот шаг носит характер групповой дискуссии из которой исключены моменты персонализации выдвинутых предложений. Обсуждаются непосредственно идеи и предложения</w:t>
      </w:r>
    </w:p>
    <w:p w14:paraId="2F133518">
      <w:pPr>
        <w:tabs>
          <w:tab w:val="left" w:pos="851"/>
          <w:tab w:val="left" w:pos="1134"/>
        </w:tabs>
        <w:spacing w:after="160" w:line="360" w:lineRule="auto"/>
        <w:ind w:firstLine="709"/>
        <w:jc w:val="center"/>
        <w:rPr>
          <w:rFonts w:ascii="Calibri" w:hAnsi="Calibri" w:eastAsia="Calibri"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w:t>
      </w:r>
      <w:r>
        <w:rPr>
          <w:rFonts w:ascii="Times New Roman" w:hAnsi="Times New Roman" w:eastAsia="Times New Roman" w:cs="Times New Roman"/>
          <w:i/>
          <w:iCs/>
          <w:color w:val="000000" w:themeColor="text1"/>
          <w:sz w:val="24"/>
          <w:szCs w:val="24"/>
          <w14:textFill>
            <w14:solidFill>
              <w14:schemeClr w14:val="tx1"/>
            </w14:solidFill>
          </w14:textFill>
        </w:rPr>
        <w:t>Обобщение результатов </w:t>
      </w:r>
      <w:r>
        <w:rPr>
          <w:rFonts w:ascii="Times New Roman" w:hAnsi="Times New Roman" w:eastAsia="Times New Roman" w:cs="Times New Roman"/>
          <w:color w:val="000000" w:themeColor="text1"/>
          <w:sz w:val="24"/>
          <w:szCs w:val="24"/>
          <w14:textFill>
            <w14:solidFill>
              <w14:schemeClr w14:val="tx1"/>
            </w14:solidFill>
          </w14:textFill>
        </w:rPr>
        <w:t>``мозговой атаки'', подведение итогов. Здесь снова ведущая роль принадлежит ведущему. Он резюмирует итоги ``штурма'' и итоги обсуждения его результатов в соответствии фондом оценочных средств.</w:t>
      </w:r>
    </w:p>
    <w:p w14:paraId="706955C9">
      <w:pPr>
        <w:spacing w:after="0" w:line="240" w:lineRule="auto"/>
        <w:ind w:left="-426" w:right="-284" w:firstLine="436"/>
        <w:jc w:val="both"/>
        <w:rPr>
          <w:rFonts w:ascii="Times New Roman" w:hAnsi="Times New Roman" w:cs="Times New Roman"/>
          <w:b/>
          <w:color w:val="000000" w:themeColor="text1"/>
          <w:sz w:val="24"/>
          <w:szCs w:val="24"/>
          <w14:textFill>
            <w14:solidFill>
              <w14:schemeClr w14:val="tx1"/>
            </w14:solidFill>
          </w14:textFill>
        </w:rPr>
      </w:pPr>
    </w:p>
    <w:p w14:paraId="2365B8E1">
      <w:pPr>
        <w:pStyle w:val="24"/>
        <w:ind w:left="720"/>
        <w:jc w:val="center"/>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10.8.Тестовые задания</w:t>
      </w:r>
    </w:p>
    <w:p w14:paraId="1B3E7E94">
      <w:pPr>
        <w:pStyle w:val="24"/>
        <w:ind w:left="720"/>
        <w:jc w:val="center"/>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(из электронной базы ДВФ ВАВТ)</w:t>
      </w:r>
    </w:p>
    <w:p w14:paraId="2B90A9B8">
      <w:pPr>
        <w:pStyle w:val="14"/>
        <w:shd w:val="clear" w:color="auto" w:fill="FFFFFF"/>
        <w:spacing w:before="0" w:beforeAutospacing="0" w:after="0" w:afterAutospacing="0"/>
        <w:rPr>
          <w:color w:val="000000" w:themeColor="text1"/>
          <w14:textFill>
            <w14:solidFill>
              <w14:schemeClr w14:val="tx1"/>
            </w14:solidFill>
          </w14:textFill>
        </w:rPr>
      </w:pPr>
    </w:p>
    <w:p w14:paraId="4B5D4EDA">
      <w:pPr>
        <w:pStyle w:val="14"/>
        <w:shd w:val="clear" w:color="auto" w:fill="FFFFFF"/>
        <w:spacing w:before="0" w:beforeAutospacing="0" w:after="0" w:afterAutospacing="0"/>
        <w:rPr>
          <w:color w:val="000000" w:themeColor="text1"/>
          <w14:textFill>
            <w14:solidFill>
              <w14:schemeClr w14:val="tx1"/>
            </w14:solidFill>
          </w14:textFill>
        </w:rPr>
      </w:pPr>
      <w:r>
        <w:rPr>
          <w:b/>
          <w:color w:val="000000" w:themeColor="text1"/>
          <w14:textFill>
            <w14:solidFill>
              <w14:schemeClr w14:val="tx1"/>
            </w14:solidFill>
          </w14:textFill>
        </w:rPr>
        <w:t>1. Трудовой договор может быть расторгнут работодателем в случае однократного грубого нарушения работником трудовых обязанностей</w:t>
      </w:r>
      <w:r>
        <w:rPr>
          <w:color w:val="000000" w:themeColor="text1"/>
          <w14:textFill>
            <w14:solidFill>
              <w14:schemeClr w14:val="tx1"/>
            </w14:solidFill>
          </w14:textFill>
        </w:rPr>
        <w:t xml:space="preserve"> – </w:t>
      </w:r>
      <w:r>
        <w:rPr>
          <w:b/>
          <w:color w:val="000000" w:themeColor="text1"/>
          <w14:textFill>
            <w14:solidFill>
              <w14:schemeClr w14:val="tx1"/>
            </w14:solidFill>
          </w14:textFill>
        </w:rPr>
        <w:t>за появление на работе в состоянии алкогольного, наркотического или иного токсического опьянения на …</w:t>
      </w:r>
      <w:r>
        <w:rPr>
          <w:b/>
          <w:color w:val="000000" w:themeColor="text1"/>
          <w14:textFill>
            <w14:solidFill>
              <w14:schemeClr w14:val="tx1"/>
            </w14:solidFill>
          </w14:textFill>
        </w:rPr>
        <w:br w:type="textWrapping"/>
      </w:r>
      <w:r>
        <w:rPr>
          <w:color w:val="000000" w:themeColor="text1"/>
          <w14:textFill>
            <w14:solidFill>
              <w14:schemeClr w14:val="tx1"/>
            </w14:solidFill>
          </w14:textFill>
        </w:rPr>
        <w:t>А) своем рабочем месте</w:t>
      </w:r>
      <w:r>
        <w:rPr>
          <w:color w:val="000000" w:themeColor="text1"/>
          <w14:textFill>
            <w14:solidFill>
              <w14:schemeClr w14:val="tx1"/>
            </w14:solidFill>
          </w14:textFill>
        </w:rPr>
        <w:br w:type="textWrapping"/>
      </w:r>
      <w:r>
        <w:rPr>
          <w:color w:val="000000" w:themeColor="text1"/>
          <w14:textFill>
            <w14:solidFill>
              <w14:schemeClr w14:val="tx1"/>
            </w14:solidFill>
          </w14:textFill>
        </w:rPr>
        <w:t>Б) своем рабочем месте либо на территории организации-работодателя</w:t>
      </w:r>
      <w:r>
        <w:rPr>
          <w:color w:val="000000" w:themeColor="text1"/>
          <w14:textFill>
            <w14:solidFill>
              <w14:schemeClr w14:val="tx1"/>
            </w14:solidFill>
          </w14:textFill>
        </w:rPr>
        <w:br w:type="textWrapping"/>
      </w:r>
      <w:r>
        <w:rPr>
          <w:rStyle w:val="6"/>
          <w:color w:val="000000" w:themeColor="text1"/>
          <w14:textFill>
            <w14:solidFill>
              <w14:schemeClr w14:val="tx1"/>
            </w14:solidFill>
          </w14:textFill>
        </w:rPr>
        <w:t>В) своем рабочем месте либо на территории организации-работодателя или объекта, где по поручению работодателя работник должен выполнять трудовую функцию</w:t>
      </w:r>
    </w:p>
    <w:p w14:paraId="1503D5D3">
      <w:pPr>
        <w:pStyle w:val="14"/>
        <w:shd w:val="clear" w:color="auto" w:fill="FFFFFF"/>
        <w:spacing w:before="0" w:beforeAutospacing="0" w:after="0" w:afterAutospacing="0"/>
        <w:rPr>
          <w:color w:val="000000" w:themeColor="text1"/>
          <w14:textFill>
            <w14:solidFill>
              <w14:schemeClr w14:val="tx1"/>
            </w14:solidFill>
          </w14:textFill>
        </w:rPr>
      </w:pPr>
      <w:r>
        <w:rPr>
          <w:color w:val="000000" w:themeColor="text1"/>
          <w14:textFill>
            <w14:solidFill>
              <w14:schemeClr w14:val="tx1"/>
            </w14:solidFill>
          </w14:textFill>
        </w:rPr>
        <w:t>Ответ: в)</w:t>
      </w:r>
    </w:p>
    <w:p w14:paraId="3E57B7A0">
      <w:pPr>
        <w:pStyle w:val="14"/>
        <w:shd w:val="clear" w:color="auto" w:fill="FFFFFF"/>
        <w:spacing w:before="0" w:beforeAutospacing="0" w:after="0" w:afterAutospacing="0"/>
        <w:rPr>
          <w:color w:val="000000" w:themeColor="text1"/>
          <w14:textFill>
            <w14:solidFill>
              <w14:schemeClr w14:val="tx1"/>
            </w14:solidFill>
          </w14:textFill>
        </w:rPr>
      </w:pPr>
      <w:r>
        <w:rPr>
          <w:b/>
          <w:color w:val="000000" w:themeColor="text1"/>
          <w14:textFill>
            <w14:solidFill>
              <w14:schemeClr w14:val="tx1"/>
            </w14:solidFill>
          </w14:textFill>
        </w:rPr>
        <w:t>2. Работники должны быть персонально предупреждены об увольнении по сокращению штатов за …</w:t>
      </w:r>
      <w:r>
        <w:rPr>
          <w:b/>
          <w:color w:val="000000" w:themeColor="text1"/>
          <w14:textFill>
            <w14:solidFill>
              <w14:schemeClr w14:val="tx1"/>
            </w14:solidFill>
          </w14:textFill>
        </w:rPr>
        <w:br w:type="textWrapping"/>
      </w:r>
      <w:r>
        <w:rPr>
          <w:color w:val="000000" w:themeColor="text1"/>
          <w14:textFill>
            <w14:solidFill>
              <w14:schemeClr w14:val="tx1"/>
            </w14:solidFill>
          </w14:textFill>
        </w:rPr>
        <w:t>А) один месяц</w:t>
      </w:r>
      <w:r>
        <w:rPr>
          <w:color w:val="000000" w:themeColor="text1"/>
          <w14:textFill>
            <w14:solidFill>
              <w14:schemeClr w14:val="tx1"/>
            </w14:solidFill>
          </w14:textFill>
        </w:rPr>
        <w:br w:type="textWrapping"/>
      </w:r>
      <w:r>
        <w:rPr>
          <w:color w:val="000000" w:themeColor="text1"/>
          <w14:textFill>
            <w14:solidFill>
              <w14:schemeClr w14:val="tx1"/>
            </w14:solidFill>
          </w14:textFill>
        </w:rPr>
        <w:t>Б) две недели</w:t>
      </w:r>
      <w:r>
        <w:rPr>
          <w:color w:val="000000" w:themeColor="text1"/>
          <w14:textFill>
            <w14:solidFill>
              <w14:schemeClr w14:val="tx1"/>
            </w14:solidFill>
          </w14:textFill>
        </w:rPr>
        <w:br w:type="textWrapping"/>
      </w:r>
      <w:r>
        <w:rPr>
          <w:rStyle w:val="6"/>
          <w:color w:val="000000" w:themeColor="text1"/>
          <w14:textFill>
            <w14:solidFill>
              <w14:schemeClr w14:val="tx1"/>
            </w14:solidFill>
          </w14:textFill>
        </w:rPr>
        <w:t>В) два месяца</w:t>
      </w:r>
    </w:p>
    <w:p w14:paraId="08EF2A42">
      <w:pPr>
        <w:pStyle w:val="14"/>
        <w:shd w:val="clear" w:color="auto" w:fill="FFFFFF"/>
        <w:spacing w:before="0" w:beforeAutospacing="0" w:after="0" w:afterAutospacing="0"/>
        <w:rPr>
          <w:color w:val="000000" w:themeColor="text1"/>
          <w14:textFill>
            <w14:solidFill>
              <w14:schemeClr w14:val="tx1"/>
            </w14:solidFill>
          </w14:textFill>
        </w:rPr>
      </w:pPr>
      <w:r>
        <w:rPr>
          <w:color w:val="000000" w:themeColor="text1"/>
          <w14:textFill>
            <w14:solidFill>
              <w14:schemeClr w14:val="tx1"/>
            </w14:solidFill>
          </w14:textFill>
        </w:rPr>
        <w:t>Ответ: в)</w:t>
      </w:r>
    </w:p>
    <w:p w14:paraId="7D5DC757">
      <w:pPr>
        <w:pStyle w:val="14"/>
        <w:shd w:val="clear" w:color="auto" w:fill="FFFFFF"/>
        <w:spacing w:before="0" w:beforeAutospacing="0" w:after="0" w:afterAutospacing="0"/>
        <w:rPr>
          <w:color w:val="000000" w:themeColor="text1"/>
          <w14:textFill>
            <w14:solidFill>
              <w14:schemeClr w14:val="tx1"/>
            </w14:solidFill>
          </w14:textFill>
        </w:rPr>
      </w:pPr>
    </w:p>
    <w:p w14:paraId="784D54AB">
      <w:pPr>
        <w:pStyle w:val="14"/>
        <w:shd w:val="clear" w:color="auto" w:fill="FFFFFF"/>
        <w:spacing w:before="0" w:beforeAutospacing="0" w:after="0" w:afterAutospacing="0"/>
        <w:rPr>
          <w:color w:val="000000" w:themeColor="text1"/>
          <w14:textFill>
            <w14:solidFill>
              <w14:schemeClr w14:val="tx1"/>
            </w14:solidFill>
          </w14:textFill>
        </w:rPr>
      </w:pPr>
      <w:r>
        <w:rPr>
          <w:b/>
          <w:color w:val="000000" w:themeColor="text1"/>
          <w14:textFill>
            <w14:solidFill>
              <w14:schemeClr w14:val="tx1"/>
            </w14:solidFill>
          </w14:textFill>
        </w:rPr>
        <w:t>3. Преимущественное право на оставление на работе при сокращении численности или штата работников имеют …</w:t>
      </w:r>
      <w:r>
        <w:rPr>
          <w:b/>
          <w:color w:val="000000" w:themeColor="text1"/>
          <w14:textFill>
            <w14:solidFill>
              <w14:schemeClr w14:val="tx1"/>
            </w14:solidFill>
          </w14:textFill>
        </w:rPr>
        <w:br w:type="textWrapping"/>
      </w:r>
      <w:r>
        <w:rPr>
          <w:rStyle w:val="6"/>
          <w:color w:val="000000" w:themeColor="text1"/>
          <w14:textFill>
            <w14:solidFill>
              <w14:schemeClr w14:val="tx1"/>
            </w14:solidFill>
          </w14:textFill>
        </w:rPr>
        <w:t>А) работники с более высокой производительностью труда и квалификацией</w:t>
      </w:r>
      <w:r>
        <w:rPr>
          <w:color w:val="000000" w:themeColor="text1"/>
          <w14:textFill>
            <w14:solidFill>
              <w14:schemeClr w14:val="tx1"/>
            </w14:solidFill>
          </w14:textFill>
        </w:rPr>
        <w:br w:type="textWrapping"/>
      </w:r>
      <w:r>
        <w:rPr>
          <w:color w:val="000000" w:themeColor="text1"/>
          <w14:textFill>
            <w14:solidFill>
              <w14:schemeClr w14:val="tx1"/>
            </w14:solidFill>
          </w14:textFill>
        </w:rPr>
        <w:t>Б) одинокие работники при наличии трех и более иждивенцев</w:t>
      </w:r>
      <w:r>
        <w:rPr>
          <w:color w:val="000000" w:themeColor="text1"/>
          <w14:textFill>
            <w14:solidFill>
              <w14:schemeClr w14:val="tx1"/>
            </w14:solidFill>
          </w14:textFill>
        </w:rPr>
        <w:br w:type="textWrapping"/>
      </w:r>
      <w:r>
        <w:rPr>
          <w:color w:val="000000" w:themeColor="text1"/>
          <w14:textFill>
            <w14:solidFill>
              <w14:schemeClr w14:val="tx1"/>
            </w14:solidFill>
          </w14:textFill>
        </w:rPr>
        <w:t>В) работники в возрасте до 18 лет</w:t>
      </w:r>
    </w:p>
    <w:p w14:paraId="0D828E1A">
      <w:pPr>
        <w:pStyle w:val="14"/>
        <w:shd w:val="clear" w:color="auto" w:fill="FFFFFF"/>
        <w:spacing w:before="0" w:beforeAutospacing="0" w:after="0" w:afterAutospacing="0"/>
        <w:rPr>
          <w:color w:val="000000" w:themeColor="text1"/>
          <w14:textFill>
            <w14:solidFill>
              <w14:schemeClr w14:val="tx1"/>
            </w14:solidFill>
          </w14:textFill>
        </w:rPr>
      </w:pPr>
      <w:r>
        <w:rPr>
          <w:color w:val="000000" w:themeColor="text1"/>
          <w14:textFill>
            <w14:solidFill>
              <w14:schemeClr w14:val="tx1"/>
            </w14:solidFill>
          </w14:textFill>
        </w:rPr>
        <w:t>Ответ: а)</w:t>
      </w:r>
    </w:p>
    <w:p w14:paraId="7CC8F443">
      <w:pPr>
        <w:pStyle w:val="14"/>
        <w:shd w:val="clear" w:color="auto" w:fill="FFFFFF"/>
        <w:spacing w:before="0" w:beforeAutospacing="0" w:after="0" w:afterAutospacing="0"/>
        <w:rPr>
          <w:color w:val="000000" w:themeColor="text1"/>
          <w14:textFill>
            <w14:solidFill>
              <w14:schemeClr w14:val="tx1"/>
            </w14:solidFill>
          </w14:textFill>
        </w:rPr>
      </w:pPr>
      <w:r>
        <w:rPr>
          <w:b/>
          <w:color w:val="000000" w:themeColor="text1"/>
          <w14:textFill>
            <w14:solidFill>
              <w14:schemeClr w14:val="tx1"/>
            </w14:solidFill>
          </w14:textFill>
        </w:rPr>
        <w:t>4. Коллективный договор – это …</w:t>
      </w:r>
      <w:r>
        <w:rPr>
          <w:b/>
          <w:color w:val="000000" w:themeColor="text1"/>
          <w14:textFill>
            <w14:solidFill>
              <w14:schemeClr w14:val="tx1"/>
            </w14:solidFill>
          </w14:textFill>
        </w:rPr>
        <w:br w:type="textWrapping"/>
      </w:r>
      <w:r>
        <w:rPr>
          <w:color w:val="000000" w:themeColor="text1"/>
          <w14:textFill>
            <w14:solidFill>
              <w14:schemeClr w14:val="tx1"/>
            </w14:solidFill>
          </w14:textFill>
        </w:rPr>
        <w:t>А) соглашение между работодателем и работником, в соответствии с которым работодатель обязуется предоставить работнику работу по обусловленной трудовой функции, а работник обязуется лично выполнять определённую этим соглашением трудовую функцию</w:t>
      </w:r>
      <w:r>
        <w:rPr>
          <w:color w:val="000000" w:themeColor="text1"/>
          <w14:textFill>
            <w14:solidFill>
              <w14:schemeClr w14:val="tx1"/>
            </w14:solidFill>
          </w14:textFill>
        </w:rPr>
        <w:br w:type="textWrapping"/>
      </w:r>
      <w:r>
        <w:rPr>
          <w:rStyle w:val="6"/>
          <w:color w:val="000000" w:themeColor="text1"/>
          <w14:textFill>
            <w14:solidFill>
              <w14:schemeClr w14:val="tx1"/>
            </w14:solidFill>
          </w14:textFill>
        </w:rPr>
        <w:t>Б) правовой акт, регулирующий социально-трудовые отношения в организации и заключаемый работниками и работодателем в лице их представителей</w:t>
      </w:r>
      <w:r>
        <w:rPr>
          <w:color w:val="000000" w:themeColor="text1"/>
          <w14:textFill>
            <w14:solidFill>
              <w14:schemeClr w14:val="tx1"/>
            </w14:solidFill>
          </w14:textFill>
        </w:rPr>
        <w:br w:type="textWrapping"/>
      </w:r>
      <w:r>
        <w:rPr>
          <w:color w:val="000000" w:themeColor="text1"/>
          <w14:textFill>
            <w14:solidFill>
              <w14:schemeClr w14:val="tx1"/>
            </w14:solidFill>
          </w14:textFill>
        </w:rPr>
        <w:t>В) соглашение, которое регулирует социально-трудовые отношения в коллективе</w:t>
      </w:r>
      <w:r>
        <w:rPr>
          <w:color w:val="000000" w:themeColor="text1"/>
          <w14:textFill>
            <w14:solidFill>
              <w14:schemeClr w14:val="tx1"/>
            </w14:solidFill>
          </w14:textFill>
        </w:rPr>
        <w:br w:type="textWrapping"/>
      </w:r>
      <w:r>
        <w:rPr>
          <w:color w:val="000000" w:themeColor="text1"/>
          <w14:textFill>
            <w14:solidFill>
              <w14:schemeClr w14:val="tx1"/>
            </w14:solidFill>
          </w14:textFill>
        </w:rPr>
        <w:t>Г) соглашение между работодателем и физическим лицом о намерение вступить в трудовые отношения</w:t>
      </w:r>
    </w:p>
    <w:p w14:paraId="24997B17">
      <w:pPr>
        <w:pStyle w:val="14"/>
        <w:shd w:val="clear" w:color="auto" w:fill="FFFFFF"/>
        <w:spacing w:before="0" w:beforeAutospacing="0" w:after="0" w:afterAutospacing="0"/>
        <w:rPr>
          <w:color w:val="000000" w:themeColor="text1"/>
          <w14:textFill>
            <w14:solidFill>
              <w14:schemeClr w14:val="tx1"/>
            </w14:solidFill>
          </w14:textFill>
        </w:rPr>
      </w:pPr>
      <w:r>
        <w:rPr>
          <w:color w:val="000000" w:themeColor="text1"/>
          <w14:textFill>
            <w14:solidFill>
              <w14:schemeClr w14:val="tx1"/>
            </w14:solidFill>
          </w14:textFill>
        </w:rPr>
        <w:t>Ответ: б)</w:t>
      </w:r>
    </w:p>
    <w:p w14:paraId="2857FD17">
      <w:pPr>
        <w:pStyle w:val="14"/>
        <w:shd w:val="clear" w:color="auto" w:fill="FFFFFF"/>
        <w:spacing w:before="0" w:beforeAutospacing="0" w:after="0" w:afterAutospacing="0"/>
        <w:rPr>
          <w:color w:val="000000" w:themeColor="text1"/>
          <w14:textFill>
            <w14:solidFill>
              <w14:schemeClr w14:val="tx1"/>
            </w14:solidFill>
          </w14:textFill>
        </w:rPr>
      </w:pPr>
      <w:r>
        <w:rPr>
          <w:b/>
          <w:color w:val="000000" w:themeColor="text1"/>
          <w14:textFill>
            <w14:solidFill>
              <w14:schemeClr w14:val="tx1"/>
            </w14:solidFill>
          </w14:textFill>
        </w:rPr>
        <w:t>5. При разрешении коллективного трудового спора обязательным является его рассмотрение …</w:t>
      </w:r>
      <w:r>
        <w:rPr>
          <w:b/>
          <w:color w:val="000000" w:themeColor="text1"/>
          <w14:textFill>
            <w14:solidFill>
              <w14:schemeClr w14:val="tx1"/>
            </w14:solidFill>
          </w14:textFill>
        </w:rPr>
        <w:br w:type="textWrapping"/>
      </w:r>
      <w:r>
        <w:rPr>
          <w:rStyle w:val="6"/>
          <w:color w:val="000000" w:themeColor="text1"/>
          <w14:textFill>
            <w14:solidFill>
              <w14:schemeClr w14:val="tx1"/>
            </w14:solidFill>
          </w14:textFill>
        </w:rPr>
        <w:t>А) примирительной комиссией</w:t>
      </w:r>
      <w:r>
        <w:rPr>
          <w:color w:val="000000" w:themeColor="text1"/>
          <w14:textFill>
            <w14:solidFill>
              <w14:schemeClr w14:val="tx1"/>
            </w14:solidFill>
          </w14:textFill>
        </w:rPr>
        <w:br w:type="textWrapping"/>
      </w:r>
      <w:r>
        <w:rPr>
          <w:color w:val="000000" w:themeColor="text1"/>
          <w14:textFill>
            <w14:solidFill>
              <w14:schemeClr w14:val="tx1"/>
            </w14:solidFill>
          </w14:textFill>
        </w:rPr>
        <w:t>Б) посредником</w:t>
      </w:r>
      <w:r>
        <w:rPr>
          <w:color w:val="000000" w:themeColor="text1"/>
          <w14:textFill>
            <w14:solidFill>
              <w14:schemeClr w14:val="tx1"/>
            </w14:solidFill>
          </w14:textFill>
        </w:rPr>
        <w:br w:type="textWrapping"/>
      </w:r>
      <w:r>
        <w:rPr>
          <w:color w:val="000000" w:themeColor="text1"/>
          <w14:textFill>
            <w14:solidFill>
              <w14:schemeClr w14:val="tx1"/>
            </w14:solidFill>
          </w14:textFill>
        </w:rPr>
        <w:t>В) трудовым арбитражем</w:t>
      </w:r>
    </w:p>
    <w:p w14:paraId="16E7EB3F">
      <w:pPr>
        <w:pStyle w:val="14"/>
        <w:shd w:val="clear" w:color="auto" w:fill="FFFFFF"/>
        <w:spacing w:before="0" w:beforeAutospacing="0" w:after="0" w:afterAutospacing="0"/>
        <w:rPr>
          <w:color w:val="000000" w:themeColor="text1"/>
          <w14:textFill>
            <w14:solidFill>
              <w14:schemeClr w14:val="tx1"/>
            </w14:solidFill>
          </w14:textFill>
        </w:rPr>
      </w:pPr>
      <w:r>
        <w:rPr>
          <w:color w:val="000000" w:themeColor="text1"/>
          <w14:textFill>
            <w14:solidFill>
              <w14:schemeClr w14:val="tx1"/>
            </w14:solidFill>
          </w14:textFill>
        </w:rPr>
        <w:t>Ответ: а)</w:t>
      </w:r>
    </w:p>
    <w:p w14:paraId="28D8D159">
      <w:pPr>
        <w:pStyle w:val="14"/>
        <w:shd w:val="clear" w:color="auto" w:fill="FFFFFF"/>
        <w:spacing w:before="0" w:beforeAutospacing="0" w:after="0" w:afterAutospacing="0"/>
        <w:rPr>
          <w:color w:val="000000" w:themeColor="text1"/>
          <w14:textFill>
            <w14:solidFill>
              <w14:schemeClr w14:val="tx1"/>
            </w14:solidFill>
          </w14:textFill>
        </w:rPr>
      </w:pPr>
      <w:r>
        <w:rPr>
          <w:b/>
          <w:color w:val="000000" w:themeColor="text1"/>
          <w14:textFill>
            <w14:solidFill>
              <w14:schemeClr w14:val="tx1"/>
            </w14:solidFill>
          </w14:textFill>
        </w:rPr>
        <w:t>6. Решение примирительной комиссии по коллективному трудовому спору оформляется …</w:t>
      </w:r>
      <w:r>
        <w:rPr>
          <w:b/>
          <w:color w:val="000000" w:themeColor="text1"/>
          <w14:textFill>
            <w14:solidFill>
              <w14:schemeClr w14:val="tx1"/>
            </w14:solidFill>
          </w14:textFill>
        </w:rPr>
        <w:br w:type="textWrapping"/>
      </w:r>
      <w:r>
        <w:rPr>
          <w:color w:val="000000" w:themeColor="text1"/>
          <w14:textFill>
            <w14:solidFill>
              <w14:schemeClr w14:val="tx1"/>
            </w14:solidFill>
          </w14:textFill>
        </w:rPr>
        <w:t>А) актом</w:t>
      </w:r>
      <w:r>
        <w:rPr>
          <w:color w:val="000000" w:themeColor="text1"/>
          <w14:textFill>
            <w14:solidFill>
              <w14:schemeClr w14:val="tx1"/>
            </w14:solidFill>
          </w14:textFill>
        </w:rPr>
        <w:br w:type="textWrapping"/>
      </w:r>
      <w:r>
        <w:rPr>
          <w:rStyle w:val="6"/>
          <w:color w:val="000000" w:themeColor="text1"/>
          <w14:textFill>
            <w14:solidFill>
              <w14:schemeClr w14:val="tx1"/>
            </w14:solidFill>
          </w14:textFill>
        </w:rPr>
        <w:t>Б) протоколом</w:t>
      </w:r>
      <w:r>
        <w:rPr>
          <w:color w:val="000000" w:themeColor="text1"/>
          <w14:textFill>
            <w14:solidFill>
              <w14:schemeClr w14:val="tx1"/>
            </w14:solidFill>
          </w14:textFill>
        </w:rPr>
        <w:br w:type="textWrapping"/>
      </w:r>
      <w:r>
        <w:rPr>
          <w:color w:val="000000" w:themeColor="text1"/>
          <w14:textFill>
            <w14:solidFill>
              <w14:schemeClr w14:val="tx1"/>
            </w14:solidFill>
          </w14:textFill>
        </w:rPr>
        <w:t>В) постановлением</w:t>
      </w:r>
    </w:p>
    <w:p w14:paraId="2E12094C">
      <w:pPr>
        <w:pStyle w:val="14"/>
        <w:shd w:val="clear" w:color="auto" w:fill="FFFFFF"/>
        <w:spacing w:before="0" w:beforeAutospacing="0" w:after="0" w:afterAutospacing="0"/>
        <w:rPr>
          <w:color w:val="000000" w:themeColor="text1"/>
          <w14:textFill>
            <w14:solidFill>
              <w14:schemeClr w14:val="tx1"/>
            </w14:solidFill>
          </w14:textFill>
        </w:rPr>
      </w:pPr>
      <w:r>
        <w:rPr>
          <w:color w:val="000000" w:themeColor="text1"/>
          <w14:textFill>
            <w14:solidFill>
              <w14:schemeClr w14:val="tx1"/>
            </w14:solidFill>
          </w14:textFill>
        </w:rPr>
        <w:t>Ответ: б)</w:t>
      </w:r>
    </w:p>
    <w:p w14:paraId="38D117FE">
      <w:pPr>
        <w:pStyle w:val="14"/>
        <w:shd w:val="clear" w:color="auto" w:fill="FFFFFF"/>
        <w:spacing w:before="0" w:beforeAutospacing="0" w:after="0" w:afterAutospacing="0"/>
        <w:rPr>
          <w:color w:val="000000" w:themeColor="text1"/>
          <w14:textFill>
            <w14:solidFill>
              <w14:schemeClr w14:val="tx1"/>
            </w14:solidFill>
          </w14:textFill>
        </w:rPr>
      </w:pPr>
      <w:r>
        <w:rPr>
          <w:b/>
          <w:color w:val="000000" w:themeColor="text1"/>
          <w14:textFill>
            <w14:solidFill>
              <w14:schemeClr w14:val="tx1"/>
            </w14:solidFill>
          </w14:textFill>
        </w:rPr>
        <w:t>7. Занятость как юридическая категория представляет собой …</w:t>
      </w:r>
      <w:r>
        <w:rPr>
          <w:b/>
          <w:color w:val="000000" w:themeColor="text1"/>
          <w14:textFill>
            <w14:solidFill>
              <w14:schemeClr w14:val="tx1"/>
            </w14:solidFill>
          </w14:textFill>
        </w:rPr>
        <w:br w:type="textWrapping"/>
      </w:r>
      <w:r>
        <w:rPr>
          <w:color w:val="000000" w:themeColor="text1"/>
          <w14:textFill>
            <w14:solidFill>
              <w14:schemeClr w14:val="tx1"/>
            </w14:solidFill>
          </w14:textFill>
        </w:rPr>
        <w:t>А) способность заниматься тем или иным видом трудовой деятельности</w:t>
      </w:r>
      <w:r>
        <w:rPr>
          <w:color w:val="000000" w:themeColor="text1"/>
          <w14:textFill>
            <w14:solidFill>
              <w14:schemeClr w14:val="tx1"/>
            </w14:solidFill>
          </w14:textFill>
        </w:rPr>
        <w:br w:type="textWrapping"/>
      </w:r>
      <w:r>
        <w:rPr>
          <w:color w:val="000000" w:themeColor="text1"/>
          <w14:textFill>
            <w14:solidFill>
              <w14:schemeClr w14:val="tx1"/>
            </w14:solidFill>
          </w14:textFill>
        </w:rPr>
        <w:t>Б) процесс поиска подходящей работы</w:t>
      </w:r>
      <w:r>
        <w:rPr>
          <w:color w:val="000000" w:themeColor="text1"/>
          <w14:textFill>
            <w14:solidFill>
              <w14:schemeClr w14:val="tx1"/>
            </w14:solidFill>
          </w14:textFill>
        </w:rPr>
        <w:br w:type="textWrapping"/>
      </w:r>
      <w:r>
        <w:rPr>
          <w:color w:val="000000" w:themeColor="text1"/>
          <w14:textFill>
            <w14:solidFill>
              <w14:schemeClr w14:val="tx1"/>
            </w14:solidFill>
          </w14:textFill>
        </w:rPr>
        <w:t>В) не противоречащая законодательству РФ деятельность граждан, связанная с удовлетворением личных и общественных потребностей</w:t>
      </w:r>
      <w:r>
        <w:rPr>
          <w:color w:val="000000" w:themeColor="text1"/>
          <w14:textFill>
            <w14:solidFill>
              <w14:schemeClr w14:val="tx1"/>
            </w14:solidFill>
          </w14:textFill>
        </w:rPr>
        <w:br w:type="textWrapping"/>
      </w:r>
      <w:r>
        <w:rPr>
          <w:rStyle w:val="6"/>
          <w:color w:val="000000" w:themeColor="text1"/>
          <w14:textFill>
            <w14:solidFill>
              <w14:schemeClr w14:val="tx1"/>
            </w14:solidFill>
          </w14:textFill>
        </w:rPr>
        <w:t>Г) деятельность граждан, связанная с удовлетворением личных и общественных потребностей не противоречащая законодательству РФ и приносящая, как правило, доход, заработок и период осуществления которой включается в трудовой стаж</w:t>
      </w:r>
    </w:p>
    <w:p w14:paraId="60A77527">
      <w:pPr>
        <w:pStyle w:val="14"/>
        <w:shd w:val="clear" w:color="auto" w:fill="FFFFFF"/>
        <w:spacing w:before="0" w:beforeAutospacing="0" w:after="0" w:afterAutospacing="0"/>
        <w:rPr>
          <w:color w:val="000000" w:themeColor="text1"/>
          <w14:textFill>
            <w14:solidFill>
              <w14:schemeClr w14:val="tx1"/>
            </w14:solidFill>
          </w14:textFill>
        </w:rPr>
      </w:pPr>
      <w:r>
        <w:rPr>
          <w:color w:val="000000" w:themeColor="text1"/>
          <w14:textFill>
            <w14:solidFill>
              <w14:schemeClr w14:val="tx1"/>
            </w14:solidFill>
          </w14:textFill>
        </w:rPr>
        <w:t>Ответ: г)</w:t>
      </w:r>
    </w:p>
    <w:p w14:paraId="1BB29C8C">
      <w:pPr>
        <w:pStyle w:val="14"/>
        <w:shd w:val="clear" w:color="auto" w:fill="FFFFFF"/>
        <w:spacing w:before="0" w:beforeAutospacing="0" w:after="0" w:afterAutospacing="0"/>
        <w:rPr>
          <w:color w:val="000000" w:themeColor="text1"/>
          <w14:textFill>
            <w14:solidFill>
              <w14:schemeClr w14:val="tx1"/>
            </w14:solidFill>
          </w14:textFill>
        </w:rPr>
      </w:pPr>
      <w:r>
        <w:rPr>
          <w:b/>
          <w:color w:val="000000" w:themeColor="text1"/>
          <w14:textFill>
            <w14:solidFill>
              <w14:schemeClr w14:val="tx1"/>
            </w14:solidFill>
          </w14:textFill>
        </w:rPr>
        <w:t>8. Квота для приема на работу устанавливается для …</w:t>
      </w:r>
      <w:r>
        <w:rPr>
          <w:b/>
          <w:color w:val="000000" w:themeColor="text1"/>
          <w14:textFill>
            <w14:solidFill>
              <w14:schemeClr w14:val="tx1"/>
            </w14:solidFill>
          </w14:textFill>
        </w:rPr>
        <w:br w:type="textWrapping"/>
      </w:r>
      <w:r>
        <w:rPr>
          <w:color w:val="000000" w:themeColor="text1"/>
          <w14:textFill>
            <w14:solidFill>
              <w14:schemeClr w14:val="tx1"/>
            </w14:solidFill>
          </w14:textFill>
        </w:rPr>
        <w:t>А) лиц, освобожденных из мест лишения свободы</w:t>
      </w:r>
      <w:r>
        <w:rPr>
          <w:color w:val="000000" w:themeColor="text1"/>
          <w14:textFill>
            <w14:solidFill>
              <w14:schemeClr w14:val="tx1"/>
            </w14:solidFill>
          </w14:textFill>
        </w:rPr>
        <w:br w:type="textWrapping"/>
      </w:r>
      <w:r>
        <w:rPr>
          <w:rStyle w:val="6"/>
          <w:color w:val="000000" w:themeColor="text1"/>
          <w14:textFill>
            <w14:solidFill>
              <w14:schemeClr w14:val="tx1"/>
            </w14:solidFill>
          </w14:textFill>
        </w:rPr>
        <w:t>Б) инвалидов</w:t>
      </w:r>
      <w:r>
        <w:rPr>
          <w:color w:val="000000" w:themeColor="text1"/>
          <w14:textFill>
            <w14:solidFill>
              <w14:schemeClr w14:val="tx1"/>
            </w14:solidFill>
          </w14:textFill>
        </w:rPr>
        <w:br w:type="textWrapping"/>
      </w:r>
      <w:r>
        <w:rPr>
          <w:color w:val="000000" w:themeColor="text1"/>
          <w14:textFill>
            <w14:solidFill>
              <w14:schemeClr w14:val="tx1"/>
            </w14:solidFill>
          </w14:textFill>
        </w:rPr>
        <w:t>В) жен (мужей) военнослужащих и граждан, уволенных с военной службы</w:t>
      </w:r>
    </w:p>
    <w:p w14:paraId="23BBDBC7">
      <w:pPr>
        <w:pStyle w:val="14"/>
        <w:shd w:val="clear" w:color="auto" w:fill="FFFFFF"/>
        <w:spacing w:before="0" w:beforeAutospacing="0" w:after="0" w:afterAutospacing="0"/>
        <w:rPr>
          <w:color w:val="000000" w:themeColor="text1"/>
          <w14:textFill>
            <w14:solidFill>
              <w14:schemeClr w14:val="tx1"/>
            </w14:solidFill>
          </w14:textFill>
        </w:rPr>
      </w:pPr>
      <w:r>
        <w:rPr>
          <w:color w:val="000000" w:themeColor="text1"/>
          <w14:textFill>
            <w14:solidFill>
              <w14:schemeClr w14:val="tx1"/>
            </w14:solidFill>
          </w14:textFill>
        </w:rPr>
        <w:t>Ответ: б)</w:t>
      </w:r>
    </w:p>
    <w:p w14:paraId="0E109366">
      <w:pPr>
        <w:pStyle w:val="14"/>
        <w:shd w:val="clear" w:color="auto" w:fill="FFFFFF"/>
        <w:spacing w:before="0" w:beforeAutospacing="0" w:after="0" w:afterAutospacing="0"/>
        <w:rPr>
          <w:color w:val="000000" w:themeColor="text1"/>
          <w14:textFill>
            <w14:solidFill>
              <w14:schemeClr w14:val="tx1"/>
            </w14:solidFill>
          </w14:textFill>
        </w:rPr>
      </w:pPr>
      <w:r>
        <w:rPr>
          <w:b/>
          <w:color w:val="000000" w:themeColor="text1"/>
          <w14:textFill>
            <w14:solidFill>
              <w14:schemeClr w14:val="tx1"/>
            </w14:solidFill>
          </w14:textFill>
        </w:rPr>
        <w:t>9. При смене собственника имущества организации новый собственник может расторгнуть трудовой договор с руководителем организации, его заместителем и главным бухгалтером в …</w:t>
      </w:r>
      <w:r>
        <w:rPr>
          <w:b/>
          <w:color w:val="000000" w:themeColor="text1"/>
          <w14:textFill>
            <w14:solidFill>
              <w14:schemeClr w14:val="tx1"/>
            </w14:solidFill>
          </w14:textFill>
        </w:rPr>
        <w:br w:type="textWrapping"/>
      </w:r>
      <w:r>
        <w:rPr>
          <w:color w:val="000000" w:themeColor="text1"/>
          <w14:textFill>
            <w14:solidFill>
              <w14:schemeClr w14:val="tx1"/>
            </w14:solidFill>
          </w14:textFill>
        </w:rPr>
        <w:t>А) любой момент по желанию нового собственника</w:t>
      </w:r>
      <w:r>
        <w:rPr>
          <w:color w:val="000000" w:themeColor="text1"/>
          <w14:textFill>
            <w14:solidFill>
              <w14:schemeClr w14:val="tx1"/>
            </w14:solidFill>
          </w14:textFill>
        </w:rPr>
        <w:br w:type="textWrapping"/>
      </w:r>
      <w:r>
        <w:rPr>
          <w:color w:val="000000" w:themeColor="text1"/>
          <w14:textFill>
            <w14:solidFill>
              <w14:schemeClr w14:val="tx1"/>
            </w14:solidFill>
          </w14:textFill>
        </w:rPr>
        <w:t>Б) течение 7 дней со дня возникновения у него права собственности</w:t>
      </w:r>
      <w:r>
        <w:rPr>
          <w:color w:val="000000" w:themeColor="text1"/>
          <w14:textFill>
            <w14:solidFill>
              <w14:schemeClr w14:val="tx1"/>
            </w14:solidFill>
          </w14:textFill>
        </w:rPr>
        <w:br w:type="textWrapping"/>
      </w:r>
      <w:r>
        <w:rPr>
          <w:color w:val="000000" w:themeColor="text1"/>
          <w14:textFill>
            <w14:solidFill>
              <w14:schemeClr w14:val="tx1"/>
            </w14:solidFill>
          </w14:textFill>
        </w:rPr>
        <w:t>В) течение 1 месяца со дня возникновения у него права собственности</w:t>
      </w:r>
      <w:r>
        <w:rPr>
          <w:color w:val="000000" w:themeColor="text1"/>
          <w14:textFill>
            <w14:solidFill>
              <w14:schemeClr w14:val="tx1"/>
            </w14:solidFill>
          </w14:textFill>
        </w:rPr>
        <w:br w:type="textWrapping"/>
      </w:r>
      <w:r>
        <w:rPr>
          <w:rStyle w:val="6"/>
          <w:color w:val="000000" w:themeColor="text1"/>
          <w14:textFill>
            <w14:solidFill>
              <w14:schemeClr w14:val="tx1"/>
            </w14:solidFill>
          </w14:textFill>
        </w:rPr>
        <w:t>Г) течение 3 месяцев со дня возникновения у него права собственности</w:t>
      </w:r>
    </w:p>
    <w:p w14:paraId="02058F2F">
      <w:pPr>
        <w:pStyle w:val="14"/>
        <w:shd w:val="clear" w:color="auto" w:fill="FFFFFF"/>
        <w:spacing w:before="0" w:beforeAutospacing="0" w:after="0" w:afterAutospacing="0"/>
        <w:rPr>
          <w:color w:val="000000" w:themeColor="text1"/>
          <w14:textFill>
            <w14:solidFill>
              <w14:schemeClr w14:val="tx1"/>
            </w14:solidFill>
          </w14:textFill>
        </w:rPr>
      </w:pPr>
      <w:r>
        <w:rPr>
          <w:color w:val="000000" w:themeColor="text1"/>
          <w14:textFill>
            <w14:solidFill>
              <w14:schemeClr w14:val="tx1"/>
            </w14:solidFill>
          </w14:textFill>
        </w:rPr>
        <w:t>Ответ: г)</w:t>
      </w:r>
    </w:p>
    <w:p w14:paraId="7CE0415F">
      <w:pPr>
        <w:pStyle w:val="14"/>
        <w:shd w:val="clear" w:color="auto" w:fill="FFFFFF"/>
        <w:spacing w:before="0" w:beforeAutospacing="0" w:after="0" w:afterAutospacing="0"/>
        <w:rPr>
          <w:color w:val="000000" w:themeColor="text1"/>
          <w14:textFill>
            <w14:solidFill>
              <w14:schemeClr w14:val="tx1"/>
            </w14:solidFill>
          </w14:textFill>
        </w:rPr>
      </w:pPr>
      <w:r>
        <w:rPr>
          <w:b/>
          <w:color w:val="000000" w:themeColor="text1"/>
          <w14:textFill>
            <w14:solidFill>
              <w14:schemeClr w14:val="tx1"/>
            </w14:solidFill>
          </w14:textFill>
        </w:rPr>
        <w:t>10. Информирование работников об условиях и охране труда на рабочих местах, о риске повреждения здоровья и полагающихся им компенсациях и средствах индивидуальной защиты обеспечивается …</w:t>
      </w:r>
      <w:r>
        <w:rPr>
          <w:b/>
          <w:color w:val="000000" w:themeColor="text1"/>
          <w14:textFill>
            <w14:solidFill>
              <w14:schemeClr w14:val="tx1"/>
            </w14:solidFill>
          </w14:textFill>
        </w:rPr>
        <w:br w:type="textWrapping"/>
      </w:r>
      <w:r>
        <w:rPr>
          <w:color w:val="000000" w:themeColor="text1"/>
          <w14:textFill>
            <w14:solidFill>
              <w14:schemeClr w14:val="tx1"/>
            </w14:solidFill>
          </w14:textFill>
        </w:rPr>
        <w:t>А) представительным органом работников (выборным органом первичной организации)</w:t>
      </w:r>
    </w:p>
    <w:p w14:paraId="4591C598">
      <w:pPr>
        <w:pStyle w:val="14"/>
        <w:shd w:val="clear" w:color="auto" w:fill="FFFFFF"/>
        <w:spacing w:before="0" w:beforeAutospacing="0" w:after="0" w:afterAutospacing="0"/>
        <w:rPr>
          <w:color w:val="000000" w:themeColor="text1"/>
          <w14:textFill>
            <w14:solidFill>
              <w14:schemeClr w14:val="tx1"/>
            </w14:solidFill>
          </w14:textFill>
        </w:rPr>
      </w:pPr>
      <w:r>
        <w:rPr>
          <w:color w:val="000000" w:themeColor="text1"/>
          <w14:textFill>
            <w14:solidFill>
              <w14:schemeClr w14:val="tx1"/>
            </w14:solidFill>
          </w14:textFill>
        </w:rPr>
        <w:t>Б) федеральной инспекцией труда</w:t>
      </w:r>
      <w:r>
        <w:rPr>
          <w:color w:val="000000" w:themeColor="text1"/>
          <w14:textFill>
            <w14:solidFill>
              <w14:schemeClr w14:val="tx1"/>
            </w14:solidFill>
          </w14:textFill>
        </w:rPr>
        <w:br w:type="textWrapping"/>
      </w:r>
      <w:r>
        <w:rPr>
          <w:rStyle w:val="6"/>
          <w:color w:val="000000" w:themeColor="text1"/>
          <w14:textFill>
            <w14:solidFill>
              <w14:schemeClr w14:val="tx1"/>
            </w14:solidFill>
          </w14:textFill>
        </w:rPr>
        <w:t>В) работодателем</w:t>
      </w:r>
    </w:p>
    <w:p w14:paraId="771C1018">
      <w:pPr>
        <w:pStyle w:val="14"/>
        <w:shd w:val="clear" w:color="auto" w:fill="FFFFFF"/>
        <w:spacing w:before="0" w:beforeAutospacing="0" w:after="0" w:afterAutospacing="0"/>
        <w:rPr>
          <w:color w:val="000000" w:themeColor="text1"/>
          <w14:textFill>
            <w14:solidFill>
              <w14:schemeClr w14:val="tx1"/>
            </w14:solidFill>
          </w14:textFill>
        </w:rPr>
      </w:pPr>
      <w:r>
        <w:rPr>
          <w:color w:val="000000" w:themeColor="text1"/>
          <w14:textFill>
            <w14:solidFill>
              <w14:schemeClr w14:val="tx1"/>
            </w14:solidFill>
          </w14:textFill>
        </w:rPr>
        <w:t>Ответ: в)</w:t>
      </w:r>
    </w:p>
    <w:p w14:paraId="716D489A">
      <w:pPr>
        <w:pStyle w:val="14"/>
        <w:shd w:val="clear" w:color="auto" w:fill="FFFFFF"/>
        <w:spacing w:before="0" w:beforeAutospacing="0" w:after="0" w:afterAutospacing="0"/>
        <w:rPr>
          <w:color w:val="000000" w:themeColor="text1"/>
          <w14:textFill>
            <w14:solidFill>
              <w14:schemeClr w14:val="tx1"/>
            </w14:solidFill>
          </w14:textFill>
        </w:rPr>
      </w:pPr>
      <w:r>
        <w:rPr>
          <w:b/>
          <w:color w:val="000000" w:themeColor="text1"/>
          <w14:textFill>
            <w14:solidFill>
              <w14:schemeClr w14:val="tx1"/>
            </w14:solidFill>
          </w14:textFill>
        </w:rPr>
        <w:t>11. Производственный фактор, воздействие которого на работника может привести к травме — это … производственный фактор</w:t>
      </w:r>
      <w:r>
        <w:rPr>
          <w:b/>
          <w:color w:val="000000" w:themeColor="text1"/>
          <w14:textFill>
            <w14:solidFill>
              <w14:schemeClr w14:val="tx1"/>
            </w14:solidFill>
          </w14:textFill>
        </w:rPr>
        <w:br w:type="textWrapping"/>
      </w:r>
      <w:r>
        <w:rPr>
          <w:color w:val="000000" w:themeColor="text1"/>
          <w14:textFill>
            <w14:solidFill>
              <w14:schemeClr w14:val="tx1"/>
            </w14:solidFill>
          </w14:textFill>
        </w:rPr>
        <w:t>А) вредный</w:t>
      </w:r>
      <w:r>
        <w:rPr>
          <w:color w:val="000000" w:themeColor="text1"/>
          <w14:textFill>
            <w14:solidFill>
              <w14:schemeClr w14:val="tx1"/>
            </w14:solidFill>
          </w14:textFill>
        </w:rPr>
        <w:br w:type="textWrapping"/>
      </w:r>
      <w:r>
        <w:rPr>
          <w:rStyle w:val="6"/>
          <w:color w:val="000000" w:themeColor="text1"/>
          <w14:textFill>
            <w14:solidFill>
              <w14:schemeClr w14:val="tx1"/>
            </w14:solidFill>
          </w14:textFill>
        </w:rPr>
        <w:t>Б) опасный</w:t>
      </w:r>
      <w:r>
        <w:rPr>
          <w:color w:val="000000" w:themeColor="text1"/>
          <w14:textFill>
            <w14:solidFill>
              <w14:schemeClr w14:val="tx1"/>
            </w14:solidFill>
          </w14:textFill>
        </w:rPr>
        <w:br w:type="textWrapping"/>
      </w:r>
      <w:r>
        <w:rPr>
          <w:color w:val="000000" w:themeColor="text1"/>
          <w14:textFill>
            <w14:solidFill>
              <w14:schemeClr w14:val="tx1"/>
            </w14:solidFill>
          </w14:textFill>
        </w:rPr>
        <w:t>В) тяжелый</w:t>
      </w:r>
    </w:p>
    <w:p w14:paraId="493D94DE">
      <w:pPr>
        <w:pStyle w:val="14"/>
        <w:shd w:val="clear" w:color="auto" w:fill="FFFFFF"/>
        <w:spacing w:before="0" w:beforeAutospacing="0" w:after="0" w:afterAutospacing="0"/>
        <w:rPr>
          <w:color w:val="000000" w:themeColor="text1"/>
          <w14:textFill>
            <w14:solidFill>
              <w14:schemeClr w14:val="tx1"/>
            </w14:solidFill>
          </w14:textFill>
        </w:rPr>
      </w:pPr>
      <w:r>
        <w:rPr>
          <w:color w:val="000000" w:themeColor="text1"/>
          <w14:textFill>
            <w14:solidFill>
              <w14:schemeClr w14:val="tx1"/>
            </w14:solidFill>
          </w14:textFill>
        </w:rPr>
        <w:t>Ответ: б)</w:t>
      </w:r>
    </w:p>
    <w:p w14:paraId="60539DDF">
      <w:pPr>
        <w:pStyle w:val="14"/>
        <w:shd w:val="clear" w:color="auto" w:fill="FFFFFF"/>
        <w:spacing w:before="0" w:beforeAutospacing="0" w:after="0" w:afterAutospacing="0"/>
        <w:rPr>
          <w:color w:val="000000" w:themeColor="text1"/>
          <w14:textFill>
            <w14:solidFill>
              <w14:schemeClr w14:val="tx1"/>
            </w14:solidFill>
          </w14:textFill>
        </w:rPr>
      </w:pPr>
      <w:r>
        <w:rPr>
          <w:b/>
          <w:color w:val="000000" w:themeColor="text1"/>
          <w14:textFill>
            <w14:solidFill>
              <w14:schemeClr w14:val="tx1"/>
            </w14:solidFill>
          </w14:textFill>
        </w:rPr>
        <w:t>12. В систему трудового права не входит институт …</w:t>
      </w:r>
      <w:r>
        <w:rPr>
          <w:b/>
          <w:color w:val="000000" w:themeColor="text1"/>
          <w14:textFill>
            <w14:solidFill>
              <w14:schemeClr w14:val="tx1"/>
            </w14:solidFill>
          </w14:textFill>
        </w:rPr>
        <w:br w:type="textWrapping"/>
      </w:r>
      <w:r>
        <w:rPr>
          <w:rStyle w:val="6"/>
          <w:color w:val="000000" w:themeColor="text1"/>
          <w14:textFill>
            <w14:solidFill>
              <w14:schemeClr w14:val="tx1"/>
            </w14:solidFill>
          </w14:textFill>
        </w:rPr>
        <w:t>А) договора поручительства</w:t>
      </w:r>
      <w:r>
        <w:rPr>
          <w:color w:val="000000" w:themeColor="text1"/>
          <w14:textFill>
            <w14:solidFill>
              <w14:schemeClr w14:val="tx1"/>
            </w14:solidFill>
          </w14:textFill>
        </w:rPr>
        <w:br w:type="textWrapping"/>
      </w:r>
      <w:r>
        <w:rPr>
          <w:color w:val="000000" w:themeColor="text1"/>
          <w14:textFill>
            <w14:solidFill>
              <w14:schemeClr w14:val="tx1"/>
            </w14:solidFill>
          </w14:textFill>
        </w:rPr>
        <w:t>Б) ученического договора</w:t>
      </w:r>
      <w:r>
        <w:rPr>
          <w:color w:val="000000" w:themeColor="text1"/>
          <w14:textFill>
            <w14:solidFill>
              <w14:schemeClr w14:val="tx1"/>
            </w14:solidFill>
          </w14:textFill>
        </w:rPr>
        <w:br w:type="textWrapping"/>
      </w:r>
      <w:r>
        <w:rPr>
          <w:color w:val="000000" w:themeColor="text1"/>
          <w14:textFill>
            <w14:solidFill>
              <w14:schemeClr w14:val="tx1"/>
            </w14:solidFill>
          </w14:textFill>
        </w:rPr>
        <w:t>В) трудового договора</w:t>
      </w:r>
    </w:p>
    <w:p w14:paraId="27EDC5FC">
      <w:pPr>
        <w:pStyle w:val="14"/>
        <w:shd w:val="clear" w:color="auto" w:fill="FFFFFF"/>
        <w:spacing w:before="0" w:beforeAutospacing="0" w:after="0" w:afterAutospacing="0"/>
        <w:rPr>
          <w:color w:val="000000" w:themeColor="text1"/>
          <w14:textFill>
            <w14:solidFill>
              <w14:schemeClr w14:val="tx1"/>
            </w14:solidFill>
          </w14:textFill>
        </w:rPr>
      </w:pPr>
      <w:r>
        <w:rPr>
          <w:color w:val="000000" w:themeColor="text1"/>
          <w14:textFill>
            <w14:solidFill>
              <w14:schemeClr w14:val="tx1"/>
            </w14:solidFill>
          </w14:textFill>
        </w:rPr>
        <w:t xml:space="preserve">Ответ: а) </w:t>
      </w:r>
    </w:p>
    <w:p w14:paraId="2BCAA434">
      <w:pPr>
        <w:pStyle w:val="14"/>
        <w:shd w:val="clear" w:color="auto" w:fill="FFFFFF"/>
        <w:spacing w:before="0" w:beforeAutospacing="0" w:after="0" w:afterAutospacing="0"/>
        <w:rPr>
          <w:color w:val="000000" w:themeColor="text1"/>
          <w14:textFill>
            <w14:solidFill>
              <w14:schemeClr w14:val="tx1"/>
            </w14:solidFill>
          </w14:textFill>
        </w:rPr>
      </w:pPr>
      <w:r>
        <w:rPr>
          <w:b/>
          <w:color w:val="000000" w:themeColor="text1"/>
          <w14:textFill>
            <w14:solidFill>
              <w14:schemeClr w14:val="tx1"/>
            </w14:solidFill>
          </w14:textFill>
        </w:rPr>
        <w:t>13. Под принципами трудового права понимаются …</w:t>
      </w:r>
      <w:r>
        <w:rPr>
          <w:b/>
          <w:color w:val="000000" w:themeColor="text1"/>
          <w14:textFill>
            <w14:solidFill>
              <w14:schemeClr w14:val="tx1"/>
            </w14:solidFill>
          </w14:textFill>
        </w:rPr>
        <w:br w:type="textWrapping"/>
      </w:r>
      <w:r>
        <w:rPr>
          <w:color w:val="000000" w:themeColor="text1"/>
          <w14:textFill>
            <w14:solidFill>
              <w14:schemeClr w14:val="tx1"/>
            </w14:solidFill>
          </w14:textFill>
        </w:rPr>
        <w:t>А) правовые приёмы, средства, с помощью которых осуществляется регулирование отношений общественной организации труда</w:t>
      </w:r>
      <w:r>
        <w:rPr>
          <w:color w:val="000000" w:themeColor="text1"/>
          <w14:textFill>
            <w14:solidFill>
              <w14:schemeClr w14:val="tx1"/>
            </w14:solidFill>
          </w14:textFill>
        </w:rPr>
        <w:br w:type="textWrapping"/>
      </w:r>
      <w:r>
        <w:rPr>
          <w:color w:val="000000" w:themeColor="text1"/>
          <w14:textFill>
            <w14:solidFill>
              <w14:schemeClr w14:val="tx1"/>
            </w14:solidFill>
          </w14:textFill>
        </w:rPr>
        <w:t>Б) нормативно правовые акты в сфере труда</w:t>
      </w:r>
      <w:r>
        <w:rPr>
          <w:color w:val="000000" w:themeColor="text1"/>
          <w14:textFill>
            <w14:solidFill>
              <w14:schemeClr w14:val="tx1"/>
            </w14:solidFill>
          </w14:textFill>
        </w:rPr>
        <w:br w:type="textWrapping"/>
      </w:r>
      <w:r>
        <w:rPr>
          <w:color w:val="000000" w:themeColor="text1"/>
          <w14:textFill>
            <w14:solidFill>
              <w14:schemeClr w14:val="tx1"/>
            </w14:solidFill>
          </w14:textFill>
        </w:rPr>
        <w:t>В) предмет и метод трудового права в совокупности</w:t>
      </w:r>
      <w:r>
        <w:rPr>
          <w:color w:val="000000" w:themeColor="text1"/>
          <w14:textFill>
            <w14:solidFill>
              <w14:schemeClr w14:val="tx1"/>
            </w14:solidFill>
          </w14:textFill>
        </w:rPr>
        <w:br w:type="textWrapping"/>
      </w:r>
      <w:r>
        <w:rPr>
          <w:color w:val="000000" w:themeColor="text1"/>
          <w14:textFill>
            <w14:solidFill>
              <w14:schemeClr w14:val="tx1"/>
            </w14:solidFill>
          </w14:textFill>
        </w:rPr>
        <w:t>Г) нормы общей части трудового права</w:t>
      </w:r>
      <w:r>
        <w:rPr>
          <w:color w:val="000000" w:themeColor="text1"/>
          <w14:textFill>
            <w14:solidFill>
              <w14:schemeClr w14:val="tx1"/>
            </w14:solidFill>
          </w14:textFill>
        </w:rPr>
        <w:br w:type="textWrapping"/>
      </w:r>
      <w:r>
        <w:rPr>
          <w:rStyle w:val="6"/>
          <w:color w:val="000000" w:themeColor="text1"/>
          <w14:textFill>
            <w14:solidFill>
              <w14:schemeClr w14:val="tx1"/>
            </w14:solidFill>
          </w14:textFill>
        </w:rPr>
        <w:t>Д) выраженные в этой отрасли права исходные начала и основные положения, определяющие её единство, сущность правового регулирования и общую направленность развития системы норм трудового права.</w:t>
      </w:r>
    </w:p>
    <w:p w14:paraId="41C5C3FD">
      <w:pPr>
        <w:pStyle w:val="14"/>
        <w:shd w:val="clear" w:color="auto" w:fill="FFFFFF"/>
        <w:spacing w:before="0" w:beforeAutospacing="0" w:after="0" w:afterAutospacing="0"/>
        <w:rPr>
          <w:color w:val="000000" w:themeColor="text1"/>
          <w14:textFill>
            <w14:solidFill>
              <w14:schemeClr w14:val="tx1"/>
            </w14:solidFill>
          </w14:textFill>
        </w:rPr>
      </w:pPr>
      <w:r>
        <w:rPr>
          <w:color w:val="000000" w:themeColor="text1"/>
          <w14:textFill>
            <w14:solidFill>
              <w14:schemeClr w14:val="tx1"/>
            </w14:solidFill>
          </w14:textFill>
        </w:rPr>
        <w:t>Ответ: д)</w:t>
      </w:r>
    </w:p>
    <w:p w14:paraId="672CD9D3">
      <w:pPr>
        <w:pStyle w:val="14"/>
        <w:shd w:val="clear" w:color="auto" w:fill="FFFFFF"/>
        <w:spacing w:before="0" w:beforeAutospacing="0" w:after="0" w:afterAutospacing="0"/>
        <w:rPr>
          <w:color w:val="000000" w:themeColor="text1"/>
          <w14:textFill>
            <w14:solidFill>
              <w14:schemeClr w14:val="tx1"/>
            </w14:solidFill>
          </w14:textFill>
        </w:rPr>
      </w:pPr>
      <w:r>
        <w:rPr>
          <w:b/>
          <w:color w:val="000000" w:themeColor="text1"/>
          <w14:textFill>
            <w14:solidFill>
              <w14:schemeClr w14:val="tx1"/>
            </w14:solidFill>
          </w14:textFill>
        </w:rPr>
        <w:t>14. В качестве работодателя – стороны трудового правоотношения может выступать …</w:t>
      </w:r>
      <w:r>
        <w:rPr>
          <w:b/>
          <w:color w:val="000000" w:themeColor="text1"/>
          <w14:textFill>
            <w14:solidFill>
              <w14:schemeClr w14:val="tx1"/>
            </w14:solidFill>
          </w14:textFill>
        </w:rPr>
        <w:br w:type="textWrapping"/>
      </w:r>
      <w:r>
        <w:rPr>
          <w:color w:val="000000" w:themeColor="text1"/>
          <w14:textFill>
            <w14:solidFill>
              <w14:schemeClr w14:val="tx1"/>
            </w14:solidFill>
          </w14:textFill>
        </w:rPr>
        <w:t>А) физическое лицо либо любое обособленное подразделение юридического лица (организации)</w:t>
      </w:r>
      <w:r>
        <w:rPr>
          <w:color w:val="000000" w:themeColor="text1"/>
          <w14:textFill>
            <w14:solidFill>
              <w14:schemeClr w14:val="tx1"/>
            </w14:solidFill>
          </w14:textFill>
        </w:rPr>
        <w:br w:type="textWrapping"/>
      </w:r>
      <w:r>
        <w:rPr>
          <w:rStyle w:val="6"/>
          <w:color w:val="000000" w:themeColor="text1"/>
          <w14:textFill>
            <w14:solidFill>
              <w14:schemeClr w14:val="tx1"/>
            </w14:solidFill>
          </w14:textFill>
        </w:rPr>
        <w:t>Б) юридическое лицо (организация) либо физическое лицо в случаях, установленных федеральными законами</w:t>
      </w:r>
      <w:r>
        <w:rPr>
          <w:color w:val="000000" w:themeColor="text1"/>
          <w14:textFill>
            <w14:solidFill>
              <w14:schemeClr w14:val="tx1"/>
            </w14:solidFill>
          </w14:textFill>
        </w:rPr>
        <w:br w:type="textWrapping"/>
      </w:r>
      <w:r>
        <w:rPr>
          <w:color w:val="000000" w:themeColor="text1"/>
          <w14:textFill>
            <w14:solidFill>
              <w14:schemeClr w14:val="tx1"/>
            </w14:solidFill>
          </w14:textFill>
        </w:rPr>
        <w:t>В) физическое лицо либо юридическое лицо (организация), иной субъект, наделенный правом заключать трудовые договоры в случаях, предусмотренных федеральными законами</w:t>
      </w:r>
    </w:p>
    <w:p w14:paraId="7D7ED764">
      <w:pPr>
        <w:pStyle w:val="14"/>
        <w:shd w:val="clear" w:color="auto" w:fill="FFFFFF"/>
        <w:spacing w:before="0" w:beforeAutospacing="0" w:after="0" w:afterAutospacing="0"/>
        <w:rPr>
          <w:color w:val="000000" w:themeColor="text1"/>
          <w14:textFill>
            <w14:solidFill>
              <w14:schemeClr w14:val="tx1"/>
            </w14:solidFill>
          </w14:textFill>
        </w:rPr>
      </w:pPr>
      <w:r>
        <w:rPr>
          <w:color w:val="000000" w:themeColor="text1"/>
          <w14:textFill>
            <w14:solidFill>
              <w14:schemeClr w14:val="tx1"/>
            </w14:solidFill>
          </w14:textFill>
        </w:rPr>
        <w:t>Ответ: б)</w:t>
      </w:r>
    </w:p>
    <w:p w14:paraId="31201834">
      <w:pPr>
        <w:pStyle w:val="14"/>
        <w:shd w:val="clear" w:color="auto" w:fill="FFFFFF"/>
        <w:spacing w:before="0" w:beforeAutospacing="0" w:after="0" w:afterAutospacing="0"/>
        <w:rPr>
          <w:color w:val="000000" w:themeColor="text1"/>
          <w14:textFill>
            <w14:solidFill>
              <w14:schemeClr w14:val="tx1"/>
            </w14:solidFill>
          </w14:textFill>
        </w:rPr>
      </w:pPr>
      <w:r>
        <w:rPr>
          <w:b/>
          <w:color w:val="000000" w:themeColor="text1"/>
          <w14:textFill>
            <w14:solidFill>
              <w14:schemeClr w14:val="tx1"/>
            </w14:solidFill>
          </w14:textFill>
        </w:rPr>
        <w:t>15.По общему правилу вступать в трудовое правоотношение в качестве работника можно с … лет</w:t>
      </w:r>
      <w:r>
        <w:rPr>
          <w:b/>
          <w:color w:val="000000" w:themeColor="text1"/>
          <w14:textFill>
            <w14:solidFill>
              <w14:schemeClr w14:val="tx1"/>
            </w14:solidFill>
          </w14:textFill>
        </w:rPr>
        <w:br w:type="textWrapping"/>
      </w:r>
      <w:r>
        <w:rPr>
          <w:color w:val="000000" w:themeColor="text1"/>
          <w14:textFill>
            <w14:solidFill>
              <w14:schemeClr w14:val="tx1"/>
            </w14:solidFill>
          </w14:textFill>
        </w:rPr>
        <w:t>А) 19</w:t>
      </w:r>
      <w:r>
        <w:rPr>
          <w:color w:val="000000" w:themeColor="text1"/>
          <w14:textFill>
            <w14:solidFill>
              <w14:schemeClr w14:val="tx1"/>
            </w14:solidFill>
          </w14:textFill>
        </w:rPr>
        <w:br w:type="textWrapping"/>
      </w:r>
      <w:r>
        <w:rPr>
          <w:color w:val="000000" w:themeColor="text1"/>
          <w14:textFill>
            <w14:solidFill>
              <w14:schemeClr w14:val="tx1"/>
            </w14:solidFill>
          </w14:textFill>
        </w:rPr>
        <w:t>Б) 14</w:t>
      </w:r>
      <w:r>
        <w:rPr>
          <w:color w:val="000000" w:themeColor="text1"/>
          <w14:textFill>
            <w14:solidFill>
              <w14:schemeClr w14:val="tx1"/>
            </w14:solidFill>
          </w14:textFill>
        </w:rPr>
        <w:br w:type="textWrapping"/>
      </w:r>
      <w:r>
        <w:rPr>
          <w:color w:val="000000" w:themeColor="text1"/>
          <w14:textFill>
            <w14:solidFill>
              <w14:schemeClr w14:val="tx1"/>
            </w14:solidFill>
          </w14:textFill>
        </w:rPr>
        <w:t>В) 15</w:t>
      </w:r>
      <w:r>
        <w:rPr>
          <w:color w:val="000000" w:themeColor="text1"/>
          <w14:textFill>
            <w14:solidFill>
              <w14:schemeClr w14:val="tx1"/>
            </w14:solidFill>
          </w14:textFill>
        </w:rPr>
        <w:br w:type="textWrapping"/>
      </w:r>
      <w:r>
        <w:rPr>
          <w:rStyle w:val="6"/>
          <w:color w:val="000000" w:themeColor="text1"/>
          <w14:textFill>
            <w14:solidFill>
              <w14:schemeClr w14:val="tx1"/>
            </w14:solidFill>
          </w14:textFill>
        </w:rPr>
        <w:t>Г) 16</w:t>
      </w:r>
      <w:r>
        <w:rPr>
          <w:color w:val="000000" w:themeColor="text1"/>
          <w14:textFill>
            <w14:solidFill>
              <w14:schemeClr w14:val="tx1"/>
            </w14:solidFill>
          </w14:textFill>
        </w:rPr>
        <w:br w:type="textWrapping"/>
      </w:r>
      <w:r>
        <w:rPr>
          <w:color w:val="000000" w:themeColor="text1"/>
          <w14:textFill>
            <w14:solidFill>
              <w14:schemeClr w14:val="tx1"/>
            </w14:solidFill>
          </w14:textFill>
        </w:rPr>
        <w:t>Д) 18</w:t>
      </w:r>
    </w:p>
    <w:p w14:paraId="49601194">
      <w:pPr>
        <w:pStyle w:val="14"/>
        <w:shd w:val="clear" w:color="auto" w:fill="FFFFFF"/>
        <w:spacing w:before="0" w:beforeAutospacing="0" w:after="0" w:afterAutospacing="0"/>
        <w:rPr>
          <w:color w:val="000000" w:themeColor="text1"/>
          <w14:textFill>
            <w14:solidFill>
              <w14:schemeClr w14:val="tx1"/>
            </w14:solidFill>
          </w14:textFill>
        </w:rPr>
      </w:pPr>
      <w:r>
        <w:rPr>
          <w:color w:val="000000" w:themeColor="text1"/>
          <w14:textFill>
            <w14:solidFill>
              <w14:schemeClr w14:val="tx1"/>
            </w14:solidFill>
          </w14:textFill>
        </w:rPr>
        <w:t>Ответ: г)</w:t>
      </w:r>
    </w:p>
    <w:p w14:paraId="17FE2B74">
      <w:pPr>
        <w:pStyle w:val="14"/>
        <w:shd w:val="clear" w:color="auto" w:fill="FFFFFF"/>
        <w:spacing w:before="0" w:beforeAutospacing="0" w:after="0" w:afterAutospacing="0"/>
        <w:rPr>
          <w:color w:val="000000" w:themeColor="text1"/>
          <w14:textFill>
            <w14:solidFill>
              <w14:schemeClr w14:val="tx1"/>
            </w14:solidFill>
          </w14:textFill>
        </w:rPr>
      </w:pPr>
      <w:r>
        <w:rPr>
          <w:b/>
          <w:color w:val="000000" w:themeColor="text1"/>
          <w14:textFill>
            <w14:solidFill>
              <w14:schemeClr w14:val="tx1"/>
            </w14:solidFill>
          </w14:textFill>
        </w:rPr>
        <w:t>16. Правоотношения по обязательному социальному страхованию в случаях, предусмотренных федеральными законами, являются …</w:t>
      </w:r>
      <w:r>
        <w:rPr>
          <w:b/>
          <w:color w:val="000000" w:themeColor="text1"/>
          <w14:textFill>
            <w14:solidFill>
              <w14:schemeClr w14:val="tx1"/>
            </w14:solidFill>
          </w14:textFill>
        </w:rPr>
        <w:br w:type="textWrapping"/>
      </w:r>
      <w:r>
        <w:rPr>
          <w:color w:val="000000" w:themeColor="text1"/>
          <w14:textFill>
            <w14:solidFill>
              <w14:schemeClr w14:val="tx1"/>
            </w14:solidFill>
          </w14:textFill>
        </w:rPr>
        <w:t>А) предшествующими трудовым правоотношениям</w:t>
      </w:r>
      <w:r>
        <w:rPr>
          <w:color w:val="000000" w:themeColor="text1"/>
          <w14:textFill>
            <w14:solidFill>
              <w14:schemeClr w14:val="tx1"/>
            </w14:solidFill>
          </w14:textFill>
        </w:rPr>
        <w:br w:type="textWrapping"/>
      </w:r>
      <w:r>
        <w:rPr>
          <w:rStyle w:val="6"/>
          <w:color w:val="000000" w:themeColor="text1"/>
          <w14:textFill>
            <w14:solidFill>
              <w14:schemeClr w14:val="tx1"/>
            </w14:solidFill>
          </w14:textFill>
        </w:rPr>
        <w:t>Б) сопутствующими трудовым правоотношениям</w:t>
      </w:r>
      <w:r>
        <w:rPr>
          <w:color w:val="000000" w:themeColor="text1"/>
          <w14:textFill>
            <w14:solidFill>
              <w14:schemeClr w14:val="tx1"/>
            </w14:solidFill>
          </w14:textFill>
        </w:rPr>
        <w:br w:type="textWrapping"/>
      </w:r>
      <w:r>
        <w:rPr>
          <w:color w:val="000000" w:themeColor="text1"/>
          <w14:textFill>
            <w14:solidFill>
              <w14:schemeClr w14:val="tx1"/>
            </w14:solidFill>
          </w14:textFill>
        </w:rPr>
        <w:t>В) вытекающими из трудовых правоотношений</w:t>
      </w:r>
    </w:p>
    <w:p w14:paraId="39DA7DE8">
      <w:pPr>
        <w:pStyle w:val="14"/>
        <w:shd w:val="clear" w:color="auto" w:fill="FFFFFF"/>
        <w:spacing w:before="0" w:beforeAutospacing="0" w:after="0" w:afterAutospacing="0"/>
        <w:rPr>
          <w:color w:val="000000" w:themeColor="text1"/>
          <w14:textFill>
            <w14:solidFill>
              <w14:schemeClr w14:val="tx1"/>
            </w14:solidFill>
          </w14:textFill>
        </w:rPr>
      </w:pPr>
      <w:r>
        <w:rPr>
          <w:color w:val="000000" w:themeColor="text1"/>
          <w14:textFill>
            <w14:solidFill>
              <w14:schemeClr w14:val="tx1"/>
            </w14:solidFill>
          </w14:textFill>
        </w:rPr>
        <w:t>Ответ: б)</w:t>
      </w:r>
    </w:p>
    <w:p w14:paraId="6F2DECBE">
      <w:pPr>
        <w:pStyle w:val="14"/>
        <w:shd w:val="clear" w:color="auto" w:fill="FFFFFF"/>
        <w:spacing w:before="0" w:beforeAutospacing="0" w:after="0" w:afterAutospacing="0"/>
        <w:rPr>
          <w:color w:val="000000" w:themeColor="text1"/>
          <w14:textFill>
            <w14:solidFill>
              <w14:schemeClr w14:val="tx1"/>
            </w14:solidFill>
          </w14:textFill>
        </w:rPr>
      </w:pPr>
      <w:r>
        <w:rPr>
          <w:b/>
          <w:color w:val="000000" w:themeColor="text1"/>
          <w14:textFill>
            <w14:solidFill>
              <w14:schemeClr w14:val="tx1"/>
            </w14:solidFill>
          </w14:textFill>
        </w:rPr>
        <w:t>17. Правоотношения по трудоустройству …</w:t>
      </w:r>
      <w:r>
        <w:rPr>
          <w:b/>
          <w:color w:val="000000" w:themeColor="text1"/>
          <w14:textFill>
            <w14:solidFill>
              <w14:schemeClr w14:val="tx1"/>
            </w14:solidFill>
          </w14:textFill>
        </w:rPr>
        <w:br w:type="textWrapping"/>
      </w:r>
      <w:r>
        <w:rPr>
          <w:rStyle w:val="6"/>
          <w:color w:val="000000" w:themeColor="text1"/>
          <w14:textFill>
            <w14:solidFill>
              <w14:schemeClr w14:val="tx1"/>
            </w14:solidFill>
          </w14:textFill>
        </w:rPr>
        <w:t>А) предшествуют трудовым правоотношениям</w:t>
      </w:r>
      <w:r>
        <w:rPr>
          <w:color w:val="000000" w:themeColor="text1"/>
          <w14:textFill>
            <w14:solidFill>
              <w14:schemeClr w14:val="tx1"/>
            </w14:solidFill>
          </w14:textFill>
        </w:rPr>
        <w:br w:type="textWrapping"/>
      </w:r>
      <w:r>
        <w:rPr>
          <w:color w:val="000000" w:themeColor="text1"/>
          <w14:textFill>
            <w14:solidFill>
              <w14:schemeClr w14:val="tx1"/>
            </w14:solidFill>
          </w14:textFill>
        </w:rPr>
        <w:t>Б) сопутствуют трудовым правоотношениям</w:t>
      </w:r>
      <w:r>
        <w:rPr>
          <w:color w:val="000000" w:themeColor="text1"/>
          <w14:textFill>
            <w14:solidFill>
              <w14:schemeClr w14:val="tx1"/>
            </w14:solidFill>
          </w14:textFill>
        </w:rPr>
        <w:br w:type="textWrapping"/>
      </w:r>
      <w:r>
        <w:rPr>
          <w:color w:val="000000" w:themeColor="text1"/>
          <w14:textFill>
            <w14:solidFill>
              <w14:schemeClr w14:val="tx1"/>
            </w14:solidFill>
          </w14:textFill>
        </w:rPr>
        <w:t>В) вытекают из трудовых правоотношений</w:t>
      </w:r>
    </w:p>
    <w:p w14:paraId="45D3C3F4">
      <w:pPr>
        <w:pStyle w:val="14"/>
        <w:shd w:val="clear" w:color="auto" w:fill="FFFFFF"/>
        <w:spacing w:before="0" w:beforeAutospacing="0" w:after="0" w:afterAutospacing="0"/>
        <w:rPr>
          <w:color w:val="000000" w:themeColor="text1"/>
          <w14:textFill>
            <w14:solidFill>
              <w14:schemeClr w14:val="tx1"/>
            </w14:solidFill>
          </w14:textFill>
        </w:rPr>
      </w:pPr>
      <w:r>
        <w:rPr>
          <w:color w:val="000000" w:themeColor="text1"/>
          <w14:textFill>
            <w14:solidFill>
              <w14:schemeClr w14:val="tx1"/>
            </w14:solidFill>
          </w14:textFill>
        </w:rPr>
        <w:t>Ответ: а)</w:t>
      </w:r>
    </w:p>
    <w:p w14:paraId="6C75B75B">
      <w:pPr>
        <w:pStyle w:val="14"/>
        <w:shd w:val="clear" w:color="auto" w:fill="FFFFFF"/>
        <w:spacing w:before="0" w:beforeAutospacing="0" w:after="0" w:afterAutospacing="0"/>
        <w:rPr>
          <w:color w:val="000000" w:themeColor="text1"/>
          <w14:textFill>
            <w14:solidFill>
              <w14:schemeClr w14:val="tx1"/>
            </w14:solidFill>
          </w14:textFill>
        </w:rPr>
      </w:pPr>
      <w:r>
        <w:rPr>
          <w:b/>
          <w:color w:val="000000" w:themeColor="text1"/>
          <w14:textFill>
            <w14:solidFill>
              <w14:schemeClr w14:val="tx1"/>
            </w14:solidFill>
          </w14:textFill>
        </w:rPr>
        <w:t>18. Основание возникновения трудового правоотношения</w:t>
      </w:r>
      <w:r>
        <w:rPr>
          <w:b/>
          <w:color w:val="000000" w:themeColor="text1"/>
          <w14:textFill>
            <w14:solidFill>
              <w14:schemeClr w14:val="tx1"/>
            </w14:solidFill>
          </w14:textFill>
        </w:rPr>
        <w:br w:type="textWrapping"/>
      </w:r>
      <w:r>
        <w:rPr>
          <w:color w:val="000000" w:themeColor="text1"/>
          <w14:textFill>
            <w14:solidFill>
              <w14:schemeClr w14:val="tx1"/>
            </w14:solidFill>
          </w14:textFill>
        </w:rPr>
        <w:t>А) заключение трудового договора</w:t>
      </w:r>
      <w:r>
        <w:rPr>
          <w:color w:val="000000" w:themeColor="text1"/>
          <w14:textFill>
            <w14:solidFill>
              <w14:schemeClr w14:val="tx1"/>
            </w14:solidFill>
          </w14:textFill>
        </w:rPr>
        <w:br w:type="textWrapping"/>
      </w:r>
      <w:r>
        <w:rPr>
          <w:rStyle w:val="6"/>
          <w:color w:val="000000" w:themeColor="text1"/>
          <w14:textFill>
            <w14:solidFill>
              <w14:schemeClr w14:val="tx1"/>
            </w14:solidFill>
          </w14:textFill>
        </w:rPr>
        <w:t>Б) заключение трудового договора или фактическое допущение к работе</w:t>
      </w:r>
      <w:r>
        <w:rPr>
          <w:color w:val="000000" w:themeColor="text1"/>
          <w14:textFill>
            <w14:solidFill>
              <w14:schemeClr w14:val="tx1"/>
            </w14:solidFill>
          </w14:textFill>
        </w:rPr>
        <w:br w:type="textWrapping"/>
      </w:r>
      <w:r>
        <w:rPr>
          <w:color w:val="000000" w:themeColor="text1"/>
          <w14:textFill>
            <w14:solidFill>
              <w14:schemeClr w14:val="tx1"/>
            </w14:solidFill>
          </w14:textFill>
        </w:rPr>
        <w:t>В) заключение трудового договора, избрание на должность и судебное решение о заключении трудового договора</w:t>
      </w:r>
    </w:p>
    <w:p w14:paraId="3787751A">
      <w:pPr>
        <w:pStyle w:val="14"/>
        <w:shd w:val="clear" w:color="auto" w:fill="FFFFFF"/>
        <w:spacing w:before="0" w:beforeAutospacing="0" w:after="0" w:afterAutospacing="0"/>
        <w:rPr>
          <w:color w:val="000000" w:themeColor="text1"/>
          <w14:textFill>
            <w14:solidFill>
              <w14:schemeClr w14:val="tx1"/>
            </w14:solidFill>
          </w14:textFill>
        </w:rPr>
      </w:pPr>
      <w:r>
        <w:rPr>
          <w:color w:val="000000" w:themeColor="text1"/>
          <w14:textFill>
            <w14:solidFill>
              <w14:schemeClr w14:val="tx1"/>
            </w14:solidFill>
          </w14:textFill>
        </w:rPr>
        <w:t>Ответ: б)</w:t>
      </w:r>
    </w:p>
    <w:p w14:paraId="7E2BD004">
      <w:pPr>
        <w:pStyle w:val="14"/>
        <w:shd w:val="clear" w:color="auto" w:fill="FFFFFF"/>
        <w:spacing w:before="0" w:beforeAutospacing="0" w:after="0" w:afterAutospacing="0"/>
        <w:rPr>
          <w:rStyle w:val="6"/>
          <w:color w:val="000000" w:themeColor="text1"/>
          <w14:textFill>
            <w14:solidFill>
              <w14:schemeClr w14:val="tx1"/>
            </w14:solidFill>
          </w14:textFill>
        </w:rPr>
      </w:pPr>
      <w:r>
        <w:rPr>
          <w:b/>
          <w:color w:val="000000" w:themeColor="text1"/>
          <w14:textFill>
            <w14:solidFill>
              <w14:schemeClr w14:val="tx1"/>
            </w14:solidFill>
          </w14:textFill>
        </w:rPr>
        <w:t>19. В рабочее время не включается …</w:t>
      </w:r>
      <w:r>
        <w:rPr>
          <w:b/>
          <w:color w:val="000000" w:themeColor="text1"/>
          <w14:textFill>
            <w14:solidFill>
              <w14:schemeClr w14:val="tx1"/>
            </w14:solidFill>
          </w14:textFill>
        </w:rPr>
        <w:br w:type="textWrapping"/>
      </w:r>
      <w:r>
        <w:rPr>
          <w:color w:val="000000" w:themeColor="text1"/>
          <w14:textFill>
            <w14:solidFill>
              <w14:schemeClr w14:val="tx1"/>
            </w14:solidFill>
          </w14:textFill>
        </w:rPr>
        <w:t>А) перерыв для кормления женщиной ребенка до полутора лет</w:t>
      </w:r>
    </w:p>
    <w:p w14:paraId="64B785AA">
      <w:pPr>
        <w:pStyle w:val="14"/>
        <w:shd w:val="clear" w:color="auto" w:fill="FFFFFF"/>
        <w:spacing w:before="0" w:beforeAutospacing="0" w:after="0" w:afterAutospacing="0"/>
        <w:rPr>
          <w:color w:val="000000" w:themeColor="text1"/>
          <w14:textFill>
            <w14:solidFill>
              <w14:schemeClr w14:val="tx1"/>
            </w14:solidFill>
          </w14:textFill>
        </w:rPr>
      </w:pPr>
      <w:r>
        <w:rPr>
          <w:color w:val="000000" w:themeColor="text1"/>
          <w14:textFill>
            <w14:solidFill>
              <w14:schemeClr w14:val="tx1"/>
            </w14:solidFill>
          </w14:textFill>
        </w:rPr>
        <w:t>В) работник использует нерабочий праздничный день, а выходной день добавляется к отпуску</w:t>
      </w:r>
    </w:p>
    <w:p w14:paraId="35D1FE73">
      <w:pPr>
        <w:pStyle w:val="14"/>
        <w:shd w:val="clear" w:color="auto" w:fill="FFFFFF"/>
        <w:spacing w:before="0" w:beforeAutospacing="0" w:after="0" w:afterAutospacing="0"/>
        <w:rPr>
          <w:b/>
          <w:color w:val="000000" w:themeColor="text1"/>
          <w14:textFill>
            <w14:solidFill>
              <w14:schemeClr w14:val="tx1"/>
            </w14:solidFill>
          </w14:textFill>
        </w:rPr>
      </w:pPr>
      <w:r>
        <w:rPr>
          <w:color w:val="000000" w:themeColor="text1"/>
          <w14:textFill>
            <w14:solidFill>
              <w14:schemeClr w14:val="tx1"/>
            </w14:solidFill>
          </w14:textFill>
        </w:rPr>
        <w:t xml:space="preserve">Ответ: а) </w:t>
      </w:r>
    </w:p>
    <w:p w14:paraId="4B9E72A5">
      <w:pPr>
        <w:pStyle w:val="14"/>
        <w:shd w:val="clear" w:color="auto" w:fill="FFFFFF"/>
        <w:spacing w:before="0" w:beforeAutospacing="0" w:after="0" w:afterAutospacing="0"/>
        <w:rPr>
          <w:color w:val="000000" w:themeColor="text1"/>
          <w14:textFill>
            <w14:solidFill>
              <w14:schemeClr w14:val="tx1"/>
            </w14:solidFill>
          </w14:textFill>
        </w:rPr>
      </w:pPr>
      <w:r>
        <w:rPr>
          <w:b/>
          <w:color w:val="000000" w:themeColor="text1"/>
          <w14:textFill>
            <w14:solidFill>
              <w14:schemeClr w14:val="tx1"/>
            </w14:solidFill>
          </w14:textFill>
        </w:rPr>
        <w:t>20. В случае регистрации брака, рождения ребёнка или смерти близких родственников работник имеет право на отпуск без сохранения заработной платы продолжительностью до …</w:t>
      </w:r>
      <w:r>
        <w:rPr>
          <w:b/>
          <w:color w:val="000000" w:themeColor="text1"/>
          <w14:textFill>
            <w14:solidFill>
              <w14:schemeClr w14:val="tx1"/>
            </w14:solidFill>
          </w14:textFill>
        </w:rPr>
        <w:br w:type="textWrapping"/>
      </w:r>
      <w:r>
        <w:rPr>
          <w:color w:val="000000" w:themeColor="text1"/>
          <w14:textFill>
            <w14:solidFill>
              <w14:schemeClr w14:val="tx1"/>
            </w14:solidFill>
          </w14:textFill>
        </w:rPr>
        <w:t>А) 3 календарных дней</w:t>
      </w:r>
      <w:r>
        <w:rPr>
          <w:color w:val="000000" w:themeColor="text1"/>
          <w14:textFill>
            <w14:solidFill>
              <w14:schemeClr w14:val="tx1"/>
            </w14:solidFill>
          </w14:textFill>
        </w:rPr>
        <w:br w:type="textWrapping"/>
      </w:r>
      <w:r>
        <w:rPr>
          <w:rStyle w:val="6"/>
          <w:color w:val="000000" w:themeColor="text1"/>
          <w14:textFill>
            <w14:solidFill>
              <w14:schemeClr w14:val="tx1"/>
            </w14:solidFill>
          </w14:textFill>
        </w:rPr>
        <w:t>Б) 5 календарных дней</w:t>
      </w:r>
      <w:r>
        <w:rPr>
          <w:color w:val="000000" w:themeColor="text1"/>
          <w14:textFill>
            <w14:solidFill>
              <w14:schemeClr w14:val="tx1"/>
            </w14:solidFill>
          </w14:textFill>
        </w:rPr>
        <w:br w:type="textWrapping"/>
      </w:r>
      <w:r>
        <w:rPr>
          <w:color w:val="000000" w:themeColor="text1"/>
          <w14:textFill>
            <w14:solidFill>
              <w14:schemeClr w14:val="tx1"/>
            </w14:solidFill>
          </w14:textFill>
        </w:rPr>
        <w:t>В) 1 недели</w:t>
      </w:r>
      <w:r>
        <w:rPr>
          <w:color w:val="000000" w:themeColor="text1"/>
          <w14:textFill>
            <w14:solidFill>
              <w14:schemeClr w14:val="tx1"/>
            </w14:solidFill>
          </w14:textFill>
        </w:rPr>
        <w:br w:type="textWrapping"/>
      </w:r>
      <w:r>
        <w:rPr>
          <w:color w:val="000000" w:themeColor="text1"/>
          <w14:textFill>
            <w14:solidFill>
              <w14:schemeClr w14:val="tx1"/>
            </w14:solidFill>
          </w14:textFill>
        </w:rPr>
        <w:t>Г) 10 календарных дней</w:t>
      </w:r>
    </w:p>
    <w:p w14:paraId="78C78957">
      <w:pPr>
        <w:pStyle w:val="14"/>
        <w:shd w:val="clear" w:color="auto" w:fill="FFFFFF"/>
        <w:spacing w:before="0" w:beforeAutospacing="0" w:after="0" w:afterAutospacing="0"/>
        <w:rPr>
          <w:color w:val="000000" w:themeColor="text1"/>
          <w14:textFill>
            <w14:solidFill>
              <w14:schemeClr w14:val="tx1"/>
            </w14:solidFill>
          </w14:textFill>
        </w:rPr>
      </w:pPr>
      <w:r>
        <w:rPr>
          <w:color w:val="000000" w:themeColor="text1"/>
          <w14:textFill>
            <w14:solidFill>
              <w14:schemeClr w14:val="tx1"/>
            </w14:solidFill>
          </w14:textFill>
        </w:rPr>
        <w:t>Ответ: б)</w:t>
      </w:r>
    </w:p>
    <w:p w14:paraId="534EAFC3">
      <w:pPr>
        <w:pStyle w:val="14"/>
        <w:shd w:val="clear" w:color="auto" w:fill="FFFFFF"/>
        <w:spacing w:before="0" w:beforeAutospacing="0" w:after="0" w:afterAutospacing="0"/>
        <w:rPr>
          <w:color w:val="000000" w:themeColor="text1"/>
          <w14:textFill>
            <w14:solidFill>
              <w14:schemeClr w14:val="tx1"/>
            </w14:solidFill>
          </w14:textFill>
        </w:rPr>
      </w:pPr>
      <w:r>
        <w:rPr>
          <w:b/>
          <w:color w:val="000000" w:themeColor="text1"/>
          <w14:textFill>
            <w14:solidFill>
              <w14:schemeClr w14:val="tx1"/>
            </w14:solidFill>
          </w14:textFill>
        </w:rPr>
        <w:t>21. Нормальная продолжительность рабочего времени относительно законодательства не может превышать …</w:t>
      </w:r>
      <w:r>
        <w:rPr>
          <w:b/>
          <w:color w:val="000000" w:themeColor="text1"/>
          <w14:textFill>
            <w14:solidFill>
              <w14:schemeClr w14:val="tx1"/>
            </w14:solidFill>
          </w14:textFill>
        </w:rPr>
        <w:br w:type="textWrapping"/>
      </w:r>
      <w:r>
        <w:rPr>
          <w:color w:val="000000" w:themeColor="text1"/>
          <w14:textFill>
            <w14:solidFill>
              <w14:schemeClr w14:val="tx1"/>
            </w14:solidFill>
          </w14:textFill>
        </w:rPr>
        <w:t>А) 8 часов в день</w:t>
      </w:r>
      <w:r>
        <w:rPr>
          <w:color w:val="000000" w:themeColor="text1"/>
          <w14:textFill>
            <w14:solidFill>
              <w14:schemeClr w14:val="tx1"/>
            </w14:solidFill>
          </w14:textFill>
        </w:rPr>
        <w:br w:type="textWrapping"/>
      </w:r>
      <w:r>
        <w:rPr>
          <w:color w:val="000000" w:themeColor="text1"/>
          <w14:textFill>
            <w14:solidFill>
              <w14:schemeClr w14:val="tx1"/>
            </w14:solidFill>
          </w14:textFill>
        </w:rPr>
        <w:t>Б) 8 часов в смену</w:t>
      </w:r>
      <w:r>
        <w:rPr>
          <w:color w:val="000000" w:themeColor="text1"/>
          <w14:textFill>
            <w14:solidFill>
              <w14:schemeClr w14:val="tx1"/>
            </w14:solidFill>
          </w14:textFill>
        </w:rPr>
        <w:br w:type="textWrapping"/>
      </w:r>
      <w:r>
        <w:rPr>
          <w:rStyle w:val="6"/>
          <w:color w:val="000000" w:themeColor="text1"/>
          <w14:textFill>
            <w14:solidFill>
              <w14:schemeClr w14:val="tx1"/>
            </w14:solidFill>
          </w14:textFill>
        </w:rPr>
        <w:t>В) 40 часов в неделю</w:t>
      </w:r>
      <w:r>
        <w:rPr>
          <w:color w:val="000000" w:themeColor="text1"/>
          <w14:textFill>
            <w14:solidFill>
              <w14:schemeClr w14:val="tx1"/>
            </w14:solidFill>
          </w14:textFill>
        </w:rPr>
        <w:br w:type="textWrapping"/>
      </w:r>
      <w:r>
        <w:rPr>
          <w:color w:val="000000" w:themeColor="text1"/>
          <w14:textFill>
            <w14:solidFill>
              <w14:schemeClr w14:val="tx1"/>
            </w14:solidFill>
          </w14:textFill>
        </w:rPr>
        <w:t>Г) 28 календарных дней в месяц</w:t>
      </w:r>
      <w:r>
        <w:rPr>
          <w:color w:val="000000" w:themeColor="text1"/>
          <w14:textFill>
            <w14:solidFill>
              <w14:schemeClr w14:val="tx1"/>
            </w14:solidFill>
          </w14:textFill>
        </w:rPr>
        <w:br w:type="textWrapping"/>
      </w:r>
      <w:r>
        <w:rPr>
          <w:color w:val="000000" w:themeColor="text1"/>
          <w14:textFill>
            <w14:solidFill>
              <w14:schemeClr w14:val="tx1"/>
            </w14:solidFill>
          </w14:textFill>
        </w:rPr>
        <w:t>Д) 300 календарных дней в год</w:t>
      </w:r>
    </w:p>
    <w:p w14:paraId="4317273E">
      <w:pPr>
        <w:pStyle w:val="14"/>
        <w:shd w:val="clear" w:color="auto" w:fill="FFFFFF"/>
        <w:spacing w:before="0" w:beforeAutospacing="0" w:after="0" w:afterAutospacing="0"/>
        <w:rPr>
          <w:color w:val="000000" w:themeColor="text1"/>
          <w14:textFill>
            <w14:solidFill>
              <w14:schemeClr w14:val="tx1"/>
            </w14:solidFill>
          </w14:textFill>
        </w:rPr>
      </w:pPr>
      <w:r>
        <w:rPr>
          <w:color w:val="000000" w:themeColor="text1"/>
          <w14:textFill>
            <w14:solidFill>
              <w14:schemeClr w14:val="tx1"/>
            </w14:solidFill>
          </w14:textFill>
        </w:rPr>
        <w:t xml:space="preserve">Ответ: в) </w:t>
      </w:r>
    </w:p>
    <w:p w14:paraId="7E43CE83">
      <w:pPr>
        <w:pStyle w:val="14"/>
        <w:shd w:val="clear" w:color="auto" w:fill="FFFFFF"/>
        <w:spacing w:before="0" w:beforeAutospacing="0" w:after="0" w:afterAutospacing="0"/>
        <w:rPr>
          <w:color w:val="000000" w:themeColor="text1"/>
          <w14:textFill>
            <w14:solidFill>
              <w14:schemeClr w14:val="tx1"/>
            </w14:solidFill>
          </w14:textFill>
        </w:rPr>
      </w:pPr>
      <w:r>
        <w:rPr>
          <w:b/>
          <w:color w:val="000000" w:themeColor="text1"/>
          <w14:textFill>
            <w14:solidFill>
              <w14:schemeClr w14:val="tx1"/>
            </w14:solidFill>
          </w14:textFill>
        </w:rPr>
        <w:t>22. Ночное время продолжается с … часов</w:t>
      </w:r>
      <w:r>
        <w:rPr>
          <w:b/>
          <w:color w:val="000000" w:themeColor="text1"/>
          <w14:textFill>
            <w14:solidFill>
              <w14:schemeClr w14:val="tx1"/>
            </w14:solidFill>
          </w14:textFill>
        </w:rPr>
        <w:br w:type="textWrapping"/>
      </w:r>
      <w:r>
        <w:rPr>
          <w:color w:val="000000" w:themeColor="text1"/>
          <w14:textFill>
            <w14:solidFill>
              <w14:schemeClr w14:val="tx1"/>
            </w14:solidFill>
          </w14:textFill>
        </w:rPr>
        <w:t>А) 23.00 до 6</w:t>
      </w:r>
      <w:r>
        <w:rPr>
          <w:color w:val="000000" w:themeColor="text1"/>
          <w14:textFill>
            <w14:solidFill>
              <w14:schemeClr w14:val="tx1"/>
            </w14:solidFill>
          </w14:textFill>
        </w:rPr>
        <w:br w:type="textWrapping"/>
      </w:r>
      <w:r>
        <w:rPr>
          <w:color w:val="000000" w:themeColor="text1"/>
          <w14:textFill>
            <w14:solidFill>
              <w14:schemeClr w14:val="tx1"/>
            </w14:solidFill>
          </w14:textFill>
        </w:rPr>
        <w:t>Б) 22.00 до 5</w:t>
      </w:r>
      <w:r>
        <w:rPr>
          <w:color w:val="000000" w:themeColor="text1"/>
          <w14:textFill>
            <w14:solidFill>
              <w14:schemeClr w14:val="tx1"/>
            </w14:solidFill>
          </w14:textFill>
        </w:rPr>
        <w:br w:type="textWrapping"/>
      </w:r>
      <w:r>
        <w:rPr>
          <w:rStyle w:val="6"/>
          <w:color w:val="000000" w:themeColor="text1"/>
          <w14:textFill>
            <w14:solidFill>
              <w14:schemeClr w14:val="tx1"/>
            </w14:solidFill>
          </w14:textFill>
        </w:rPr>
        <w:t>В) 22.00 до 6</w:t>
      </w:r>
    </w:p>
    <w:p w14:paraId="5C56D872">
      <w:pPr>
        <w:pStyle w:val="14"/>
        <w:shd w:val="clear" w:color="auto" w:fill="FFFFFF"/>
        <w:spacing w:before="0" w:beforeAutospacing="0" w:after="0" w:afterAutospacing="0"/>
        <w:rPr>
          <w:color w:val="000000" w:themeColor="text1"/>
          <w14:textFill>
            <w14:solidFill>
              <w14:schemeClr w14:val="tx1"/>
            </w14:solidFill>
          </w14:textFill>
        </w:rPr>
      </w:pPr>
      <w:r>
        <w:rPr>
          <w:color w:val="000000" w:themeColor="text1"/>
          <w14:textFill>
            <w14:solidFill>
              <w14:schemeClr w14:val="tx1"/>
            </w14:solidFill>
          </w14:textFill>
        </w:rPr>
        <w:t xml:space="preserve">Ответ: в) </w:t>
      </w:r>
    </w:p>
    <w:p w14:paraId="3C684230">
      <w:pPr>
        <w:pStyle w:val="14"/>
        <w:shd w:val="clear" w:color="auto" w:fill="FFFFFF"/>
        <w:spacing w:before="0" w:beforeAutospacing="0" w:after="0" w:afterAutospacing="0"/>
        <w:rPr>
          <w:color w:val="000000" w:themeColor="text1"/>
          <w14:textFill>
            <w14:solidFill>
              <w14:schemeClr w14:val="tx1"/>
            </w14:solidFill>
          </w14:textFill>
        </w:rPr>
      </w:pPr>
      <w:r>
        <w:rPr>
          <w:b/>
          <w:color w:val="000000" w:themeColor="text1"/>
          <w14:textFill>
            <w14:solidFill>
              <w14:schemeClr w14:val="tx1"/>
            </w14:solidFill>
          </w14:textFill>
        </w:rPr>
        <w:t>23. Порядок введения суммированного учета рабочего времени устанавливается …</w:t>
      </w:r>
      <w:r>
        <w:rPr>
          <w:b/>
          <w:color w:val="000000" w:themeColor="text1"/>
          <w14:textFill>
            <w14:solidFill>
              <w14:schemeClr w14:val="tx1"/>
            </w14:solidFill>
          </w14:textFill>
        </w:rPr>
        <w:br w:type="textWrapping"/>
      </w:r>
      <w:r>
        <w:rPr>
          <w:color w:val="000000" w:themeColor="text1"/>
          <w14:textFill>
            <w14:solidFill>
              <w14:schemeClr w14:val="tx1"/>
            </w14:solidFill>
          </w14:textFill>
        </w:rPr>
        <w:t>А) трудовым договором</w:t>
      </w:r>
      <w:r>
        <w:rPr>
          <w:color w:val="000000" w:themeColor="text1"/>
          <w14:textFill>
            <w14:solidFill>
              <w14:schemeClr w14:val="tx1"/>
            </w14:solidFill>
          </w14:textFill>
        </w:rPr>
        <w:br w:type="textWrapping"/>
      </w:r>
      <w:r>
        <w:rPr>
          <w:color w:val="000000" w:themeColor="text1"/>
          <w14:textFill>
            <w14:solidFill>
              <w14:schemeClr w14:val="tx1"/>
            </w14:solidFill>
          </w14:textFill>
        </w:rPr>
        <w:t>Б) коллективным договором</w:t>
      </w:r>
      <w:r>
        <w:rPr>
          <w:color w:val="000000" w:themeColor="text1"/>
          <w14:textFill>
            <w14:solidFill>
              <w14:schemeClr w14:val="tx1"/>
            </w14:solidFill>
          </w14:textFill>
        </w:rPr>
        <w:br w:type="textWrapping"/>
      </w:r>
      <w:r>
        <w:rPr>
          <w:rStyle w:val="6"/>
          <w:color w:val="000000" w:themeColor="text1"/>
          <w14:textFill>
            <w14:solidFill>
              <w14:schemeClr w14:val="tx1"/>
            </w14:solidFill>
          </w14:textFill>
        </w:rPr>
        <w:t>В) правилами внутреннего трудового распорядка</w:t>
      </w:r>
    </w:p>
    <w:p w14:paraId="2A6790AF">
      <w:pPr>
        <w:pStyle w:val="14"/>
        <w:shd w:val="clear" w:color="auto" w:fill="FFFFFF"/>
        <w:spacing w:before="0" w:beforeAutospacing="0" w:after="0" w:afterAutospacing="0"/>
        <w:rPr>
          <w:color w:val="000000" w:themeColor="text1"/>
          <w14:textFill>
            <w14:solidFill>
              <w14:schemeClr w14:val="tx1"/>
            </w14:solidFill>
          </w14:textFill>
        </w:rPr>
      </w:pPr>
      <w:r>
        <w:rPr>
          <w:color w:val="000000" w:themeColor="text1"/>
          <w14:textFill>
            <w14:solidFill>
              <w14:schemeClr w14:val="tx1"/>
            </w14:solidFill>
          </w14:textFill>
        </w:rPr>
        <w:t xml:space="preserve">Ответ: в) </w:t>
      </w:r>
    </w:p>
    <w:p w14:paraId="53A1CC06">
      <w:pPr>
        <w:pStyle w:val="14"/>
        <w:shd w:val="clear" w:color="auto" w:fill="FFFFFF"/>
        <w:spacing w:before="0" w:beforeAutospacing="0" w:after="0" w:afterAutospacing="0"/>
        <w:rPr>
          <w:color w:val="000000" w:themeColor="text1"/>
          <w14:textFill>
            <w14:solidFill>
              <w14:schemeClr w14:val="tx1"/>
            </w14:solidFill>
          </w14:textFill>
        </w:rPr>
      </w:pPr>
      <w:r>
        <w:rPr>
          <w:b/>
          <w:color w:val="000000" w:themeColor="text1"/>
          <w14:textFill>
            <w14:solidFill>
              <w14:schemeClr w14:val="tx1"/>
            </w14:solidFill>
          </w14:textFill>
        </w:rPr>
        <w:t>24. По причинам, связанным с изменением организационных или технологических условий труда, допускается изменение условий трудового договора по инициативе работодателя, за исключением изменения …</w:t>
      </w:r>
      <w:r>
        <w:rPr>
          <w:b/>
          <w:color w:val="000000" w:themeColor="text1"/>
          <w14:textFill>
            <w14:solidFill>
              <w14:schemeClr w14:val="tx1"/>
            </w14:solidFill>
          </w14:textFill>
        </w:rPr>
        <w:br w:type="textWrapping"/>
      </w:r>
      <w:r>
        <w:rPr>
          <w:color w:val="000000" w:themeColor="text1"/>
          <w14:textFill>
            <w14:solidFill>
              <w14:schemeClr w14:val="tx1"/>
            </w14:solidFill>
          </w14:textFill>
        </w:rPr>
        <w:t>А) структурного подразделения, в котором трудится работник</w:t>
      </w:r>
      <w:r>
        <w:rPr>
          <w:color w:val="000000" w:themeColor="text1"/>
          <w14:textFill>
            <w14:solidFill>
              <w14:schemeClr w14:val="tx1"/>
            </w14:solidFill>
          </w14:textFill>
        </w:rPr>
        <w:br w:type="textWrapping"/>
      </w:r>
      <w:r>
        <w:rPr>
          <w:color w:val="000000" w:themeColor="text1"/>
          <w14:textFill>
            <w14:solidFill>
              <w14:schemeClr w14:val="tx1"/>
            </w14:solidFill>
          </w14:textFill>
        </w:rPr>
        <w:t>Б) определенных сторонами условий оплаты труда работника</w:t>
      </w:r>
      <w:r>
        <w:rPr>
          <w:color w:val="000000" w:themeColor="text1"/>
          <w14:textFill>
            <w14:solidFill>
              <w14:schemeClr w14:val="tx1"/>
            </w14:solidFill>
          </w14:textFill>
        </w:rPr>
        <w:br w:type="textWrapping"/>
      </w:r>
      <w:r>
        <w:rPr>
          <w:rStyle w:val="6"/>
          <w:color w:val="000000" w:themeColor="text1"/>
          <w14:textFill>
            <w14:solidFill>
              <w14:schemeClr w14:val="tx1"/>
            </w14:solidFill>
          </w14:textFill>
        </w:rPr>
        <w:t>В) трудовой функции работника</w:t>
      </w:r>
    </w:p>
    <w:p w14:paraId="6F55A159">
      <w:pPr>
        <w:pStyle w:val="14"/>
        <w:shd w:val="clear" w:color="auto" w:fill="FFFFFF"/>
        <w:spacing w:before="0" w:beforeAutospacing="0" w:after="0" w:afterAutospacing="0"/>
        <w:rPr>
          <w:color w:val="000000" w:themeColor="text1"/>
          <w14:textFill>
            <w14:solidFill>
              <w14:schemeClr w14:val="tx1"/>
            </w14:solidFill>
          </w14:textFill>
        </w:rPr>
      </w:pPr>
      <w:r>
        <w:rPr>
          <w:color w:val="000000" w:themeColor="text1"/>
          <w14:textFill>
            <w14:solidFill>
              <w14:schemeClr w14:val="tx1"/>
            </w14:solidFill>
          </w14:textFill>
        </w:rPr>
        <w:t xml:space="preserve">Ответ: в) </w:t>
      </w:r>
    </w:p>
    <w:p w14:paraId="346E810E">
      <w:pPr>
        <w:pStyle w:val="14"/>
        <w:shd w:val="clear" w:color="auto" w:fill="FFFFFF"/>
        <w:spacing w:before="0" w:beforeAutospacing="0" w:after="0" w:afterAutospacing="0"/>
        <w:rPr>
          <w:color w:val="000000" w:themeColor="text1"/>
          <w14:textFill>
            <w14:solidFill>
              <w14:schemeClr w14:val="tx1"/>
            </w14:solidFill>
          </w14:textFill>
        </w:rPr>
      </w:pPr>
      <w:r>
        <w:rPr>
          <w:b/>
          <w:color w:val="000000" w:themeColor="text1"/>
          <w14:textFill>
            <w14:solidFill>
              <w14:schemeClr w14:val="tx1"/>
            </w14:solidFill>
          </w14:textFill>
        </w:rPr>
        <w:t>25. В случае приостановления действия на срок до двух месяцев специального права работника, если это влечет за собой невозможность исполнения им обязанностей по трудовому договору и если невозможно перевести работника с его письменного согласия на другую имеющуюся у работодателя работу, последний …</w:t>
      </w:r>
      <w:r>
        <w:rPr>
          <w:b/>
          <w:color w:val="000000" w:themeColor="text1"/>
          <w14:textFill>
            <w14:solidFill>
              <w14:schemeClr w14:val="tx1"/>
            </w14:solidFill>
          </w14:textFill>
        </w:rPr>
        <w:br w:type="textWrapping"/>
      </w:r>
      <w:r>
        <w:rPr>
          <w:color w:val="000000" w:themeColor="text1"/>
          <w14:textFill>
            <w14:solidFill>
              <w14:schemeClr w14:val="tx1"/>
            </w14:solidFill>
          </w14:textFill>
        </w:rPr>
        <w:t>А) может уволить работника в соответствии с п. 7 ч.1 ст.77 ТК РФ</w:t>
      </w:r>
      <w:r>
        <w:rPr>
          <w:color w:val="000000" w:themeColor="text1"/>
          <w14:textFill>
            <w14:solidFill>
              <w14:schemeClr w14:val="tx1"/>
            </w14:solidFill>
          </w14:textFill>
        </w:rPr>
        <w:br w:type="textWrapping"/>
      </w:r>
      <w:r>
        <w:rPr>
          <w:color w:val="000000" w:themeColor="text1"/>
          <w14:textFill>
            <w14:solidFill>
              <w14:schemeClr w14:val="tx1"/>
            </w14:solidFill>
          </w14:textFill>
        </w:rPr>
        <w:t>Б) может отстранить работника от работы с сохранением средней заработной платы</w:t>
      </w:r>
      <w:r>
        <w:rPr>
          <w:color w:val="000000" w:themeColor="text1"/>
          <w14:textFill>
            <w14:solidFill>
              <w14:schemeClr w14:val="tx1"/>
            </w14:solidFill>
          </w14:textFill>
        </w:rPr>
        <w:br w:type="textWrapping"/>
      </w:r>
      <w:r>
        <w:rPr>
          <w:rStyle w:val="6"/>
          <w:color w:val="000000" w:themeColor="text1"/>
          <w14:textFill>
            <w14:solidFill>
              <w14:schemeClr w14:val="tx1"/>
            </w14:solidFill>
          </w14:textFill>
        </w:rPr>
        <w:t>В) обязан отстранить работника от работы без начисления заработной платы</w:t>
      </w:r>
    </w:p>
    <w:p w14:paraId="7E9C8AFB">
      <w:pPr>
        <w:pStyle w:val="14"/>
        <w:shd w:val="clear" w:color="auto" w:fill="FFFFFF"/>
        <w:spacing w:before="0" w:beforeAutospacing="0" w:after="0" w:afterAutospacing="0"/>
        <w:rPr>
          <w:color w:val="000000" w:themeColor="text1"/>
          <w14:textFill>
            <w14:solidFill>
              <w14:schemeClr w14:val="tx1"/>
            </w14:solidFill>
          </w14:textFill>
        </w:rPr>
      </w:pPr>
      <w:r>
        <w:rPr>
          <w:color w:val="000000" w:themeColor="text1"/>
          <w14:textFill>
            <w14:solidFill>
              <w14:schemeClr w14:val="tx1"/>
            </w14:solidFill>
          </w14:textFill>
        </w:rPr>
        <w:t>Ответ: в)</w:t>
      </w:r>
    </w:p>
    <w:p w14:paraId="4381D14E">
      <w:pPr>
        <w:pStyle w:val="24"/>
        <w:jc w:val="center"/>
        <w:rPr>
          <w:rFonts w:ascii="Times New Roman" w:hAnsi="Times New Roman" w:cs="Times New Roman"/>
          <w:b/>
          <w:i/>
          <w:color w:val="000000" w:themeColor="text1"/>
          <w:sz w:val="24"/>
          <w:szCs w:val="24"/>
          <w14:textFill>
            <w14:solidFill>
              <w14:schemeClr w14:val="tx1"/>
            </w14:solidFill>
          </w14:textFill>
        </w:rPr>
      </w:pPr>
    </w:p>
    <w:p w14:paraId="0F404065">
      <w:pPr>
        <w:pStyle w:val="24"/>
        <w:jc w:val="center"/>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10.9. Критерии оценки знаний бакалавров</w:t>
      </w:r>
    </w:p>
    <w:p w14:paraId="0B4A5A51">
      <w:pPr>
        <w:widowControl w:val="0"/>
        <w:spacing w:after="0" w:line="360" w:lineRule="auto"/>
        <w:jc w:val="center"/>
        <w:rPr>
          <w:rFonts w:ascii="Times New Roman" w:hAnsi="Times New Roman" w:eastAsia="Times New Roman" w:cs="Times New Roman"/>
          <w:b/>
          <w:i/>
          <w:color w:val="000000" w:themeColor="text1"/>
          <w:sz w:val="24"/>
          <w:szCs w:val="24"/>
          <w14:textFill>
            <w14:solidFill>
              <w14:schemeClr w14:val="tx1"/>
            </w14:solidFill>
          </w14:textFill>
        </w:rPr>
      </w:pPr>
      <w:r>
        <w:rPr>
          <w:rFonts w:ascii="Times New Roman" w:hAnsi="Times New Roman" w:eastAsia="Times New Roman" w:cs="Times New Roman"/>
          <w:b/>
          <w:i/>
          <w:color w:val="000000" w:themeColor="text1"/>
          <w:sz w:val="24"/>
          <w:szCs w:val="24"/>
          <w14:textFill>
            <w14:solidFill>
              <w14:schemeClr w14:val="tx1"/>
            </w14:solidFill>
          </w14:textFill>
        </w:rPr>
        <w:t>Критерии оценки устного ответа</w:t>
      </w:r>
    </w:p>
    <w:p w14:paraId="3CFFE3DA">
      <w:pPr>
        <w:widowControl w:val="0"/>
        <w:spacing w:before="80" w:after="80"/>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Calibri" w:cs="Times New Roman"/>
          <w:b/>
          <w:bCs/>
          <w:color w:val="000000" w:themeColor="text1"/>
          <w:sz w:val="24"/>
          <w:szCs w:val="24"/>
          <w:lang w:eastAsia="en-US"/>
          <w14:textFill>
            <w14:solidFill>
              <w14:schemeClr w14:val="tx1"/>
            </w14:solidFill>
          </w14:textFill>
        </w:rPr>
        <w:t>Оценка «отлично»</w:t>
      </w:r>
      <w:r>
        <w:rPr>
          <w:rFonts w:ascii="Times New Roman" w:hAnsi="Times New Roman" w:eastAsia="Calibri" w:cs="Times New Roman"/>
          <w:color w:val="000000" w:themeColor="text1"/>
          <w:sz w:val="24"/>
          <w:szCs w:val="24"/>
          <w:lang w:eastAsia="en-US"/>
          <w14:textFill>
            <w14:solidFill>
              <w14:schemeClr w14:val="tx1"/>
            </w14:solidFill>
          </w14:textFill>
        </w:rPr>
        <w:t xml:space="preserve"> – </w:t>
      </w:r>
      <w:r>
        <w:rPr>
          <w:rFonts w:ascii="Times New Roman" w:hAnsi="Times New Roman" w:eastAsia="Times New Roman" w:cs="Times New Roman"/>
          <w:color w:val="000000" w:themeColor="text1"/>
          <w:sz w:val="24"/>
          <w:szCs w:val="24"/>
          <w14:textFill>
            <w14:solidFill>
              <w14:schemeClr w14:val="tx1"/>
            </w14:solidFill>
          </w14:textFill>
        </w:rPr>
        <w:t>активное участие студента в обсуждении проблем каждого практического занятия, студент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w:t>
      </w:r>
    </w:p>
    <w:p w14:paraId="5042E8F9">
      <w:pPr>
        <w:widowControl w:val="0"/>
        <w:spacing w:before="80" w:after="80"/>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Calibri" w:cs="Times New Roman"/>
          <w:b/>
          <w:bCs/>
          <w:color w:val="000000" w:themeColor="text1"/>
          <w:sz w:val="24"/>
          <w:szCs w:val="24"/>
          <w:lang w:eastAsia="en-US"/>
          <w14:textFill>
            <w14:solidFill>
              <w14:schemeClr w14:val="tx1"/>
            </w14:solidFill>
          </w14:textFill>
        </w:rPr>
        <w:t xml:space="preserve"> Оценка «хорошо»</w:t>
      </w:r>
      <w:r>
        <w:rPr>
          <w:rFonts w:ascii="Times New Roman" w:hAnsi="Times New Roman" w:eastAsia="Calibri" w:cs="Times New Roman"/>
          <w:color w:val="000000" w:themeColor="text1"/>
          <w:sz w:val="24"/>
          <w:szCs w:val="24"/>
          <w:lang w:eastAsia="en-US"/>
          <w14:textFill>
            <w14:solidFill>
              <w14:schemeClr w14:val="tx1"/>
            </w14:solidFill>
          </w14:textFill>
        </w:rPr>
        <w:t xml:space="preserve"> – </w:t>
      </w:r>
      <w:r>
        <w:rPr>
          <w:rFonts w:ascii="Times New Roman" w:hAnsi="Times New Roman" w:eastAsia="Times New Roman" w:cs="Times New Roman"/>
          <w:color w:val="000000" w:themeColor="text1"/>
          <w:sz w:val="24"/>
          <w:szCs w:val="24"/>
          <w14:textFill>
            <w14:solidFill>
              <w14:schemeClr w14:val="tx1"/>
            </w14:solidFill>
          </w14:textFill>
        </w:rPr>
        <w:t xml:space="preserve">недостаточно полное раскрытие некоторых вопросов темы студентом, незначительные ошибки в формулировке категорий и понятий, меньшая активность на практических занятиях. </w:t>
      </w:r>
    </w:p>
    <w:p w14:paraId="3A290D9E">
      <w:pPr>
        <w:widowControl w:val="0"/>
        <w:spacing w:before="80" w:after="80"/>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Calibri" w:cs="Times New Roman"/>
          <w:b/>
          <w:bCs/>
          <w:color w:val="000000" w:themeColor="text1"/>
          <w:sz w:val="24"/>
          <w:szCs w:val="24"/>
          <w:lang w:eastAsia="en-US"/>
          <w14:textFill>
            <w14:solidFill>
              <w14:schemeClr w14:val="tx1"/>
            </w14:solidFill>
          </w14:textFill>
        </w:rPr>
        <w:t>Оценка «удовлетворительно</w:t>
      </w:r>
      <w:r>
        <w:rPr>
          <w:rFonts w:ascii="Times New Roman" w:hAnsi="Times New Roman" w:eastAsia="Calibri" w:cs="Times New Roman"/>
          <w:color w:val="000000" w:themeColor="text1"/>
          <w:sz w:val="24"/>
          <w:szCs w:val="24"/>
          <w:lang w:eastAsia="en-US"/>
          <w14:textFill>
            <w14:solidFill>
              <w14:schemeClr w14:val="tx1"/>
            </w14:solidFill>
          </w14:textFill>
        </w:rPr>
        <w:t xml:space="preserve">» – </w:t>
      </w:r>
      <w:r>
        <w:rPr>
          <w:rFonts w:ascii="Times New Roman" w:hAnsi="Times New Roman" w:eastAsia="Times New Roman" w:cs="Times New Roman"/>
          <w:color w:val="000000" w:themeColor="text1"/>
          <w:sz w:val="24"/>
          <w:szCs w:val="24"/>
          <w14:textFill>
            <w14:solidFill>
              <w14:schemeClr w14:val="tx1"/>
            </w14:solidFill>
          </w14:textFill>
        </w:rPr>
        <w:t>ответы студента отражают в целом понимание темы, знание содержания основных категорий и понятий, знакомство с лекционным материалом и рекомендованной основной литературой, недостаточная активность на занятиях.</w:t>
      </w:r>
    </w:p>
    <w:p w14:paraId="61B4131B">
      <w:pPr>
        <w:widowControl w:val="0"/>
        <w:spacing w:before="80" w:after="80"/>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Calibri" w:cs="Times New Roman"/>
          <w:b/>
          <w:bCs/>
          <w:color w:val="000000" w:themeColor="text1"/>
          <w:sz w:val="24"/>
          <w:szCs w:val="24"/>
          <w:lang w:eastAsia="en-US"/>
          <w14:textFill>
            <w14:solidFill>
              <w14:schemeClr w14:val="tx1"/>
            </w14:solidFill>
          </w14:textFill>
        </w:rPr>
        <w:t xml:space="preserve">Оценка «неудовлетворительно» </w:t>
      </w:r>
      <w:r>
        <w:rPr>
          <w:rFonts w:ascii="Times New Roman" w:hAnsi="Times New Roman" w:eastAsia="Calibri" w:cs="Times New Roman"/>
          <w:color w:val="000000" w:themeColor="text1"/>
          <w:sz w:val="24"/>
          <w:szCs w:val="24"/>
          <w:lang w:eastAsia="en-US"/>
          <w14:textFill>
            <w14:solidFill>
              <w14:schemeClr w14:val="tx1"/>
            </w14:solidFill>
          </w14:textFill>
        </w:rPr>
        <w:t xml:space="preserve">– </w:t>
      </w:r>
      <w:r>
        <w:rPr>
          <w:rFonts w:ascii="Times New Roman" w:hAnsi="Times New Roman" w:eastAsia="Times New Roman" w:cs="Times New Roman"/>
          <w:color w:val="000000" w:themeColor="text1"/>
          <w:sz w:val="24"/>
          <w:szCs w:val="24"/>
          <w14:textFill>
            <w14:solidFill>
              <w14:schemeClr w14:val="tx1"/>
            </w14:solidFill>
          </w14:textFill>
        </w:rPr>
        <w:t>пассивность студента на практических занятиях, частая неготовность при ответах на вопросы, отсутствие качеств, указанных выше для получения более высоких оценок.</w:t>
      </w:r>
    </w:p>
    <w:p w14:paraId="60FA2F30">
      <w:pPr>
        <w:widowControl w:val="0"/>
        <w:spacing w:after="0" w:line="360" w:lineRule="auto"/>
        <w:ind w:left="1064" w:hanging="1064"/>
        <w:contextualSpacing/>
        <w:jc w:val="center"/>
        <w:rPr>
          <w:rFonts w:ascii="Times New Roman" w:hAnsi="Times New Roman" w:eastAsia="Calibri" w:cs="Times New Roman"/>
          <w:b/>
          <w:i/>
          <w:color w:val="000000" w:themeColor="text1"/>
          <w:sz w:val="24"/>
          <w:szCs w:val="24"/>
          <w:lang w:eastAsia="en-US"/>
          <w14:textFill>
            <w14:solidFill>
              <w14:schemeClr w14:val="tx1"/>
            </w14:solidFill>
          </w14:textFill>
        </w:rPr>
      </w:pPr>
    </w:p>
    <w:p w14:paraId="745E0E84">
      <w:pPr>
        <w:widowControl w:val="0"/>
        <w:spacing w:after="0" w:line="360" w:lineRule="auto"/>
        <w:ind w:left="1064" w:hanging="1064"/>
        <w:contextualSpacing/>
        <w:jc w:val="center"/>
        <w:rPr>
          <w:rFonts w:ascii="Times New Roman" w:hAnsi="Times New Roman" w:eastAsia="Calibri" w:cs="Times New Roman"/>
          <w:b/>
          <w:i/>
          <w:color w:val="000000" w:themeColor="text1"/>
          <w:sz w:val="24"/>
          <w:szCs w:val="24"/>
          <w:lang w:eastAsia="en-US"/>
          <w14:textFill>
            <w14:solidFill>
              <w14:schemeClr w14:val="tx1"/>
            </w14:solidFill>
          </w14:textFill>
        </w:rPr>
      </w:pPr>
      <w:r>
        <w:rPr>
          <w:rFonts w:ascii="Times New Roman" w:hAnsi="Times New Roman" w:eastAsia="Calibri" w:cs="Times New Roman"/>
          <w:b/>
          <w:i/>
          <w:color w:val="000000" w:themeColor="text1"/>
          <w:sz w:val="24"/>
          <w:szCs w:val="24"/>
          <w:lang w:eastAsia="en-US"/>
          <w14:textFill>
            <w14:solidFill>
              <w14:schemeClr w14:val="tx1"/>
            </w14:solidFill>
          </w14:textFill>
        </w:rPr>
        <w:t>Критерии оценки реферата</w:t>
      </w:r>
    </w:p>
    <w:p w14:paraId="4A0390FF">
      <w:pPr>
        <w:widowControl w:val="0"/>
        <w:spacing w:after="0"/>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Оценка </w:t>
      </w:r>
      <w:r>
        <w:rPr>
          <w:rFonts w:ascii="Times New Roman" w:hAnsi="Times New Roman" w:eastAsia="Times New Roman" w:cs="Times New Roman"/>
          <w:b/>
          <w:bCs/>
          <w:color w:val="000000" w:themeColor="text1"/>
          <w:sz w:val="24"/>
          <w:szCs w:val="24"/>
          <w14:textFill>
            <w14:solidFill>
              <w14:schemeClr w14:val="tx1"/>
            </w14:solidFill>
          </w14:textFill>
        </w:rPr>
        <w:t xml:space="preserve">«отлично» </w:t>
      </w:r>
      <w:r>
        <w:rPr>
          <w:rFonts w:ascii="Times New Roman" w:hAnsi="Times New Roman" w:eastAsia="Times New Roman" w:cs="Times New Roman"/>
          <w:color w:val="000000" w:themeColor="text1"/>
          <w:sz w:val="24"/>
          <w:szCs w:val="24"/>
          <w14:textFill>
            <w14:solidFill>
              <w14:schemeClr w14:val="tx1"/>
            </w14:solidFill>
          </w14:textFill>
        </w:rPr>
        <w:t>ставится,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14:paraId="17249900">
      <w:pPr>
        <w:widowControl w:val="0"/>
        <w:spacing w:after="0"/>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 xml:space="preserve">Оценка «хорошо» </w:t>
      </w:r>
      <w:r>
        <w:rPr>
          <w:rFonts w:ascii="Times New Roman" w:hAnsi="Times New Roman" w:eastAsia="Times New Roman" w:cs="Times New Roman"/>
          <w:color w:val="000000" w:themeColor="text1"/>
          <w:sz w:val="24"/>
          <w:szCs w:val="24"/>
          <w14:textFill>
            <w14:solidFill>
              <w14:schemeClr w14:val="tx1"/>
            </w14:solidFill>
          </w14:textFill>
        </w:rPr>
        <w:t>–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p w14:paraId="74BDC0E8">
      <w:pPr>
        <w:widowControl w:val="0"/>
        <w:spacing w:after="0"/>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 xml:space="preserve">Оценка «удовлетворительно - </w:t>
      </w:r>
      <w:r>
        <w:rPr>
          <w:rFonts w:ascii="Times New Roman" w:hAnsi="Times New Roman" w:eastAsia="Times New Roman" w:cs="Times New Roman"/>
          <w:color w:val="000000" w:themeColor="text1"/>
          <w:sz w:val="24"/>
          <w:szCs w:val="24"/>
          <w14:textFill>
            <w14:solidFill>
              <w14:schemeClr w14:val="tx1"/>
            </w14:solidFill>
          </w14:textFill>
        </w:rPr>
        <w:t>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14:paraId="3A376050">
      <w:pPr>
        <w:widowControl w:val="0"/>
        <w:spacing w:after="0"/>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 xml:space="preserve">Оценка «неудовлетворительно» </w:t>
      </w:r>
      <w:r>
        <w:rPr>
          <w:rFonts w:ascii="Times New Roman" w:hAnsi="Times New Roman" w:eastAsia="Times New Roman" w:cs="Times New Roman"/>
          <w:color w:val="000000" w:themeColor="text1"/>
          <w:sz w:val="24"/>
          <w:szCs w:val="24"/>
          <w14:textFill>
            <w14:solidFill>
              <w14:schemeClr w14:val="tx1"/>
            </w14:solidFill>
          </w14:textFill>
        </w:rPr>
        <w:t>– тема реферата не раскрыта, обнаруживается существенное непонимание проблемы либо реферат не представлен.</w:t>
      </w:r>
    </w:p>
    <w:p w14:paraId="4A072703">
      <w:pPr>
        <w:spacing w:after="0" w:line="240" w:lineRule="atLeast"/>
        <w:jc w:val="center"/>
        <w:rPr>
          <w:rFonts w:ascii="Times New Roman" w:hAnsi="Times New Roman" w:eastAsia="Times New Roman" w:cs="Times New Roman"/>
          <w:b/>
          <w:color w:val="000000" w:themeColor="text1"/>
          <w:sz w:val="24"/>
          <w:szCs w:val="24"/>
          <w14:textFill>
            <w14:solidFill>
              <w14:schemeClr w14:val="tx1"/>
            </w14:solidFill>
          </w14:textFill>
        </w:rPr>
      </w:pPr>
    </w:p>
    <w:p w14:paraId="62FE1E67">
      <w:pPr>
        <w:widowControl w:val="0"/>
        <w:tabs>
          <w:tab w:val="left" w:pos="627"/>
        </w:tabs>
        <w:spacing w:after="0" w:line="360" w:lineRule="auto"/>
        <w:ind w:firstLine="851"/>
        <w:jc w:val="center"/>
        <w:rPr>
          <w:rFonts w:ascii="Times New Roman" w:hAnsi="Times New Roman" w:eastAsia="Times New Roman" w:cs="Times New Roman"/>
          <w:b/>
          <w:i/>
          <w:iCs/>
          <w:color w:val="000000" w:themeColor="text1"/>
          <w:sz w:val="24"/>
          <w:szCs w:val="24"/>
          <w:lang w:bidi="ru-RU"/>
          <w14:textFill>
            <w14:solidFill>
              <w14:schemeClr w14:val="tx1"/>
            </w14:solidFill>
          </w14:textFill>
        </w:rPr>
      </w:pPr>
      <w:r>
        <w:rPr>
          <w:rFonts w:ascii="Times New Roman" w:hAnsi="Times New Roman" w:eastAsia="Times New Roman" w:cs="Times New Roman"/>
          <w:b/>
          <w:i/>
          <w:iCs/>
          <w:color w:val="000000" w:themeColor="text1"/>
          <w:sz w:val="24"/>
          <w:szCs w:val="24"/>
          <w:lang w:bidi="ru-RU"/>
          <w14:textFill>
            <w14:solidFill>
              <w14:schemeClr w14:val="tx1"/>
            </w14:solidFill>
          </w14:textFill>
        </w:rPr>
        <w:t>Критерии оценки задач</w:t>
      </w:r>
    </w:p>
    <w:p w14:paraId="200903E9">
      <w:pPr>
        <w:widowControl w:val="0"/>
        <w:tabs>
          <w:tab w:val="left" w:pos="627"/>
        </w:tabs>
        <w:spacing w:after="0"/>
        <w:ind w:firstLine="709"/>
        <w:jc w:val="both"/>
        <w:rPr>
          <w:rFonts w:ascii="Times New Roman" w:hAnsi="Times New Roman" w:eastAsia="Times New Roman" w:cs="Times New Roman"/>
          <w:b/>
          <w:i/>
          <w:iCs/>
          <w:color w:val="000000" w:themeColor="text1"/>
          <w:sz w:val="24"/>
          <w:szCs w:val="24"/>
          <w:lang w:bidi="ru-RU"/>
          <w14:textFill>
            <w14:solidFill>
              <w14:schemeClr w14:val="tx1"/>
            </w14:solidFill>
          </w14:textFill>
        </w:rPr>
      </w:pPr>
      <w:r>
        <w:rPr>
          <w:rFonts w:ascii="Times New Roman" w:hAnsi="Times New Roman" w:eastAsia="Times New Roman" w:cs="Times New Roman"/>
          <w:b/>
          <w:i/>
          <w:iCs/>
          <w:color w:val="000000" w:themeColor="text1"/>
          <w:sz w:val="24"/>
          <w:szCs w:val="24"/>
          <w:lang w:bidi="ru-RU"/>
          <w14:textFill>
            <w14:solidFill>
              <w14:schemeClr w14:val="tx1"/>
            </w14:solidFill>
          </w14:textFill>
        </w:rPr>
        <w:t xml:space="preserve">Оценка «зачтено»: </w:t>
      </w:r>
    </w:p>
    <w:p w14:paraId="227EC938">
      <w:pPr>
        <w:widowControl w:val="0"/>
        <w:spacing w:after="0"/>
        <w:ind w:firstLine="709"/>
        <w:jc w:val="both"/>
        <w:rPr>
          <w:rFonts w:ascii="Times New Roman" w:hAnsi="Times New Roman" w:eastAsia="Times New Roman" w:cs="Times New Roman"/>
          <w:iCs/>
          <w:color w:val="000000" w:themeColor="text1"/>
          <w:sz w:val="24"/>
          <w:szCs w:val="24"/>
          <w:lang w:bidi="ru-RU"/>
          <w14:textFill>
            <w14:solidFill>
              <w14:schemeClr w14:val="tx1"/>
            </w14:solidFill>
          </w14:textFill>
        </w:rPr>
      </w:pPr>
      <w:r>
        <w:rPr>
          <w:rFonts w:ascii="Times New Roman" w:hAnsi="Times New Roman" w:eastAsia="Times New Roman" w:cs="Times New Roman"/>
          <w:iCs/>
          <w:color w:val="000000" w:themeColor="text1"/>
          <w:sz w:val="24"/>
          <w:szCs w:val="24"/>
          <w:lang w:bidi="ru-RU"/>
          <w14:textFill>
            <w14:solidFill>
              <w14:schemeClr w14:val="tx1"/>
            </w14:solidFill>
          </w14:textFill>
        </w:rPr>
        <w:t>Ставится за полностью правильное решение задачи; за сделанные глубокие и детальные выводы с опорой на правовые источники.</w:t>
      </w:r>
    </w:p>
    <w:p w14:paraId="4511F8AC">
      <w:pPr>
        <w:widowControl w:val="0"/>
        <w:tabs>
          <w:tab w:val="left" w:pos="627"/>
        </w:tabs>
        <w:spacing w:after="0"/>
        <w:ind w:firstLine="709"/>
        <w:jc w:val="both"/>
        <w:rPr>
          <w:rFonts w:ascii="Times New Roman" w:hAnsi="Times New Roman" w:eastAsia="Times New Roman" w:cs="Times New Roman"/>
          <w:b/>
          <w:i/>
          <w:iCs/>
          <w:color w:val="000000" w:themeColor="text1"/>
          <w:sz w:val="24"/>
          <w:szCs w:val="24"/>
          <w:lang w:bidi="ru-RU"/>
          <w14:textFill>
            <w14:solidFill>
              <w14:schemeClr w14:val="tx1"/>
            </w14:solidFill>
          </w14:textFill>
        </w:rPr>
      </w:pPr>
      <w:r>
        <w:rPr>
          <w:rFonts w:ascii="Times New Roman" w:hAnsi="Times New Roman" w:eastAsia="Times New Roman" w:cs="Times New Roman"/>
          <w:b/>
          <w:i/>
          <w:iCs/>
          <w:color w:val="000000" w:themeColor="text1"/>
          <w:sz w:val="24"/>
          <w:szCs w:val="24"/>
          <w:lang w:bidi="ru-RU"/>
          <w14:textFill>
            <w14:solidFill>
              <w14:schemeClr w14:val="tx1"/>
            </w14:solidFill>
          </w14:textFill>
        </w:rPr>
        <w:t>Оценка «не зачтено»:</w:t>
      </w:r>
    </w:p>
    <w:p w14:paraId="1D5F5DF2">
      <w:pPr>
        <w:widowControl w:val="0"/>
        <w:tabs>
          <w:tab w:val="left" w:pos="627"/>
        </w:tabs>
        <w:spacing w:after="0"/>
        <w:ind w:firstLine="709"/>
        <w:jc w:val="both"/>
        <w:rPr>
          <w:rFonts w:ascii="Times New Roman" w:hAnsi="Times New Roman" w:eastAsia="Times New Roman" w:cs="Times New Roman"/>
          <w:iCs/>
          <w:color w:val="000000" w:themeColor="text1"/>
          <w:sz w:val="24"/>
          <w:szCs w:val="24"/>
          <w:lang w:bidi="ru-RU"/>
          <w14:textFill>
            <w14:solidFill>
              <w14:schemeClr w14:val="tx1"/>
            </w14:solidFill>
          </w14:textFill>
        </w:rPr>
      </w:pPr>
      <w:r>
        <w:rPr>
          <w:rFonts w:ascii="Times New Roman" w:hAnsi="Times New Roman" w:eastAsia="Times New Roman" w:cs="Times New Roman"/>
          <w:iCs/>
          <w:color w:val="000000" w:themeColor="text1"/>
          <w:sz w:val="24"/>
          <w:szCs w:val="24"/>
          <w:lang w:bidi="ru-RU"/>
          <w14:textFill>
            <w14:solidFill>
              <w14:schemeClr w14:val="tx1"/>
            </w14:solidFill>
          </w14:textFill>
        </w:rPr>
        <w:t>Ставится, если при решении задачи допущены две (и более) существенные ошибки или задача не решена вообще; выводы сформулированы с грубыми ошибками или отсутствуют.</w:t>
      </w:r>
    </w:p>
    <w:p w14:paraId="5545E1C8">
      <w:pPr>
        <w:spacing w:after="0" w:line="240" w:lineRule="atLeast"/>
        <w:ind w:firstLine="708"/>
        <w:jc w:val="center"/>
        <w:rPr>
          <w:rFonts w:ascii="Times New Roman" w:hAnsi="Times New Roman" w:eastAsia="Times New Roman" w:cs="Times New Roman"/>
          <w:b/>
          <w:i/>
          <w:color w:val="000000" w:themeColor="text1"/>
          <w:sz w:val="24"/>
          <w:szCs w:val="24"/>
          <w14:textFill>
            <w14:solidFill>
              <w14:schemeClr w14:val="tx1"/>
            </w14:solidFill>
          </w14:textFill>
        </w:rPr>
      </w:pPr>
      <w:r>
        <w:rPr>
          <w:rFonts w:ascii="Times New Roman" w:hAnsi="Times New Roman" w:eastAsia="Times New Roman" w:cs="Times New Roman"/>
          <w:b/>
          <w:i/>
          <w:color w:val="000000" w:themeColor="text1"/>
          <w:sz w:val="24"/>
          <w:szCs w:val="24"/>
          <w14:textFill>
            <w14:solidFill>
              <w14:schemeClr w14:val="tx1"/>
            </w14:solidFill>
          </w14:textFill>
        </w:rPr>
        <w:t xml:space="preserve">Критерии оценки тестов </w:t>
      </w:r>
    </w:p>
    <w:p w14:paraId="0EB68040">
      <w:pPr>
        <w:spacing w:after="0" w:line="240" w:lineRule="atLeast"/>
        <w:ind w:firstLine="708"/>
        <w:jc w:val="center"/>
        <w:rPr>
          <w:rFonts w:ascii="Times New Roman" w:hAnsi="Times New Roman" w:eastAsia="Times New Roman" w:cs="Times New Roman"/>
          <w:b/>
          <w:i/>
          <w:color w:val="000000" w:themeColor="text1"/>
          <w:sz w:val="24"/>
          <w:szCs w:val="24"/>
          <w14:textFill>
            <w14:solidFill>
              <w14:schemeClr w14:val="tx1"/>
            </w14:solidFill>
          </w14:textFill>
        </w:rPr>
      </w:pPr>
    </w:p>
    <w:p w14:paraId="10AECEF9">
      <w:pPr>
        <w:spacing w:after="0" w:line="240" w:lineRule="atLeast"/>
        <w:ind w:firstLine="708"/>
        <w:rPr>
          <w:rFonts w:ascii="Times New Roman" w:hAnsi="Times New Roman" w:eastAsia="Times New Roman" w:cs="Times New Roman"/>
          <w:color w:val="000000" w:themeColor="text1"/>
          <w:sz w:val="24"/>
          <w:szCs w:val="24"/>
          <w:lang w:bidi="ru-RU"/>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П</w:t>
      </w:r>
      <w:r>
        <w:rPr>
          <w:rFonts w:ascii="Times New Roman" w:hAnsi="Times New Roman" w:eastAsia="Times New Roman" w:cs="Times New Roman"/>
          <w:color w:val="000000" w:themeColor="text1"/>
          <w:sz w:val="24"/>
          <w:szCs w:val="24"/>
          <w:lang w:bidi="ru-RU"/>
          <w14:textFill>
            <w14:solidFill>
              <w14:schemeClr w14:val="tx1"/>
            </w14:solidFill>
          </w14:textFill>
        </w:rPr>
        <w:t>ри тестировании все верные ответы берутся за 100%. Оценка выставляется в соответствии с табли</w:t>
      </w:r>
      <w:r>
        <w:rPr>
          <w:rFonts w:ascii="Times New Roman" w:hAnsi="Times New Roman" w:eastAsia="Times New Roman" w:cs="Times New Roman"/>
          <w:color w:val="000000" w:themeColor="text1"/>
          <w:sz w:val="24"/>
          <w:szCs w:val="24"/>
          <w:lang w:bidi="ru-RU"/>
          <w14:textFill>
            <w14:solidFill>
              <w14:schemeClr w14:val="tx1"/>
            </w14:solidFill>
          </w14:textFill>
        </w:rPr>
        <w:softHyphen/>
      </w:r>
      <w:r>
        <w:rPr>
          <w:rFonts w:ascii="Times New Roman" w:hAnsi="Times New Roman" w:eastAsia="Times New Roman" w:cs="Times New Roman"/>
          <w:color w:val="000000" w:themeColor="text1"/>
          <w:sz w:val="24"/>
          <w:szCs w:val="24"/>
          <w:lang w:bidi="ru-RU"/>
          <w14:textFill>
            <w14:solidFill>
              <w14:schemeClr w14:val="tx1"/>
            </w14:solidFill>
          </w14:textFill>
        </w:rPr>
        <w:t>цей:</w:t>
      </w:r>
    </w:p>
    <w:p w14:paraId="7AE1C3BF">
      <w:pPr>
        <w:spacing w:after="0" w:line="240" w:lineRule="atLeast"/>
        <w:ind w:firstLine="708"/>
        <w:rPr>
          <w:rFonts w:ascii="Times New Roman" w:hAnsi="Times New Roman" w:eastAsia="Times New Roman" w:cs="Times New Roman"/>
          <w:color w:val="000000" w:themeColor="text1"/>
          <w:sz w:val="24"/>
          <w:szCs w:val="24"/>
          <w:lang w:bidi="ru-RU"/>
          <w14:textFill>
            <w14:solidFill>
              <w14:schemeClr w14:val="tx1"/>
            </w14:solidFill>
          </w14:textFill>
        </w:rPr>
      </w:pP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6"/>
      </w:tblGrid>
      <w:tr w14:paraId="1D2F3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756298F7">
            <w:pPr>
              <w:widowControl w:val="0"/>
              <w:spacing w:after="160" w:line="360" w:lineRule="auto"/>
              <w:jc w:val="center"/>
              <w:rPr>
                <w:rFonts w:ascii="Times New Roman" w:hAnsi="Times New Roman" w:eastAsia="Times New Roman" w:cs="Times New Roman"/>
                <w:b/>
                <w:color w:val="000000" w:themeColor="text1"/>
                <w:sz w:val="24"/>
                <w:szCs w:val="24"/>
                <w:lang w:eastAsia="en-US" w:bidi="ru-RU"/>
                <w14:textFill>
                  <w14:solidFill>
                    <w14:schemeClr w14:val="tx1"/>
                  </w14:solidFill>
                </w14:textFill>
              </w:rPr>
            </w:pPr>
            <w:r>
              <w:rPr>
                <w:rFonts w:ascii="Times New Roman" w:hAnsi="Times New Roman" w:eastAsia="Times New Roman" w:cs="Times New Roman"/>
                <w:b/>
                <w:iCs/>
                <w:color w:val="000000" w:themeColor="text1"/>
                <w:sz w:val="24"/>
                <w:szCs w:val="24"/>
                <w:lang w:eastAsia="en-US" w:bidi="ru-RU"/>
                <w14:textFill>
                  <w14:solidFill>
                    <w14:schemeClr w14:val="tx1"/>
                  </w14:solidFill>
                </w14:textFill>
              </w:rPr>
              <w:t>Процент выполнения заданий</w:t>
            </w:r>
          </w:p>
        </w:tc>
        <w:tc>
          <w:tcPr>
            <w:tcW w:w="4786" w:type="dxa"/>
          </w:tcPr>
          <w:p w14:paraId="19ED6487">
            <w:pPr>
              <w:widowControl w:val="0"/>
              <w:spacing w:after="160" w:line="360" w:lineRule="auto"/>
              <w:jc w:val="center"/>
              <w:rPr>
                <w:rFonts w:ascii="Times New Roman" w:hAnsi="Times New Roman" w:eastAsia="Times New Roman" w:cs="Times New Roman"/>
                <w:b/>
                <w:color w:val="000000" w:themeColor="text1"/>
                <w:sz w:val="24"/>
                <w:szCs w:val="24"/>
                <w:lang w:eastAsia="en-US" w:bidi="ru-RU"/>
                <w14:textFill>
                  <w14:solidFill>
                    <w14:schemeClr w14:val="tx1"/>
                  </w14:solidFill>
                </w14:textFill>
              </w:rPr>
            </w:pPr>
            <w:r>
              <w:rPr>
                <w:rFonts w:ascii="Times New Roman" w:hAnsi="Times New Roman" w:eastAsia="Times New Roman" w:cs="Times New Roman"/>
                <w:b/>
                <w:color w:val="000000" w:themeColor="text1"/>
                <w:sz w:val="24"/>
                <w:szCs w:val="24"/>
                <w:lang w:eastAsia="en-US" w:bidi="ru-RU"/>
                <w14:textFill>
                  <w14:solidFill>
                    <w14:schemeClr w14:val="tx1"/>
                  </w14:solidFill>
                </w14:textFill>
              </w:rPr>
              <w:t>Оценка</w:t>
            </w:r>
          </w:p>
        </w:tc>
      </w:tr>
      <w:tr w14:paraId="5D6DE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379822E0">
            <w:pPr>
              <w:widowControl w:val="0"/>
              <w:spacing w:after="160" w:line="360" w:lineRule="auto"/>
              <w:jc w:val="center"/>
              <w:rPr>
                <w:rFonts w:ascii="Times New Roman" w:hAnsi="Times New Roman" w:eastAsia="Times New Roman" w:cs="Times New Roman"/>
                <w:color w:val="000000" w:themeColor="text1"/>
                <w:sz w:val="24"/>
                <w:szCs w:val="24"/>
                <w:lang w:eastAsia="en-US" w:bidi="ru-RU"/>
                <w14:textFill>
                  <w14:solidFill>
                    <w14:schemeClr w14:val="tx1"/>
                  </w14:solidFill>
                </w14:textFill>
              </w:rPr>
            </w:pPr>
            <w:r>
              <w:rPr>
                <w:rFonts w:ascii="Times New Roman" w:hAnsi="Times New Roman" w:eastAsia="Times New Roman" w:cs="Times New Roman"/>
                <w:color w:val="000000" w:themeColor="text1"/>
                <w:sz w:val="24"/>
                <w:szCs w:val="24"/>
                <w:lang w:eastAsia="en-US" w:bidi="ru-RU"/>
                <w14:textFill>
                  <w14:solidFill>
                    <w14:schemeClr w14:val="tx1"/>
                  </w14:solidFill>
                </w14:textFill>
              </w:rPr>
              <w:t>90-100 %</w:t>
            </w:r>
          </w:p>
        </w:tc>
        <w:tc>
          <w:tcPr>
            <w:tcW w:w="4786" w:type="dxa"/>
          </w:tcPr>
          <w:p w14:paraId="5F96A256">
            <w:pPr>
              <w:widowControl w:val="0"/>
              <w:spacing w:after="160" w:line="360" w:lineRule="auto"/>
              <w:jc w:val="center"/>
              <w:rPr>
                <w:rFonts w:ascii="Times New Roman" w:hAnsi="Times New Roman" w:eastAsia="Times New Roman" w:cs="Times New Roman"/>
                <w:color w:val="000000" w:themeColor="text1"/>
                <w:sz w:val="24"/>
                <w:szCs w:val="24"/>
                <w:lang w:eastAsia="en-US" w:bidi="ru-RU"/>
                <w14:textFill>
                  <w14:solidFill>
                    <w14:schemeClr w14:val="tx1"/>
                  </w14:solidFill>
                </w14:textFill>
              </w:rPr>
            </w:pPr>
            <w:r>
              <w:rPr>
                <w:rFonts w:ascii="Times New Roman" w:hAnsi="Times New Roman" w:eastAsia="Times New Roman" w:cs="Times New Roman"/>
                <w:color w:val="000000" w:themeColor="text1"/>
                <w:sz w:val="24"/>
                <w:szCs w:val="24"/>
                <w:lang w:eastAsia="en-US" w:bidi="ru-RU"/>
                <w14:textFill>
                  <w14:solidFill>
                    <w14:schemeClr w14:val="tx1"/>
                  </w14:solidFill>
                </w14:textFill>
              </w:rPr>
              <w:t>отлично</w:t>
            </w:r>
          </w:p>
        </w:tc>
      </w:tr>
      <w:tr w14:paraId="70725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1574AB3C">
            <w:pPr>
              <w:widowControl w:val="0"/>
              <w:spacing w:after="160" w:line="360" w:lineRule="auto"/>
              <w:jc w:val="center"/>
              <w:rPr>
                <w:rFonts w:ascii="Times New Roman" w:hAnsi="Times New Roman" w:eastAsia="Times New Roman" w:cs="Times New Roman"/>
                <w:color w:val="000000" w:themeColor="text1"/>
                <w:sz w:val="24"/>
                <w:szCs w:val="24"/>
                <w:lang w:eastAsia="en-US" w:bidi="ru-RU"/>
                <w14:textFill>
                  <w14:solidFill>
                    <w14:schemeClr w14:val="tx1"/>
                  </w14:solidFill>
                </w14:textFill>
              </w:rPr>
            </w:pPr>
            <w:r>
              <w:rPr>
                <w:rFonts w:ascii="Times New Roman" w:hAnsi="Times New Roman" w:eastAsia="Times New Roman" w:cs="Times New Roman"/>
                <w:color w:val="000000" w:themeColor="text1"/>
                <w:sz w:val="24"/>
                <w:szCs w:val="24"/>
                <w:lang w:eastAsia="en-US" w:bidi="ru-RU"/>
                <w14:textFill>
                  <w14:solidFill>
                    <w14:schemeClr w14:val="tx1"/>
                  </w14:solidFill>
                </w14:textFill>
              </w:rPr>
              <w:t>75-89 %</w:t>
            </w:r>
          </w:p>
        </w:tc>
        <w:tc>
          <w:tcPr>
            <w:tcW w:w="4786" w:type="dxa"/>
          </w:tcPr>
          <w:p w14:paraId="05C18C66">
            <w:pPr>
              <w:widowControl w:val="0"/>
              <w:spacing w:after="160" w:line="360" w:lineRule="auto"/>
              <w:jc w:val="center"/>
              <w:rPr>
                <w:rFonts w:ascii="Times New Roman" w:hAnsi="Times New Roman" w:eastAsia="Times New Roman" w:cs="Times New Roman"/>
                <w:color w:val="000000" w:themeColor="text1"/>
                <w:sz w:val="24"/>
                <w:szCs w:val="24"/>
                <w:lang w:eastAsia="en-US" w:bidi="ru-RU"/>
                <w14:textFill>
                  <w14:solidFill>
                    <w14:schemeClr w14:val="tx1"/>
                  </w14:solidFill>
                </w14:textFill>
              </w:rPr>
            </w:pPr>
            <w:r>
              <w:rPr>
                <w:rFonts w:ascii="Times New Roman" w:hAnsi="Times New Roman" w:eastAsia="Times New Roman" w:cs="Times New Roman"/>
                <w:color w:val="000000" w:themeColor="text1"/>
                <w:sz w:val="24"/>
                <w:szCs w:val="24"/>
                <w:lang w:eastAsia="en-US" w:bidi="ru-RU"/>
                <w14:textFill>
                  <w14:solidFill>
                    <w14:schemeClr w14:val="tx1"/>
                  </w14:solidFill>
                </w14:textFill>
              </w:rPr>
              <w:t>хорошо</w:t>
            </w:r>
          </w:p>
        </w:tc>
      </w:tr>
      <w:tr w14:paraId="7A246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199FD036">
            <w:pPr>
              <w:widowControl w:val="0"/>
              <w:spacing w:after="160" w:line="360" w:lineRule="auto"/>
              <w:jc w:val="center"/>
              <w:rPr>
                <w:rFonts w:ascii="Times New Roman" w:hAnsi="Times New Roman" w:eastAsia="Times New Roman" w:cs="Times New Roman"/>
                <w:color w:val="000000" w:themeColor="text1"/>
                <w:sz w:val="24"/>
                <w:szCs w:val="24"/>
                <w:lang w:eastAsia="en-US" w:bidi="ru-RU"/>
                <w14:textFill>
                  <w14:solidFill>
                    <w14:schemeClr w14:val="tx1"/>
                  </w14:solidFill>
                </w14:textFill>
              </w:rPr>
            </w:pPr>
            <w:r>
              <w:rPr>
                <w:rFonts w:ascii="Times New Roman" w:hAnsi="Times New Roman" w:eastAsia="Times New Roman" w:cs="Times New Roman"/>
                <w:color w:val="000000" w:themeColor="text1"/>
                <w:sz w:val="24"/>
                <w:szCs w:val="24"/>
                <w:lang w:eastAsia="en-US" w:bidi="ru-RU"/>
                <w14:textFill>
                  <w14:solidFill>
                    <w14:schemeClr w14:val="tx1"/>
                  </w14:solidFill>
                </w14:textFill>
              </w:rPr>
              <w:t>60-74 %</w:t>
            </w:r>
          </w:p>
        </w:tc>
        <w:tc>
          <w:tcPr>
            <w:tcW w:w="4786" w:type="dxa"/>
          </w:tcPr>
          <w:p w14:paraId="63018710">
            <w:pPr>
              <w:widowControl w:val="0"/>
              <w:spacing w:after="160" w:line="360" w:lineRule="auto"/>
              <w:jc w:val="center"/>
              <w:rPr>
                <w:rFonts w:ascii="Times New Roman" w:hAnsi="Times New Roman" w:eastAsia="Times New Roman" w:cs="Times New Roman"/>
                <w:color w:val="000000" w:themeColor="text1"/>
                <w:sz w:val="24"/>
                <w:szCs w:val="24"/>
                <w:lang w:eastAsia="en-US" w:bidi="ru-RU"/>
                <w14:textFill>
                  <w14:solidFill>
                    <w14:schemeClr w14:val="tx1"/>
                  </w14:solidFill>
                </w14:textFill>
              </w:rPr>
            </w:pPr>
            <w:r>
              <w:rPr>
                <w:rFonts w:ascii="Times New Roman" w:hAnsi="Times New Roman" w:eastAsia="Times New Roman" w:cs="Times New Roman"/>
                <w:color w:val="000000" w:themeColor="text1"/>
                <w:sz w:val="24"/>
                <w:szCs w:val="24"/>
                <w:lang w:eastAsia="en-US" w:bidi="ru-RU"/>
                <w14:textFill>
                  <w14:solidFill>
                    <w14:schemeClr w14:val="tx1"/>
                  </w14:solidFill>
                </w14:textFill>
              </w:rPr>
              <w:t>удовлетворительно</w:t>
            </w:r>
          </w:p>
        </w:tc>
      </w:tr>
      <w:tr w14:paraId="06B69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4C4EE28F">
            <w:pPr>
              <w:widowControl w:val="0"/>
              <w:spacing w:after="160" w:line="360" w:lineRule="auto"/>
              <w:jc w:val="center"/>
              <w:rPr>
                <w:rFonts w:ascii="Times New Roman" w:hAnsi="Times New Roman" w:eastAsia="Times New Roman" w:cs="Times New Roman"/>
                <w:color w:val="000000" w:themeColor="text1"/>
                <w:sz w:val="24"/>
                <w:szCs w:val="24"/>
                <w:lang w:eastAsia="en-US" w:bidi="ru-RU"/>
                <w14:textFill>
                  <w14:solidFill>
                    <w14:schemeClr w14:val="tx1"/>
                  </w14:solidFill>
                </w14:textFill>
              </w:rPr>
            </w:pPr>
            <w:r>
              <w:rPr>
                <w:rFonts w:ascii="Times New Roman" w:hAnsi="Times New Roman" w:eastAsia="Times New Roman" w:cs="Times New Roman"/>
                <w:color w:val="000000" w:themeColor="text1"/>
                <w:sz w:val="24"/>
                <w:szCs w:val="24"/>
                <w:lang w:eastAsia="en-US" w:bidi="ru-RU"/>
                <w14:textFill>
                  <w14:solidFill>
                    <w14:schemeClr w14:val="tx1"/>
                  </w14:solidFill>
                </w14:textFill>
              </w:rPr>
              <w:t>Менее 60 %</w:t>
            </w:r>
          </w:p>
        </w:tc>
        <w:tc>
          <w:tcPr>
            <w:tcW w:w="4786" w:type="dxa"/>
          </w:tcPr>
          <w:p w14:paraId="1DD04A67">
            <w:pPr>
              <w:widowControl w:val="0"/>
              <w:spacing w:after="160" w:line="360" w:lineRule="auto"/>
              <w:jc w:val="center"/>
              <w:rPr>
                <w:rFonts w:ascii="Times New Roman" w:hAnsi="Times New Roman" w:eastAsia="Times New Roman" w:cs="Times New Roman"/>
                <w:color w:val="000000" w:themeColor="text1"/>
                <w:sz w:val="24"/>
                <w:szCs w:val="24"/>
                <w:lang w:eastAsia="en-US" w:bidi="ru-RU"/>
                <w14:textFill>
                  <w14:solidFill>
                    <w14:schemeClr w14:val="tx1"/>
                  </w14:solidFill>
                </w14:textFill>
              </w:rPr>
            </w:pPr>
            <w:r>
              <w:rPr>
                <w:rFonts w:ascii="Times New Roman" w:hAnsi="Times New Roman" w:eastAsia="Times New Roman" w:cs="Times New Roman"/>
                <w:color w:val="000000" w:themeColor="text1"/>
                <w:sz w:val="24"/>
                <w:szCs w:val="24"/>
                <w:lang w:eastAsia="en-US" w:bidi="ru-RU"/>
                <w14:textFill>
                  <w14:solidFill>
                    <w14:schemeClr w14:val="tx1"/>
                  </w14:solidFill>
                </w14:textFill>
              </w:rPr>
              <w:t>неудовлетворительно</w:t>
            </w:r>
          </w:p>
        </w:tc>
      </w:tr>
    </w:tbl>
    <w:p w14:paraId="6DF92BC0">
      <w:pPr>
        <w:spacing w:after="0" w:line="360" w:lineRule="auto"/>
        <w:ind w:firstLine="709"/>
        <w:jc w:val="center"/>
        <w:rPr>
          <w:rFonts w:ascii="Times New Roman" w:hAnsi="Times New Roman" w:eastAsia="Courier New" w:cs="Times New Roman"/>
          <w:b/>
          <w:color w:val="000000" w:themeColor="text1"/>
          <w:sz w:val="24"/>
          <w:szCs w:val="24"/>
          <w14:textFill>
            <w14:solidFill>
              <w14:schemeClr w14:val="tx1"/>
            </w14:solidFill>
          </w14:textFill>
        </w:rPr>
      </w:pPr>
    </w:p>
    <w:p w14:paraId="29D7A26B">
      <w:pPr>
        <w:spacing w:after="0" w:line="360" w:lineRule="auto"/>
        <w:ind w:left="1416" w:right="20" w:firstLine="709"/>
        <w:jc w:val="both"/>
        <w:rPr>
          <w:rFonts w:ascii="Times New Roman" w:hAnsi="Times New Roman" w:eastAsia="Times New Roman" w:cs="Times New Roman"/>
          <w:b/>
          <w:i/>
          <w:color w:val="000000" w:themeColor="text1"/>
          <w:sz w:val="24"/>
          <w:szCs w:val="24"/>
          <w:lang w:eastAsia="en-US"/>
          <w14:textFill>
            <w14:solidFill>
              <w14:schemeClr w14:val="tx1"/>
            </w14:solidFill>
          </w14:textFill>
        </w:rPr>
      </w:pPr>
      <w:r>
        <w:rPr>
          <w:rFonts w:ascii="Times New Roman" w:hAnsi="Times New Roman" w:eastAsia="Times New Roman" w:cs="Times New Roman"/>
          <w:b/>
          <w:i/>
          <w:color w:val="000000" w:themeColor="text1"/>
          <w:sz w:val="24"/>
          <w:szCs w:val="24"/>
          <w:lang w:eastAsia="en-US"/>
          <w14:textFill>
            <w14:solidFill>
              <w14:schemeClr w14:val="tx1"/>
            </w14:solidFill>
          </w14:textFill>
        </w:rPr>
        <w:t>Критерии оценки «мозгового штурма»</w:t>
      </w:r>
    </w:p>
    <w:p w14:paraId="519E1936">
      <w:pPr>
        <w:spacing w:after="0" w:line="360" w:lineRule="auto"/>
        <w:ind w:right="20" w:firstLine="709"/>
        <w:jc w:val="both"/>
        <w:rPr>
          <w:rFonts w:ascii="Times New Roman" w:hAnsi="Times New Roman" w:eastAsia="Times New Roman" w:cs="Times New Roman"/>
          <w:b/>
          <w:i/>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При оценивании работы студентов используется набор нижеперечисленных критериев (от 0 до 5 баллов по каждой позиции), которые заранее доводятся до студентов, а также применяются для оценивания командами работы друг друга:</w:t>
      </w:r>
    </w:p>
    <w:p w14:paraId="3BC5CD8F">
      <w:pPr>
        <w:numPr>
          <w:ilvl w:val="0"/>
          <w:numId w:val="43"/>
        </w:numPr>
        <w:tabs>
          <w:tab w:val="left" w:pos="567"/>
        </w:tabs>
        <w:spacing w:after="0" w:line="36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 xml:space="preserve">        Актуальность идеи.</w:t>
      </w:r>
    </w:p>
    <w:p w14:paraId="38398A56">
      <w:pPr>
        <w:numPr>
          <w:ilvl w:val="0"/>
          <w:numId w:val="43"/>
        </w:numPr>
        <w:spacing w:after="0" w:line="360" w:lineRule="auto"/>
        <w:ind w:left="0"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Качество представления информации (предметные знания студентов).</w:t>
      </w:r>
    </w:p>
    <w:p w14:paraId="09AD0E74">
      <w:pPr>
        <w:numPr>
          <w:ilvl w:val="0"/>
          <w:numId w:val="43"/>
        </w:numPr>
        <w:spacing w:after="0" w:line="360" w:lineRule="auto"/>
        <w:ind w:left="0"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Уровень аргументации.</w:t>
      </w:r>
    </w:p>
    <w:p w14:paraId="795AC02D">
      <w:pPr>
        <w:numPr>
          <w:ilvl w:val="0"/>
          <w:numId w:val="43"/>
        </w:numPr>
        <w:spacing w:after="0" w:line="360" w:lineRule="auto"/>
        <w:ind w:left="0"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Корректность полемики.</w:t>
      </w:r>
    </w:p>
    <w:p w14:paraId="6CCBC72A">
      <w:pPr>
        <w:numPr>
          <w:ilvl w:val="0"/>
          <w:numId w:val="43"/>
        </w:numPr>
        <w:spacing w:after="0" w:line="360" w:lineRule="auto"/>
        <w:ind w:left="0"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Умение прийти к консенсусу.</w:t>
      </w:r>
    </w:p>
    <w:p w14:paraId="5ACF82AD">
      <w:pPr>
        <w:widowControl w:val="0"/>
        <w:spacing w:before="80" w:after="80" w:line="360" w:lineRule="auto"/>
        <w:ind w:left="1415" w:firstLine="709"/>
        <w:jc w:val="both"/>
        <w:rPr>
          <w:rFonts w:ascii="Times New Roman" w:hAnsi="Times New Roman" w:eastAsia="Courier New" w:cs="Times New Roman"/>
          <w:b/>
          <w:i/>
          <w:color w:val="000000" w:themeColor="text1"/>
          <w:sz w:val="24"/>
          <w:szCs w:val="24"/>
          <w14:textFill>
            <w14:solidFill>
              <w14:schemeClr w14:val="tx1"/>
            </w14:solidFill>
          </w14:textFill>
        </w:rPr>
      </w:pPr>
      <w:r>
        <w:rPr>
          <w:rFonts w:ascii="Times New Roman" w:hAnsi="Times New Roman" w:eastAsia="Courier New" w:cs="Times New Roman"/>
          <w:b/>
          <w:i/>
          <w:color w:val="000000" w:themeColor="text1"/>
          <w:sz w:val="24"/>
          <w:szCs w:val="24"/>
          <w14:textFill>
            <w14:solidFill>
              <w14:schemeClr w14:val="tx1"/>
            </w14:solidFill>
          </w14:textFill>
        </w:rPr>
        <w:t>Критерии оценки «круглого стола», дискуссии</w:t>
      </w:r>
    </w:p>
    <w:p w14:paraId="765B3634">
      <w:pPr>
        <w:spacing w:after="0" w:line="360" w:lineRule="auto"/>
        <w:ind w:left="20" w:right="20" w:firstLine="709"/>
        <w:jc w:val="both"/>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Оценивается знание материала, способность к его обобщению, критическому осмыслению, систематизации, умение анализиро</w:t>
      </w:r>
      <w:r>
        <w:rPr>
          <w:rFonts w:ascii="Times New Roman" w:hAnsi="Times New Roman" w:eastAsia="Times New Roman" w:cs="Times New Roman"/>
          <w:color w:val="000000" w:themeColor="text1"/>
          <w:sz w:val="24"/>
          <w:szCs w:val="24"/>
          <w:lang w:eastAsia="en-US"/>
          <w14:textFill>
            <w14:solidFill>
              <w14:schemeClr w14:val="tx1"/>
            </w14:solidFill>
          </w14:textFill>
        </w:rPr>
        <w:softHyphen/>
      </w:r>
      <w:r>
        <w:rPr>
          <w:rFonts w:ascii="Times New Roman" w:hAnsi="Times New Roman" w:eastAsia="Times New Roman" w:cs="Times New Roman"/>
          <w:color w:val="000000" w:themeColor="text1"/>
          <w:sz w:val="24"/>
          <w:szCs w:val="24"/>
          <w:lang w:eastAsia="en-US"/>
          <w14:textFill>
            <w14:solidFill>
              <w14:schemeClr w14:val="tx1"/>
            </w14:solidFill>
          </w14:textFill>
        </w:rPr>
        <w:t>вать логику рассуждений и высказываний: навыки публичной речи, аргумен</w:t>
      </w:r>
      <w:r>
        <w:rPr>
          <w:rFonts w:ascii="Times New Roman" w:hAnsi="Times New Roman" w:eastAsia="Times New Roman" w:cs="Times New Roman"/>
          <w:color w:val="000000" w:themeColor="text1"/>
          <w:sz w:val="24"/>
          <w:szCs w:val="24"/>
          <w:lang w:eastAsia="en-US"/>
          <w14:textFill>
            <w14:solidFill>
              <w14:schemeClr w14:val="tx1"/>
            </w14:solidFill>
          </w14:textFill>
        </w:rPr>
        <w:softHyphen/>
      </w:r>
      <w:r>
        <w:rPr>
          <w:rFonts w:ascii="Times New Roman" w:hAnsi="Times New Roman" w:eastAsia="Times New Roman" w:cs="Times New Roman"/>
          <w:color w:val="000000" w:themeColor="text1"/>
          <w:sz w:val="24"/>
          <w:szCs w:val="24"/>
          <w:lang w:eastAsia="en-US"/>
          <w14:textFill>
            <w14:solidFill>
              <w14:schemeClr w14:val="tx1"/>
            </w14:solidFill>
          </w14:textFill>
        </w:rPr>
        <w:t>тации, ведения дискуссии и полемики, критического восприятия информа</w:t>
      </w:r>
      <w:r>
        <w:rPr>
          <w:rFonts w:ascii="Times New Roman" w:hAnsi="Times New Roman" w:eastAsia="Times New Roman" w:cs="Times New Roman"/>
          <w:color w:val="000000" w:themeColor="text1"/>
          <w:sz w:val="24"/>
          <w:szCs w:val="24"/>
          <w:lang w:eastAsia="en-US"/>
          <w14:textFill>
            <w14:solidFill>
              <w14:schemeClr w14:val="tx1"/>
            </w14:solidFill>
          </w14:textFill>
        </w:rPr>
        <w:softHyphen/>
      </w:r>
      <w:r>
        <w:rPr>
          <w:rFonts w:ascii="Times New Roman" w:hAnsi="Times New Roman" w:eastAsia="Times New Roman" w:cs="Times New Roman"/>
          <w:color w:val="000000" w:themeColor="text1"/>
          <w:sz w:val="24"/>
          <w:szCs w:val="24"/>
          <w:lang w:eastAsia="en-US"/>
          <w14:textFill>
            <w14:solidFill>
              <w14:schemeClr w14:val="tx1"/>
            </w14:solidFill>
          </w14:textFill>
        </w:rPr>
        <w:t>ции.</w:t>
      </w:r>
    </w:p>
    <w:p w14:paraId="11D93388">
      <w:pPr>
        <w:spacing w:after="0" w:line="360" w:lineRule="auto"/>
        <w:ind w:right="160" w:firstLine="709"/>
        <w:jc w:val="both"/>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bCs/>
          <w:color w:val="000000" w:themeColor="text1"/>
          <w:sz w:val="24"/>
          <w:szCs w:val="24"/>
          <w:shd w:val="clear" w:color="auto" w:fill="FFFFFF"/>
          <w:lang w:eastAsia="en-US"/>
          <w14:textFill>
            <w14:solidFill>
              <w14:schemeClr w14:val="tx1"/>
            </w14:solidFill>
          </w14:textFill>
        </w:rPr>
        <w:t>Оценка</w:t>
      </w:r>
      <w:r>
        <w:rPr>
          <w:rFonts w:ascii="Times New Roman" w:hAnsi="Times New Roman" w:eastAsia="Times New Roman" w:cs="Times New Roman"/>
          <w:b/>
          <w:bCs/>
          <w:color w:val="000000" w:themeColor="text1"/>
          <w:sz w:val="24"/>
          <w:szCs w:val="24"/>
          <w:shd w:val="clear" w:color="auto" w:fill="FFFFFF"/>
          <w:lang w:eastAsia="en-US"/>
          <w14:textFill>
            <w14:solidFill>
              <w14:schemeClr w14:val="tx1"/>
            </w14:solidFill>
          </w14:textFill>
        </w:rPr>
        <w:t xml:space="preserve"> </w:t>
      </w:r>
      <w:r>
        <w:rPr>
          <w:rFonts w:ascii="Times New Roman" w:hAnsi="Times New Roman" w:eastAsia="Times New Roman" w:cs="Times New Roman"/>
          <w:b/>
          <w:bCs/>
          <w:i/>
          <w:color w:val="000000" w:themeColor="text1"/>
          <w:sz w:val="24"/>
          <w:szCs w:val="24"/>
          <w:shd w:val="clear" w:color="auto" w:fill="FFFFFF"/>
          <w:lang w:eastAsia="en-US"/>
          <w14:textFill>
            <w14:solidFill>
              <w14:schemeClr w14:val="tx1"/>
            </w14:solidFill>
          </w14:textFill>
        </w:rPr>
        <w:t>«отлично»</w:t>
      </w:r>
      <w:r>
        <w:rPr>
          <w:rFonts w:ascii="Times New Roman" w:hAnsi="Times New Roman" w:eastAsia="Times New Roman" w:cs="Times New Roman"/>
          <w:b/>
          <w:bCs/>
          <w:color w:val="000000" w:themeColor="text1"/>
          <w:sz w:val="24"/>
          <w:szCs w:val="24"/>
          <w:shd w:val="clear" w:color="auto" w:fill="FFFFFF"/>
          <w:lang w:eastAsia="en-US"/>
          <w14:textFill>
            <w14:solidFill>
              <w14:schemeClr w14:val="tx1"/>
            </w14:solidFill>
          </w14:textFill>
        </w:rPr>
        <w:t xml:space="preserve"> </w:t>
      </w:r>
      <w:r>
        <w:rPr>
          <w:rFonts w:ascii="Times New Roman" w:hAnsi="Times New Roman" w:eastAsia="Times New Roman" w:cs="Times New Roman"/>
          <w:color w:val="000000" w:themeColor="text1"/>
          <w:sz w:val="24"/>
          <w:szCs w:val="24"/>
          <w:lang w:eastAsia="en-US"/>
          <w14:textFill>
            <w14:solidFill>
              <w14:schemeClr w14:val="tx1"/>
            </w14:solidFill>
          </w14:textFill>
        </w:rPr>
        <w:t>ставится, если: обучающийся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Pr>
          <w:rFonts w:ascii="Times New Roman" w:hAnsi="Times New Roman" w:eastAsia="Times New Roman" w:cs="Times New Roman"/>
          <w:color w:val="000000" w:themeColor="text1"/>
          <w:sz w:val="24"/>
          <w:szCs w:val="24"/>
          <w:lang w:eastAsia="en-US"/>
          <w14:textFill>
            <w14:solidFill>
              <w14:schemeClr w14:val="tx1"/>
            </w14:solidFill>
          </w14:textFill>
        </w:rPr>
        <w:softHyphen/>
      </w:r>
      <w:r>
        <w:rPr>
          <w:rFonts w:ascii="Times New Roman" w:hAnsi="Times New Roman" w:eastAsia="Times New Roman" w:cs="Times New Roman"/>
          <w:color w:val="000000" w:themeColor="text1"/>
          <w:sz w:val="24"/>
          <w:szCs w:val="24"/>
          <w:lang w:eastAsia="en-US"/>
          <w14:textFill>
            <w14:solidFill>
              <w14:schemeClr w14:val="tx1"/>
            </w14:solidFill>
          </w14:textFill>
        </w:rPr>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Pr>
          <w:rFonts w:ascii="Times New Roman" w:hAnsi="Times New Roman" w:eastAsia="Times New Roman" w:cs="Times New Roman"/>
          <w:color w:val="000000" w:themeColor="text1"/>
          <w:sz w:val="24"/>
          <w:szCs w:val="24"/>
          <w:lang w:eastAsia="en-US"/>
          <w14:textFill>
            <w14:solidFill>
              <w14:schemeClr w14:val="tx1"/>
            </w14:solidFill>
          </w14:textFill>
        </w:rPr>
        <w:softHyphen/>
      </w:r>
      <w:r>
        <w:rPr>
          <w:rFonts w:ascii="Times New Roman" w:hAnsi="Times New Roman" w:eastAsia="Times New Roman" w:cs="Times New Roman"/>
          <w:color w:val="000000" w:themeColor="text1"/>
          <w:sz w:val="24"/>
          <w:szCs w:val="24"/>
          <w:lang w:eastAsia="en-US"/>
          <w14:textFill>
            <w14:solidFill>
              <w14:schemeClr w14:val="tx1"/>
            </w14:solidFill>
          </w14:textFill>
        </w:rPr>
        <w:t>стрировано усвоение ранее изученных сопутствующих вопросов, сформированность и устойчивость компетенций, умений и навыков.</w:t>
      </w:r>
    </w:p>
    <w:p w14:paraId="3C030E87">
      <w:pPr>
        <w:spacing w:after="0" w:line="360" w:lineRule="auto"/>
        <w:ind w:right="20" w:firstLine="709"/>
        <w:jc w:val="both"/>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Могут быть допущены одна-две неточности при освещении второстепенных вопросов.</w:t>
      </w:r>
    </w:p>
    <w:p w14:paraId="60E88EB7">
      <w:pPr>
        <w:spacing w:after="0" w:line="360" w:lineRule="auto"/>
        <w:ind w:right="20" w:firstLine="709"/>
        <w:jc w:val="both"/>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bCs/>
          <w:color w:val="000000" w:themeColor="text1"/>
          <w:sz w:val="24"/>
          <w:szCs w:val="24"/>
          <w:shd w:val="clear" w:color="auto" w:fill="FFFFFF"/>
          <w:lang w:eastAsia="en-US"/>
          <w14:textFill>
            <w14:solidFill>
              <w14:schemeClr w14:val="tx1"/>
            </w14:solidFill>
          </w14:textFill>
        </w:rPr>
        <w:t xml:space="preserve">Оценка </w:t>
      </w:r>
      <w:r>
        <w:rPr>
          <w:rFonts w:ascii="Times New Roman" w:hAnsi="Times New Roman" w:eastAsia="Times New Roman" w:cs="Times New Roman"/>
          <w:b/>
          <w:bCs/>
          <w:i/>
          <w:color w:val="000000" w:themeColor="text1"/>
          <w:sz w:val="24"/>
          <w:szCs w:val="24"/>
          <w14:textFill>
            <w14:solidFill>
              <w14:schemeClr w14:val="tx1"/>
            </w14:solidFill>
          </w14:textFill>
        </w:rPr>
        <w:t>«хорошо»</w:t>
      </w:r>
      <w:r>
        <w:rPr>
          <w:rFonts w:ascii="Times New Roman" w:hAnsi="Times New Roman" w:eastAsia="Times New Roman" w:cs="Times New Roman"/>
          <w:b/>
          <w:bCs/>
          <w:color w:val="000000" w:themeColor="text1"/>
          <w:sz w:val="24"/>
          <w:szCs w:val="24"/>
          <w14:textFill>
            <w14:solidFill>
              <w14:schemeClr w14:val="tx1"/>
            </w14:solidFill>
          </w14:textFill>
        </w:rPr>
        <w:t xml:space="preserve"> </w:t>
      </w:r>
      <w:r>
        <w:rPr>
          <w:rFonts w:ascii="Times New Roman" w:hAnsi="Times New Roman" w:eastAsia="Times New Roman" w:cs="Times New Roman"/>
          <w:color w:val="000000" w:themeColor="text1"/>
          <w:sz w:val="24"/>
          <w:szCs w:val="24"/>
          <w:lang w:eastAsia="en-US"/>
          <w14:textFill>
            <w14:solidFill>
              <w14:schemeClr w14:val="tx1"/>
            </w14:solidFill>
          </w14:textFill>
        </w:rPr>
        <w:t>ставится, если: ответ удовлетворяет в основном требованиям на оценку «5», но при этом имеется один из недостатков: в усвое</w:t>
      </w:r>
      <w:r>
        <w:rPr>
          <w:rFonts w:ascii="Times New Roman" w:hAnsi="Times New Roman" w:eastAsia="Times New Roman" w:cs="Times New Roman"/>
          <w:color w:val="000000" w:themeColor="text1"/>
          <w:sz w:val="24"/>
          <w:szCs w:val="24"/>
          <w:lang w:eastAsia="en-US"/>
          <w14:textFill>
            <w14:solidFill>
              <w14:schemeClr w14:val="tx1"/>
            </w14:solidFill>
          </w14:textFill>
        </w:rPr>
        <w:softHyphen/>
      </w:r>
      <w:r>
        <w:rPr>
          <w:rFonts w:ascii="Times New Roman" w:hAnsi="Times New Roman" w:eastAsia="Times New Roman" w:cs="Times New Roman"/>
          <w:color w:val="000000" w:themeColor="text1"/>
          <w:sz w:val="24"/>
          <w:szCs w:val="24"/>
          <w:lang w:eastAsia="en-US"/>
          <w14:textFill>
            <w14:solidFill>
              <w14:schemeClr w14:val="tx1"/>
            </w14:solidFill>
          </w14:textFill>
        </w:rPr>
        <w:t>нии учебного материала допущены небольшие пробелы, не исказившие со</w:t>
      </w:r>
      <w:r>
        <w:rPr>
          <w:rFonts w:ascii="Times New Roman" w:hAnsi="Times New Roman" w:eastAsia="Times New Roman" w:cs="Times New Roman"/>
          <w:color w:val="000000" w:themeColor="text1"/>
          <w:sz w:val="24"/>
          <w:szCs w:val="24"/>
          <w:lang w:eastAsia="en-US"/>
          <w14:textFill>
            <w14:solidFill>
              <w14:schemeClr w14:val="tx1"/>
            </w14:solidFill>
          </w14:textFill>
        </w:rPr>
        <w:softHyphen/>
      </w:r>
      <w:r>
        <w:rPr>
          <w:rFonts w:ascii="Times New Roman" w:hAnsi="Times New Roman" w:eastAsia="Times New Roman" w:cs="Times New Roman"/>
          <w:color w:val="000000" w:themeColor="text1"/>
          <w:sz w:val="24"/>
          <w:szCs w:val="24"/>
          <w:lang w:eastAsia="en-US"/>
          <w14:textFill>
            <w14:solidFill>
              <w14:schemeClr w14:val="tx1"/>
            </w14:solidFill>
          </w14:textFill>
        </w:rPr>
        <w:t>держание ответа; допущены один-два недочета в формировании навы</w:t>
      </w:r>
      <w:r>
        <w:rPr>
          <w:rFonts w:ascii="Times New Roman" w:hAnsi="Times New Roman" w:eastAsia="Times New Roman" w:cs="Times New Roman"/>
          <w:color w:val="000000" w:themeColor="text1"/>
          <w:sz w:val="24"/>
          <w:szCs w:val="24"/>
          <w:lang w:eastAsia="en-US"/>
          <w14:textFill>
            <w14:solidFill>
              <w14:schemeClr w14:val="tx1"/>
            </w14:solidFill>
          </w14:textFill>
        </w:rPr>
        <w:softHyphen/>
      </w:r>
      <w:r>
        <w:rPr>
          <w:rFonts w:ascii="Times New Roman" w:hAnsi="Times New Roman" w:eastAsia="Times New Roman" w:cs="Times New Roman"/>
          <w:color w:val="000000" w:themeColor="text1"/>
          <w:sz w:val="24"/>
          <w:szCs w:val="24"/>
          <w:lang w:eastAsia="en-US"/>
          <w14:textFill>
            <w14:solidFill>
              <w14:schemeClr w14:val="tx1"/>
            </w14:solidFill>
          </w14:textFill>
        </w:rPr>
        <w:t>ков публичной речи, аргументации, ведения дискуссии и полемики, критиче</w:t>
      </w:r>
      <w:r>
        <w:rPr>
          <w:rFonts w:ascii="Times New Roman" w:hAnsi="Times New Roman" w:eastAsia="Times New Roman" w:cs="Times New Roman"/>
          <w:color w:val="000000" w:themeColor="text1"/>
          <w:sz w:val="24"/>
          <w:szCs w:val="24"/>
          <w:lang w:eastAsia="en-US"/>
          <w14:textFill>
            <w14:solidFill>
              <w14:schemeClr w14:val="tx1"/>
            </w14:solidFill>
          </w14:textFill>
        </w:rPr>
        <w:softHyphen/>
      </w:r>
      <w:r>
        <w:rPr>
          <w:rFonts w:ascii="Times New Roman" w:hAnsi="Times New Roman" w:eastAsia="Times New Roman" w:cs="Times New Roman"/>
          <w:color w:val="000000" w:themeColor="text1"/>
          <w:sz w:val="24"/>
          <w:szCs w:val="24"/>
          <w:lang w:eastAsia="en-US"/>
          <w14:textFill>
            <w14:solidFill>
              <w14:schemeClr w14:val="tx1"/>
            </w14:solidFill>
          </w14:textFill>
        </w:rPr>
        <w:t>ского восприятия информации.</w:t>
      </w:r>
    </w:p>
    <w:p w14:paraId="1662876E">
      <w:pPr>
        <w:spacing w:after="0" w:line="360" w:lineRule="auto"/>
        <w:ind w:right="20" w:firstLine="709"/>
        <w:jc w:val="both"/>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bCs/>
          <w:color w:val="000000" w:themeColor="text1"/>
          <w:sz w:val="24"/>
          <w:szCs w:val="24"/>
          <w:shd w:val="clear" w:color="auto" w:fill="FFFFFF"/>
          <w:lang w:eastAsia="en-US"/>
          <w14:textFill>
            <w14:solidFill>
              <w14:schemeClr w14:val="tx1"/>
            </w14:solidFill>
          </w14:textFill>
        </w:rPr>
        <w:t>Оценка</w:t>
      </w:r>
      <w:r>
        <w:rPr>
          <w:rFonts w:ascii="Times New Roman" w:hAnsi="Times New Roman" w:eastAsia="Times New Roman" w:cs="Times New Roman"/>
          <w:b/>
          <w:bCs/>
          <w:color w:val="000000" w:themeColor="text1"/>
          <w:sz w:val="24"/>
          <w:szCs w:val="24"/>
          <w:shd w:val="clear" w:color="auto" w:fill="FFFFFF"/>
          <w:lang w:eastAsia="en-US"/>
          <w14:textFill>
            <w14:solidFill>
              <w14:schemeClr w14:val="tx1"/>
            </w14:solidFill>
          </w14:textFill>
        </w:rPr>
        <w:t xml:space="preserve"> </w:t>
      </w:r>
      <w:r>
        <w:rPr>
          <w:rFonts w:ascii="Times New Roman" w:hAnsi="Times New Roman" w:eastAsia="Times New Roman" w:cs="Times New Roman"/>
          <w:b/>
          <w:bCs/>
          <w:i/>
          <w:color w:val="000000" w:themeColor="text1"/>
          <w:sz w:val="24"/>
          <w:szCs w:val="24"/>
          <w14:textFill>
            <w14:solidFill>
              <w14:schemeClr w14:val="tx1"/>
            </w14:solidFill>
          </w14:textFill>
        </w:rPr>
        <w:t>«удовлетворительно»</w:t>
      </w:r>
      <w:r>
        <w:rPr>
          <w:rFonts w:ascii="Times New Roman" w:hAnsi="Times New Roman" w:eastAsia="Times New Roman" w:cs="Times New Roman"/>
          <w:b/>
          <w:bCs/>
          <w:color w:val="000000" w:themeColor="text1"/>
          <w:sz w:val="24"/>
          <w:szCs w:val="24"/>
          <w14:textFill>
            <w14:solidFill>
              <w14:schemeClr w14:val="tx1"/>
            </w14:solidFill>
          </w14:textFill>
        </w:rPr>
        <w:t xml:space="preserve"> </w:t>
      </w:r>
      <w:r>
        <w:rPr>
          <w:rFonts w:ascii="Times New Roman" w:hAnsi="Times New Roman" w:eastAsia="Times New Roman" w:cs="Times New Roman"/>
          <w:color w:val="000000" w:themeColor="text1"/>
          <w:sz w:val="24"/>
          <w:szCs w:val="24"/>
          <w:lang w:eastAsia="en-US"/>
          <w14:textFill>
            <w14:solidFill>
              <w14:schemeClr w14:val="tx1"/>
            </w14:solidFill>
          </w14:textFill>
        </w:rPr>
        <w:t>ставится, если: неполно или непо</w:t>
      </w:r>
      <w:r>
        <w:rPr>
          <w:rFonts w:ascii="Times New Roman" w:hAnsi="Times New Roman" w:eastAsia="Times New Roman" w:cs="Times New Roman"/>
          <w:color w:val="000000" w:themeColor="text1"/>
          <w:sz w:val="24"/>
          <w:szCs w:val="24"/>
          <w:lang w:eastAsia="en-US"/>
          <w14:textFill>
            <w14:solidFill>
              <w14:schemeClr w14:val="tx1"/>
            </w14:solidFill>
          </w14:textFill>
        </w:rPr>
        <w:softHyphen/>
      </w:r>
      <w:r>
        <w:rPr>
          <w:rFonts w:ascii="Times New Roman" w:hAnsi="Times New Roman" w:eastAsia="Times New Roman" w:cs="Times New Roman"/>
          <w:color w:val="000000" w:themeColor="text1"/>
          <w:sz w:val="24"/>
          <w:szCs w:val="24"/>
          <w:lang w:eastAsia="en-US"/>
          <w14:textFill>
            <w14:solidFill>
              <w14:schemeClr w14:val="tx1"/>
            </w14:solidFill>
          </w14:textFill>
        </w:rPr>
        <w:t>следовательно раскрыто содержание материала, но показано общее понима</w:t>
      </w:r>
      <w:r>
        <w:rPr>
          <w:rFonts w:ascii="Times New Roman" w:hAnsi="Times New Roman" w:eastAsia="Times New Roman" w:cs="Times New Roman"/>
          <w:color w:val="000000" w:themeColor="text1"/>
          <w:sz w:val="24"/>
          <w:szCs w:val="24"/>
          <w:lang w:eastAsia="en-US"/>
          <w14:textFill>
            <w14:solidFill>
              <w14:schemeClr w14:val="tx1"/>
            </w14:solidFill>
          </w14:textFill>
        </w:rPr>
        <w:softHyphen/>
      </w:r>
      <w:r>
        <w:rPr>
          <w:rFonts w:ascii="Times New Roman" w:hAnsi="Times New Roman" w:eastAsia="Times New Roman" w:cs="Times New Roman"/>
          <w:color w:val="000000" w:themeColor="text1"/>
          <w:sz w:val="24"/>
          <w:szCs w:val="24"/>
          <w:lang w:eastAsia="en-US"/>
          <w14:textFill>
            <w14:solidFill>
              <w14:schemeClr w14:val="tx1"/>
            </w14:solidFill>
          </w14:textFill>
        </w:rPr>
        <w:t>ние вопроса и продемонстрированы умения, достаточные для дальнейшего усвоения материала; имелись затруднения или допущены ошибки в опреде</w:t>
      </w:r>
      <w:r>
        <w:rPr>
          <w:rFonts w:ascii="Times New Roman" w:hAnsi="Times New Roman" w:eastAsia="Times New Roman" w:cs="Times New Roman"/>
          <w:color w:val="000000" w:themeColor="text1"/>
          <w:sz w:val="24"/>
          <w:szCs w:val="24"/>
          <w:lang w:eastAsia="en-US"/>
          <w14:textFill>
            <w14:solidFill>
              <w14:schemeClr w14:val="tx1"/>
            </w14:solidFill>
          </w14:textFill>
        </w:rPr>
        <w:softHyphen/>
      </w:r>
      <w:r>
        <w:rPr>
          <w:rFonts w:ascii="Times New Roman" w:hAnsi="Times New Roman" w:eastAsia="Times New Roman" w:cs="Times New Roman"/>
          <w:color w:val="000000" w:themeColor="text1"/>
          <w:sz w:val="24"/>
          <w:szCs w:val="24"/>
          <w:lang w:eastAsia="en-US"/>
          <w14:textFill>
            <w14:solidFill>
              <w14:schemeClr w14:val="tx1"/>
            </w14:solidFill>
          </w14:textFill>
        </w:rPr>
        <w:t>лении понятий, использовании терминологии, исправленные после несколь</w:t>
      </w:r>
      <w:r>
        <w:rPr>
          <w:rFonts w:ascii="Times New Roman" w:hAnsi="Times New Roman" w:eastAsia="Times New Roman" w:cs="Times New Roman"/>
          <w:color w:val="000000" w:themeColor="text1"/>
          <w:sz w:val="24"/>
          <w:szCs w:val="24"/>
          <w:lang w:eastAsia="en-US"/>
          <w14:textFill>
            <w14:solidFill>
              <w14:schemeClr w14:val="tx1"/>
            </w14:solidFill>
          </w14:textFill>
        </w:rPr>
        <w:softHyphen/>
      </w:r>
      <w:r>
        <w:rPr>
          <w:rFonts w:ascii="Times New Roman" w:hAnsi="Times New Roman" w:eastAsia="Times New Roman" w:cs="Times New Roman"/>
          <w:color w:val="000000" w:themeColor="text1"/>
          <w:sz w:val="24"/>
          <w:szCs w:val="24"/>
          <w:lang w:eastAsia="en-US"/>
          <w14:textFill>
            <w14:solidFill>
              <w14:schemeClr w14:val="tx1"/>
            </w14:solidFill>
          </w14:textFill>
        </w:rPr>
        <w:t>ких наводящих вопросов; при неполном знании теоретического материала выявлена недостаточная сформированность компетенций, умений и навыков, магистрант не может применить теорию в новой ситуации.</w:t>
      </w:r>
    </w:p>
    <w:p w14:paraId="3B5377DC">
      <w:pPr>
        <w:spacing w:after="480" w:line="360" w:lineRule="auto"/>
        <w:ind w:right="20" w:firstLine="709"/>
        <w:jc w:val="both"/>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bCs/>
          <w:color w:val="000000" w:themeColor="text1"/>
          <w:sz w:val="24"/>
          <w:szCs w:val="24"/>
          <w:shd w:val="clear" w:color="auto" w:fill="FFFFFF"/>
          <w:lang w:eastAsia="en-US"/>
          <w14:textFill>
            <w14:solidFill>
              <w14:schemeClr w14:val="tx1"/>
            </w14:solidFill>
          </w14:textFill>
        </w:rPr>
        <w:t>Оценка</w:t>
      </w:r>
      <w:r>
        <w:rPr>
          <w:rFonts w:ascii="Times New Roman" w:hAnsi="Times New Roman" w:eastAsia="Times New Roman" w:cs="Times New Roman"/>
          <w:b/>
          <w:bCs/>
          <w:color w:val="000000" w:themeColor="text1"/>
          <w:sz w:val="24"/>
          <w:szCs w:val="24"/>
          <w:shd w:val="clear" w:color="auto" w:fill="FFFFFF"/>
          <w:lang w:eastAsia="en-US"/>
          <w14:textFill>
            <w14:solidFill>
              <w14:schemeClr w14:val="tx1"/>
            </w14:solidFill>
          </w14:textFill>
        </w:rPr>
        <w:t xml:space="preserve"> </w:t>
      </w:r>
      <w:r>
        <w:rPr>
          <w:rFonts w:ascii="Times New Roman" w:hAnsi="Times New Roman" w:eastAsia="Times New Roman" w:cs="Times New Roman"/>
          <w:b/>
          <w:bCs/>
          <w:i/>
          <w:color w:val="000000" w:themeColor="text1"/>
          <w:sz w:val="24"/>
          <w:szCs w:val="24"/>
          <w:shd w:val="clear" w:color="auto" w:fill="FFFFFF"/>
          <w:lang w:eastAsia="en-US"/>
          <w14:textFill>
            <w14:solidFill>
              <w14:schemeClr w14:val="tx1"/>
            </w14:solidFill>
          </w14:textFill>
        </w:rPr>
        <w:t>«неудовлетворительно»</w:t>
      </w:r>
      <w:r>
        <w:rPr>
          <w:rFonts w:ascii="Times New Roman" w:hAnsi="Times New Roman" w:eastAsia="Times New Roman" w:cs="Times New Roman"/>
          <w:color w:val="000000" w:themeColor="text1"/>
          <w:sz w:val="24"/>
          <w:szCs w:val="24"/>
          <w:lang w:eastAsia="en-US"/>
          <w14:textFill>
            <w14:solidFill>
              <w14:schemeClr w14:val="tx1"/>
            </w14:solidFill>
          </w14:textFill>
        </w:rPr>
        <w:t xml:space="preserve"> ставится, если: не раскрыто ос</w:t>
      </w:r>
      <w:r>
        <w:rPr>
          <w:rFonts w:ascii="Times New Roman" w:hAnsi="Times New Roman" w:eastAsia="Times New Roman" w:cs="Times New Roman"/>
          <w:color w:val="000000" w:themeColor="text1"/>
          <w:sz w:val="24"/>
          <w:szCs w:val="24"/>
          <w:lang w:eastAsia="en-US"/>
          <w14:textFill>
            <w14:solidFill>
              <w14:schemeClr w14:val="tx1"/>
            </w14:solidFill>
          </w14:textFill>
        </w:rPr>
        <w:softHyphen/>
      </w:r>
      <w:r>
        <w:rPr>
          <w:rFonts w:ascii="Times New Roman" w:hAnsi="Times New Roman" w:eastAsia="Times New Roman" w:cs="Times New Roman"/>
          <w:color w:val="000000" w:themeColor="text1"/>
          <w:sz w:val="24"/>
          <w:szCs w:val="24"/>
          <w:lang w:eastAsia="en-US"/>
          <w14:textFill>
            <w14:solidFill>
              <w14:schemeClr w14:val="tx1"/>
            </w14:solidFill>
          </w14:textFill>
        </w:rPr>
        <w:t>новное содержание учебного материала; обнаружено незнание или непони</w:t>
      </w:r>
      <w:r>
        <w:rPr>
          <w:rFonts w:ascii="Times New Roman" w:hAnsi="Times New Roman" w:eastAsia="Times New Roman" w:cs="Times New Roman"/>
          <w:color w:val="000000" w:themeColor="text1"/>
          <w:sz w:val="24"/>
          <w:szCs w:val="24"/>
          <w:lang w:eastAsia="en-US"/>
          <w14:textFill>
            <w14:solidFill>
              <w14:schemeClr w14:val="tx1"/>
            </w14:solidFill>
          </w14:textFill>
        </w:rPr>
        <w:softHyphen/>
      </w:r>
      <w:r>
        <w:rPr>
          <w:rFonts w:ascii="Times New Roman" w:hAnsi="Times New Roman" w:eastAsia="Times New Roman" w:cs="Times New Roman"/>
          <w:color w:val="000000" w:themeColor="text1"/>
          <w:sz w:val="24"/>
          <w:szCs w:val="24"/>
          <w:lang w:eastAsia="en-US"/>
          <w14:textFill>
            <w14:solidFill>
              <w14:schemeClr w14:val="tx1"/>
            </w14:solidFill>
          </w14:textFill>
        </w:rPr>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Pr>
          <w:rFonts w:ascii="Times New Roman" w:hAnsi="Times New Roman" w:eastAsia="Times New Roman" w:cs="Times New Roman"/>
          <w:color w:val="000000" w:themeColor="text1"/>
          <w:sz w:val="24"/>
          <w:szCs w:val="24"/>
          <w:lang w:eastAsia="en-US"/>
          <w14:textFill>
            <w14:solidFill>
              <w14:schemeClr w14:val="tx1"/>
            </w14:solidFill>
          </w14:textFill>
        </w:rPr>
        <w:softHyphen/>
      </w:r>
      <w:r>
        <w:rPr>
          <w:rFonts w:ascii="Times New Roman" w:hAnsi="Times New Roman" w:eastAsia="Times New Roman" w:cs="Times New Roman"/>
          <w:color w:val="000000" w:themeColor="text1"/>
          <w:sz w:val="24"/>
          <w:szCs w:val="24"/>
          <w:lang w:eastAsia="en-US"/>
          <w14:textFill>
            <w14:solidFill>
              <w14:schemeClr w14:val="tx1"/>
            </w14:solidFill>
          </w14:textFill>
        </w:rPr>
        <w:t>куссии и полемики, критического восприятия информации.</w:t>
      </w:r>
    </w:p>
    <w:p w14:paraId="118CC197">
      <w:pPr>
        <w:widowControl w:val="0"/>
        <w:spacing w:after="0" w:line="360" w:lineRule="auto"/>
        <w:ind w:right="-143" w:firstLine="709"/>
        <w:jc w:val="center"/>
        <w:rPr>
          <w:rFonts w:ascii="Times New Roman" w:hAnsi="Times New Roman" w:eastAsia="Courier New" w:cs="Times New Roman"/>
          <w:b/>
          <w:i/>
          <w:color w:val="000000" w:themeColor="text1"/>
          <w:sz w:val="24"/>
          <w:szCs w:val="24"/>
          <w14:textFill>
            <w14:solidFill>
              <w14:schemeClr w14:val="tx1"/>
            </w14:solidFill>
          </w14:textFill>
        </w:rPr>
      </w:pPr>
      <w:r>
        <w:rPr>
          <w:rFonts w:ascii="Times New Roman" w:hAnsi="Times New Roman" w:eastAsia="Courier New" w:cs="Times New Roman"/>
          <w:b/>
          <w:i/>
          <w:color w:val="000000" w:themeColor="text1"/>
          <w:sz w:val="24"/>
          <w:szCs w:val="24"/>
          <w14:textFill>
            <w14:solidFill>
              <w14:schemeClr w14:val="tx1"/>
            </w14:solidFill>
          </w14:textFill>
        </w:rPr>
        <w:t>Критерии оценки зачета</w:t>
      </w:r>
    </w:p>
    <w:p w14:paraId="5B811882">
      <w:pPr>
        <w:widowControl w:val="0"/>
        <w:spacing w:after="0" w:line="360" w:lineRule="auto"/>
        <w:ind w:right="-143" w:firstLine="709"/>
        <w:jc w:val="both"/>
        <w:rPr>
          <w:rFonts w:ascii="Times New Roman" w:hAnsi="Times New Roman" w:eastAsia="Courier New" w:cs="Times New Roman"/>
          <w:color w:val="000000" w:themeColor="text1"/>
          <w:sz w:val="24"/>
          <w:szCs w:val="24"/>
          <w14:textFill>
            <w14:solidFill>
              <w14:schemeClr w14:val="tx1"/>
            </w14:solidFill>
          </w14:textFill>
        </w:rPr>
      </w:pPr>
      <w:r>
        <w:rPr>
          <w:rFonts w:ascii="Times New Roman" w:hAnsi="Times New Roman" w:eastAsia="Courier New" w:cs="Times New Roman"/>
          <w:color w:val="000000" w:themeColor="text1"/>
          <w:sz w:val="24"/>
          <w:szCs w:val="24"/>
          <w14:textFill>
            <w14:solidFill>
              <w14:schemeClr w14:val="tx1"/>
            </w14:solidFill>
          </w14:textFill>
        </w:rPr>
        <w:t>Зачеты студентам по изучаемым дисциплинам выставляются преподавателем (</w:t>
      </w:r>
      <w:r>
        <w:rPr>
          <w:rFonts w:ascii="Times New Roman" w:hAnsi="Times New Roman" w:eastAsia="Courier New" w:cs="Times New Roman"/>
          <w:i/>
          <w:color w:val="000000" w:themeColor="text1"/>
          <w:sz w:val="24"/>
          <w:szCs w:val="24"/>
          <w14:textFill>
            <w14:solidFill>
              <w14:schemeClr w14:val="tx1"/>
            </w14:solidFill>
          </w14:textFill>
        </w:rPr>
        <w:t>при отсутствии преподавателя заведующим кафедрой, кроме дисциплин балльно-рейтинговой системы)</w:t>
      </w:r>
      <w:r>
        <w:rPr>
          <w:rFonts w:ascii="Times New Roman" w:hAnsi="Times New Roman" w:eastAsia="Courier New" w:cs="Times New Roman"/>
          <w:color w:val="000000" w:themeColor="text1"/>
          <w:sz w:val="24"/>
          <w:szCs w:val="24"/>
          <w14:textFill>
            <w14:solidFill>
              <w14:schemeClr w14:val="tx1"/>
            </w14:solidFill>
          </w14:textFill>
        </w:rPr>
        <w:t xml:space="preserve">, согласно расписанию. </w:t>
      </w:r>
    </w:p>
    <w:p w14:paraId="582FCF7A">
      <w:pPr>
        <w:widowControl w:val="0"/>
        <w:spacing w:after="0" w:line="360" w:lineRule="auto"/>
        <w:ind w:right="-143" w:firstLine="709"/>
        <w:jc w:val="both"/>
        <w:rPr>
          <w:rFonts w:ascii="Times New Roman" w:hAnsi="Times New Roman" w:eastAsia="Courier New" w:cs="Times New Roman"/>
          <w:color w:val="000000" w:themeColor="text1"/>
          <w:sz w:val="24"/>
          <w:szCs w:val="24"/>
          <w14:textFill>
            <w14:solidFill>
              <w14:schemeClr w14:val="tx1"/>
            </w14:solidFill>
          </w14:textFill>
        </w:rPr>
      </w:pPr>
      <w:r>
        <w:rPr>
          <w:rFonts w:ascii="Times New Roman" w:hAnsi="Times New Roman" w:eastAsia="Courier New" w:cs="Times New Roman"/>
          <w:color w:val="000000" w:themeColor="text1"/>
          <w:sz w:val="24"/>
          <w:szCs w:val="24"/>
          <w14:textFill>
            <w14:solidFill>
              <w14:schemeClr w14:val="tx1"/>
            </w14:solidFill>
          </w14:textFill>
        </w:rPr>
        <w:t>Процедура проведения зачета проводится в виде собеседования.</w:t>
      </w:r>
    </w:p>
    <w:p w14:paraId="49E97768">
      <w:pPr>
        <w:widowControl w:val="0"/>
        <w:spacing w:after="0" w:line="360" w:lineRule="auto"/>
        <w:ind w:right="-143" w:firstLine="709"/>
        <w:jc w:val="both"/>
        <w:rPr>
          <w:rFonts w:ascii="Times New Roman" w:hAnsi="Times New Roman" w:eastAsia="Courier New" w:cs="Times New Roman"/>
          <w:color w:val="000000" w:themeColor="text1"/>
          <w:sz w:val="24"/>
          <w:szCs w:val="24"/>
          <w14:textFill>
            <w14:solidFill>
              <w14:schemeClr w14:val="tx1"/>
            </w14:solidFill>
          </w14:textFill>
        </w:rPr>
      </w:pPr>
      <w:r>
        <w:rPr>
          <w:rFonts w:ascii="Times New Roman" w:hAnsi="Times New Roman" w:eastAsia="Courier New" w:cs="Times New Roman"/>
          <w:b/>
          <w:color w:val="000000" w:themeColor="text1"/>
          <w:sz w:val="24"/>
          <w:szCs w:val="24"/>
          <w14:textFill>
            <w14:solidFill>
              <w14:schemeClr w14:val="tx1"/>
            </w14:solidFill>
          </w14:textFill>
        </w:rPr>
        <w:t>Основные критерии оценивания компетенций:</w:t>
      </w:r>
      <w:r>
        <w:rPr>
          <w:rFonts w:ascii="Times New Roman" w:hAnsi="Times New Roman" w:eastAsia="Courier New" w:cs="Times New Roman"/>
          <w:color w:val="000000" w:themeColor="text1"/>
          <w:sz w:val="24"/>
          <w:szCs w:val="24"/>
          <w14:textFill>
            <w14:solidFill>
              <w14:schemeClr w14:val="tx1"/>
            </w14:solidFill>
          </w14:textFill>
        </w:rPr>
        <w:t xml:space="preserve"> </w:t>
      </w:r>
    </w:p>
    <w:p w14:paraId="4EF5F1FD">
      <w:pPr>
        <w:widowControl w:val="0"/>
        <w:spacing w:after="0" w:line="360" w:lineRule="auto"/>
        <w:ind w:right="-143" w:firstLine="709"/>
        <w:jc w:val="both"/>
        <w:rPr>
          <w:rFonts w:ascii="Times New Roman" w:hAnsi="Times New Roman" w:eastAsia="Courier New" w:cs="Times New Roman"/>
          <w:color w:val="000000" w:themeColor="text1"/>
          <w:sz w:val="24"/>
          <w:szCs w:val="24"/>
          <w14:textFill>
            <w14:solidFill>
              <w14:schemeClr w14:val="tx1"/>
            </w14:solidFill>
          </w14:textFill>
        </w:rPr>
      </w:pPr>
      <w:r>
        <w:rPr>
          <w:rFonts w:ascii="Times New Roman" w:hAnsi="Times New Roman" w:eastAsia="Courier New" w:cs="Times New Roman"/>
          <w:color w:val="000000" w:themeColor="text1"/>
          <w:sz w:val="24"/>
          <w:szCs w:val="24"/>
          <w14:textFill>
            <w14:solidFill>
              <w14:schemeClr w14:val="tx1"/>
            </w14:solidFill>
          </w14:textFill>
        </w:rPr>
        <w:t xml:space="preserve">Зачеты оцениваются оценкой: </w:t>
      </w:r>
      <w:r>
        <w:rPr>
          <w:rFonts w:ascii="Times New Roman" w:hAnsi="Times New Roman" w:eastAsia="Courier New" w:cs="Times New Roman"/>
          <w:b/>
          <w:color w:val="000000" w:themeColor="text1"/>
          <w:sz w:val="24"/>
          <w:szCs w:val="24"/>
          <w14:textFill>
            <w14:solidFill>
              <w14:schemeClr w14:val="tx1"/>
            </w14:solidFill>
          </w14:textFill>
        </w:rPr>
        <w:t>«зачтено»</w:t>
      </w:r>
      <w:r>
        <w:rPr>
          <w:rFonts w:ascii="Times New Roman" w:hAnsi="Times New Roman" w:eastAsia="Courier New" w:cs="Times New Roman"/>
          <w:color w:val="000000" w:themeColor="text1"/>
          <w:sz w:val="24"/>
          <w:szCs w:val="24"/>
          <w14:textFill>
            <w14:solidFill>
              <w14:schemeClr w14:val="tx1"/>
            </w14:solidFill>
          </w14:textFill>
        </w:rPr>
        <w:t xml:space="preserve">, </w:t>
      </w:r>
      <w:r>
        <w:rPr>
          <w:rFonts w:ascii="Times New Roman" w:hAnsi="Times New Roman" w:eastAsia="Courier New" w:cs="Times New Roman"/>
          <w:b/>
          <w:color w:val="000000" w:themeColor="text1"/>
          <w:sz w:val="24"/>
          <w:szCs w:val="24"/>
          <w14:textFill>
            <w14:solidFill>
              <w14:schemeClr w14:val="tx1"/>
            </w14:solidFill>
          </w14:textFill>
        </w:rPr>
        <w:t>«не зачтено»</w:t>
      </w:r>
      <w:r>
        <w:rPr>
          <w:rFonts w:ascii="Times New Roman" w:hAnsi="Times New Roman" w:eastAsia="Courier New" w:cs="Times New Roman"/>
          <w:color w:val="000000" w:themeColor="text1"/>
          <w:sz w:val="24"/>
          <w:szCs w:val="24"/>
          <w14:textFill>
            <w14:solidFill>
              <w14:schemeClr w14:val="tx1"/>
            </w14:solidFill>
          </w14:textFill>
        </w:rPr>
        <w:t xml:space="preserve">. </w:t>
      </w:r>
    </w:p>
    <w:p w14:paraId="61AEFD03">
      <w:pPr>
        <w:widowControl w:val="0"/>
        <w:spacing w:after="0" w:line="360" w:lineRule="auto"/>
        <w:ind w:right="-143" w:firstLine="709"/>
        <w:jc w:val="both"/>
        <w:rPr>
          <w:rFonts w:ascii="Times New Roman" w:hAnsi="Times New Roman" w:eastAsia="Courier New" w:cs="Times New Roman"/>
          <w:color w:val="000000" w:themeColor="text1"/>
          <w:sz w:val="24"/>
          <w:szCs w:val="24"/>
          <w14:textFill>
            <w14:solidFill>
              <w14:schemeClr w14:val="tx1"/>
            </w14:solidFill>
          </w14:textFill>
        </w:rPr>
      </w:pPr>
      <w:r>
        <w:rPr>
          <w:rFonts w:ascii="Times New Roman" w:hAnsi="Times New Roman" w:eastAsia="Courier New" w:cs="Times New Roman"/>
          <w:color w:val="000000" w:themeColor="text1"/>
          <w:sz w:val="24"/>
          <w:szCs w:val="24"/>
          <w14:textFill>
            <w14:solidFill>
              <w14:schemeClr w14:val="tx1"/>
            </w14:solidFill>
          </w14:textFill>
        </w:rPr>
        <w:t xml:space="preserve">Оценка </w:t>
      </w:r>
      <w:r>
        <w:rPr>
          <w:rFonts w:ascii="Times New Roman" w:hAnsi="Times New Roman" w:eastAsia="Courier New" w:cs="Times New Roman"/>
          <w:b/>
          <w:color w:val="000000" w:themeColor="text1"/>
          <w:sz w:val="24"/>
          <w:szCs w:val="24"/>
          <w14:textFill>
            <w14:solidFill>
              <w14:schemeClr w14:val="tx1"/>
            </w14:solidFill>
          </w14:textFill>
        </w:rPr>
        <w:t>«зачтено»</w:t>
      </w:r>
      <w:r>
        <w:rPr>
          <w:rFonts w:ascii="Times New Roman" w:hAnsi="Times New Roman" w:eastAsia="Courier New" w:cs="Times New Roman"/>
          <w:color w:val="000000" w:themeColor="text1"/>
          <w:sz w:val="24"/>
          <w:szCs w:val="24"/>
          <w14:textFill>
            <w14:solidFill>
              <w14:schemeClr w14:val="tx1"/>
            </w14:solidFill>
          </w14:textFill>
        </w:rPr>
        <w:t xml:space="preserve"> выставляется студенту, который:</w:t>
      </w:r>
    </w:p>
    <w:p w14:paraId="1643CB98">
      <w:pPr>
        <w:widowControl w:val="0"/>
        <w:spacing w:after="0" w:line="360" w:lineRule="auto"/>
        <w:ind w:right="-143" w:firstLine="709"/>
        <w:jc w:val="both"/>
        <w:rPr>
          <w:rFonts w:ascii="Times New Roman" w:hAnsi="Times New Roman" w:eastAsia="Courier New" w:cs="Times New Roman"/>
          <w:color w:val="000000" w:themeColor="text1"/>
          <w:sz w:val="24"/>
          <w:szCs w:val="24"/>
          <w14:textFill>
            <w14:solidFill>
              <w14:schemeClr w14:val="tx1"/>
            </w14:solidFill>
          </w14:textFill>
        </w:rPr>
      </w:pPr>
      <w:r>
        <w:rPr>
          <w:rFonts w:ascii="Times New Roman" w:hAnsi="Times New Roman" w:eastAsia="Courier New" w:cs="Times New Roman"/>
          <w:color w:val="000000" w:themeColor="text1"/>
          <w:sz w:val="24"/>
          <w:szCs w:val="24"/>
          <w14:textFill>
            <w14:solidFill>
              <w14:schemeClr w14:val="tx1"/>
            </w14:solidFill>
          </w14:textFill>
        </w:rPr>
        <w:t>- усвоил предусмотренный программный материал в полном объеме;</w:t>
      </w:r>
    </w:p>
    <w:p w14:paraId="09C71CD5">
      <w:pPr>
        <w:widowControl w:val="0"/>
        <w:spacing w:after="0" w:line="360" w:lineRule="auto"/>
        <w:ind w:right="-143" w:firstLine="709"/>
        <w:jc w:val="both"/>
        <w:rPr>
          <w:rFonts w:ascii="Times New Roman" w:hAnsi="Times New Roman" w:eastAsia="Courier New" w:cs="Times New Roman"/>
          <w:color w:val="000000" w:themeColor="text1"/>
          <w:sz w:val="24"/>
          <w:szCs w:val="24"/>
          <w14:textFill>
            <w14:solidFill>
              <w14:schemeClr w14:val="tx1"/>
            </w14:solidFill>
          </w14:textFill>
        </w:rPr>
      </w:pPr>
      <w:r>
        <w:rPr>
          <w:rFonts w:ascii="Times New Roman" w:hAnsi="Times New Roman" w:eastAsia="Courier New" w:cs="Times New Roman"/>
          <w:color w:val="000000" w:themeColor="text1"/>
          <w:sz w:val="24"/>
          <w:szCs w:val="24"/>
          <w14:textFill>
            <w14:solidFill>
              <w14:schemeClr w14:val="tx1"/>
            </w14:solidFill>
          </w14:textFill>
        </w:rPr>
        <w:t>- правильно, аргументировано ответил на все вопросы, с приведением примеров;</w:t>
      </w:r>
    </w:p>
    <w:p w14:paraId="207CDAEA">
      <w:pPr>
        <w:widowControl w:val="0"/>
        <w:spacing w:after="0" w:line="360" w:lineRule="auto"/>
        <w:ind w:right="-143" w:firstLine="709"/>
        <w:jc w:val="both"/>
        <w:rPr>
          <w:rFonts w:ascii="Times New Roman" w:hAnsi="Times New Roman" w:eastAsia="Courier New" w:cs="Times New Roman"/>
          <w:color w:val="000000" w:themeColor="text1"/>
          <w:sz w:val="24"/>
          <w:szCs w:val="24"/>
          <w14:textFill>
            <w14:solidFill>
              <w14:schemeClr w14:val="tx1"/>
            </w14:solidFill>
          </w14:textFill>
        </w:rPr>
      </w:pPr>
      <w:r>
        <w:rPr>
          <w:rFonts w:ascii="Times New Roman" w:hAnsi="Times New Roman" w:eastAsia="Courier New" w:cs="Times New Roman"/>
          <w:color w:val="000000" w:themeColor="text1"/>
          <w:sz w:val="24"/>
          <w:szCs w:val="24"/>
          <w14:textFill>
            <w14:solidFill>
              <w14:schemeClr w14:val="tx1"/>
            </w14:solidFill>
          </w14:textFill>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14:paraId="24DFC309">
      <w:pPr>
        <w:widowControl w:val="0"/>
        <w:spacing w:after="0" w:line="360" w:lineRule="auto"/>
        <w:ind w:right="-143" w:firstLine="709"/>
        <w:jc w:val="both"/>
        <w:rPr>
          <w:rFonts w:ascii="Times New Roman" w:hAnsi="Times New Roman" w:eastAsia="Courier New" w:cs="Times New Roman"/>
          <w:color w:val="000000" w:themeColor="text1"/>
          <w:sz w:val="24"/>
          <w:szCs w:val="24"/>
          <w14:textFill>
            <w14:solidFill>
              <w14:schemeClr w14:val="tx1"/>
            </w14:solidFill>
          </w14:textFill>
        </w:rPr>
      </w:pPr>
      <w:r>
        <w:rPr>
          <w:rFonts w:ascii="Times New Roman" w:hAnsi="Times New Roman" w:eastAsia="Courier New" w:cs="Times New Roman"/>
          <w:color w:val="000000" w:themeColor="text1"/>
          <w:sz w:val="24"/>
          <w:szCs w:val="24"/>
          <w14:textFill>
            <w14:solidFill>
              <w14:schemeClr w14:val="tx1"/>
            </w14:solidFill>
          </w14:textFill>
        </w:rPr>
        <w:tab/>
      </w:r>
      <w:r>
        <w:rPr>
          <w:rFonts w:ascii="Times New Roman" w:hAnsi="Times New Roman" w:eastAsia="Courier New" w:cs="Times New Roman"/>
          <w:color w:val="000000" w:themeColor="text1"/>
          <w:sz w:val="24"/>
          <w:szCs w:val="24"/>
          <w14:textFill>
            <w14:solidFill>
              <w14:schemeClr w14:val="tx1"/>
            </w14:solidFill>
          </w14:textFill>
        </w:rPr>
        <w:t>Обязательным условием является употребление профессиональной терминологии.</w:t>
      </w:r>
    </w:p>
    <w:p w14:paraId="44C958DB">
      <w:pPr>
        <w:widowControl w:val="0"/>
        <w:spacing w:after="0" w:line="360" w:lineRule="auto"/>
        <w:ind w:right="-143" w:firstLine="709"/>
        <w:jc w:val="both"/>
        <w:rPr>
          <w:rFonts w:ascii="Times New Roman" w:hAnsi="Times New Roman" w:eastAsia="Courier New" w:cs="Times New Roman"/>
          <w:color w:val="000000" w:themeColor="text1"/>
          <w:sz w:val="24"/>
          <w:szCs w:val="24"/>
          <w14:textFill>
            <w14:solidFill>
              <w14:schemeClr w14:val="tx1"/>
            </w14:solidFill>
          </w14:textFill>
        </w:rPr>
      </w:pPr>
      <w:r>
        <w:rPr>
          <w:rFonts w:ascii="Times New Roman" w:hAnsi="Times New Roman" w:eastAsia="Courier New" w:cs="Times New Roman"/>
          <w:color w:val="000000" w:themeColor="text1"/>
          <w:sz w:val="24"/>
          <w:szCs w:val="24"/>
          <w14:textFill>
            <w14:solidFill>
              <w14:schemeClr w14:val="tx1"/>
            </w14:solidFill>
          </w14:textFill>
        </w:rPr>
        <w:t xml:space="preserve">Оценка </w:t>
      </w:r>
      <w:r>
        <w:rPr>
          <w:rFonts w:ascii="Times New Roman" w:hAnsi="Times New Roman" w:eastAsia="Courier New" w:cs="Times New Roman"/>
          <w:b/>
          <w:color w:val="000000" w:themeColor="text1"/>
          <w:sz w:val="24"/>
          <w:szCs w:val="24"/>
          <w14:textFill>
            <w14:solidFill>
              <w14:schemeClr w14:val="tx1"/>
            </w14:solidFill>
          </w14:textFill>
        </w:rPr>
        <w:t>«не зачтено»</w:t>
      </w:r>
      <w:r>
        <w:rPr>
          <w:rFonts w:ascii="Times New Roman" w:hAnsi="Times New Roman" w:eastAsia="Courier New" w:cs="Times New Roman"/>
          <w:color w:val="000000" w:themeColor="text1"/>
          <w:sz w:val="24"/>
          <w:szCs w:val="24"/>
          <w14:textFill>
            <w14:solidFill>
              <w14:schemeClr w14:val="tx1"/>
            </w14:solidFill>
          </w14:textFill>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71123674">
      <w:pPr>
        <w:widowControl w:val="0"/>
        <w:spacing w:after="0" w:line="360" w:lineRule="auto"/>
        <w:ind w:firstLine="709"/>
        <w:jc w:val="both"/>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 xml:space="preserve">Инвалидам и лицам с ограниченными возможностями здоровья предоставляется при необходимости дополнительное время для подготовки ответа на зачете. </w:t>
      </w:r>
    </w:p>
    <w:p w14:paraId="611D8C09">
      <w:pPr>
        <w:widowControl w:val="0"/>
        <w:spacing w:after="0" w:line="360" w:lineRule="auto"/>
        <w:ind w:firstLine="709"/>
        <w:jc w:val="both"/>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 xml:space="preserve">Критерии оценки уровня обученности и уровня сформированности компетенций по дисциплине устанавливает кафедра. Ответственность за единообразие требований, предъявляемых на экзаменах, несет заведующий кафедрой. </w:t>
      </w:r>
    </w:p>
    <w:p w14:paraId="07AE775D">
      <w:pPr>
        <w:widowControl w:val="0"/>
        <w:spacing w:after="0" w:line="360" w:lineRule="auto"/>
        <w:ind w:firstLine="709"/>
        <w:jc w:val="both"/>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6AF94ADA">
      <w:pPr>
        <w:widowControl w:val="0"/>
        <w:spacing w:after="0" w:line="36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59"/>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6"/>
        <w:gridCol w:w="1731"/>
        <w:gridCol w:w="3395"/>
        <w:gridCol w:w="3370"/>
      </w:tblGrid>
      <w:tr w14:paraId="0D187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74BAFA09">
            <w:pPr>
              <w:spacing w:after="160" w:line="276" w:lineRule="auto"/>
              <w:jc w:val="center"/>
              <w:rPr>
                <w:rFonts w:ascii="Times New Roman" w:hAnsi="Times New Roman" w:eastAsia="Calibri" w:cs="Times New Roman"/>
                <w:b/>
                <w:color w:val="000000" w:themeColor="text1"/>
                <w:sz w:val="24"/>
                <w:szCs w:val="24"/>
                <w:lang w:eastAsia="en-US"/>
                <w14:textFill>
                  <w14:solidFill>
                    <w14:schemeClr w14:val="tx1"/>
                  </w14:solidFill>
                </w14:textFill>
              </w:rPr>
            </w:pPr>
            <w:r>
              <w:rPr>
                <w:rFonts w:ascii="Times New Roman" w:hAnsi="Times New Roman" w:eastAsia="Calibri" w:cs="Times New Roman"/>
                <w:b/>
                <w:color w:val="000000" w:themeColor="text1"/>
                <w:sz w:val="24"/>
                <w:szCs w:val="24"/>
                <w:lang w:eastAsia="en-US"/>
                <w14:textFill>
                  <w14:solidFill>
                    <w14:schemeClr w14:val="tx1"/>
                  </w14:solidFill>
                </w14:textFill>
              </w:rPr>
              <w:t>№</w:t>
            </w:r>
          </w:p>
          <w:p w14:paraId="1AA3B1DD">
            <w:pPr>
              <w:spacing w:after="160" w:line="276" w:lineRule="auto"/>
              <w:jc w:val="center"/>
              <w:rPr>
                <w:rFonts w:ascii="Times New Roman" w:hAnsi="Times New Roman" w:eastAsia="Calibri" w:cs="Times New Roman"/>
                <w:b/>
                <w:color w:val="000000" w:themeColor="text1"/>
                <w:sz w:val="24"/>
                <w:szCs w:val="24"/>
                <w:lang w:eastAsia="en-US"/>
                <w14:textFill>
                  <w14:solidFill>
                    <w14:schemeClr w14:val="tx1"/>
                  </w14:solidFill>
                </w14:textFill>
              </w:rPr>
            </w:pPr>
            <w:r>
              <w:rPr>
                <w:rFonts w:ascii="Times New Roman" w:hAnsi="Times New Roman" w:eastAsia="Calibri" w:cs="Times New Roman"/>
                <w:b/>
                <w:color w:val="000000" w:themeColor="text1"/>
                <w:sz w:val="24"/>
                <w:szCs w:val="24"/>
                <w:lang w:eastAsia="en-US"/>
                <w14:textFill>
                  <w14:solidFill>
                    <w14:schemeClr w14:val="tx1"/>
                  </w14:solidFill>
                </w14:textFill>
              </w:rPr>
              <w:t>п/п</w:t>
            </w:r>
          </w:p>
        </w:tc>
        <w:tc>
          <w:tcPr>
            <w:tcW w:w="1731" w:type="dxa"/>
            <w:vAlign w:val="center"/>
          </w:tcPr>
          <w:p w14:paraId="1ED18E90">
            <w:pPr>
              <w:widowControl w:val="0"/>
              <w:spacing w:after="160" w:line="276" w:lineRule="auto"/>
              <w:rPr>
                <w:rFonts w:ascii="Times New Roman" w:hAnsi="Times New Roman" w:eastAsia="Times New Roman" w:cs="Times New Roman"/>
                <w:b/>
                <w:i/>
                <w:color w:val="000000" w:themeColor="text1"/>
                <w:sz w:val="24"/>
                <w:szCs w:val="24"/>
                <w:lang w:eastAsia="en-US"/>
                <w14:textFill>
                  <w14:solidFill>
                    <w14:schemeClr w14:val="tx1"/>
                  </w14:solidFill>
                </w14:textFill>
              </w:rPr>
            </w:pPr>
            <w:r>
              <w:rPr>
                <w:rFonts w:ascii="Times New Roman" w:hAnsi="Times New Roman" w:eastAsia="Times New Roman" w:cs="Times New Roman"/>
                <w:b/>
                <w:iCs/>
                <w:color w:val="000000" w:themeColor="text1"/>
                <w:sz w:val="24"/>
                <w:szCs w:val="24"/>
                <w:shd w:val="clear" w:color="auto" w:fill="FFFFFF"/>
                <w:lang w:eastAsia="ru-RU" w:bidi="ru-RU"/>
                <w14:textFill>
                  <w14:solidFill>
                    <w14:schemeClr w14:val="tx1"/>
                  </w14:solidFill>
                </w14:textFill>
              </w:rPr>
              <w:t>Категории студентов</w:t>
            </w:r>
          </w:p>
        </w:tc>
        <w:tc>
          <w:tcPr>
            <w:tcW w:w="3395" w:type="dxa"/>
            <w:vAlign w:val="center"/>
          </w:tcPr>
          <w:p w14:paraId="68EBEACA">
            <w:pPr>
              <w:widowControl w:val="0"/>
              <w:spacing w:after="160" w:line="276" w:lineRule="auto"/>
              <w:rPr>
                <w:rFonts w:ascii="Times New Roman" w:hAnsi="Times New Roman" w:eastAsia="Times New Roman" w:cs="Times New Roman"/>
                <w:b/>
                <w:i/>
                <w:color w:val="000000" w:themeColor="text1"/>
                <w:sz w:val="24"/>
                <w:szCs w:val="24"/>
                <w:lang w:eastAsia="en-US"/>
                <w14:textFill>
                  <w14:solidFill>
                    <w14:schemeClr w14:val="tx1"/>
                  </w14:solidFill>
                </w14:textFill>
              </w:rPr>
            </w:pPr>
            <w:r>
              <w:rPr>
                <w:rFonts w:ascii="Times New Roman" w:hAnsi="Times New Roman" w:eastAsia="Times New Roman" w:cs="Times New Roman"/>
                <w:b/>
                <w:iCs/>
                <w:color w:val="000000" w:themeColor="text1"/>
                <w:sz w:val="24"/>
                <w:szCs w:val="24"/>
                <w:shd w:val="clear" w:color="auto" w:fill="FFFFFF"/>
                <w:lang w:eastAsia="ru-RU" w:bidi="ru-RU"/>
                <w14:textFill>
                  <w14:solidFill>
                    <w14:schemeClr w14:val="tx1"/>
                  </w14:solidFill>
                </w14:textFill>
              </w:rPr>
              <w:t>Виды оценочных средств</w:t>
            </w:r>
          </w:p>
        </w:tc>
        <w:tc>
          <w:tcPr>
            <w:tcW w:w="3370" w:type="dxa"/>
            <w:vAlign w:val="center"/>
          </w:tcPr>
          <w:p w14:paraId="3FA3909E">
            <w:pPr>
              <w:widowControl w:val="0"/>
              <w:spacing w:after="160" w:line="276" w:lineRule="auto"/>
              <w:rPr>
                <w:rFonts w:ascii="Times New Roman" w:hAnsi="Times New Roman" w:eastAsia="Times New Roman" w:cs="Times New Roman"/>
                <w:b/>
                <w:i/>
                <w:color w:val="000000" w:themeColor="text1"/>
                <w:sz w:val="24"/>
                <w:szCs w:val="24"/>
                <w:lang w:eastAsia="en-US"/>
                <w14:textFill>
                  <w14:solidFill>
                    <w14:schemeClr w14:val="tx1"/>
                  </w14:solidFill>
                </w14:textFill>
              </w:rPr>
            </w:pPr>
            <w:r>
              <w:rPr>
                <w:rFonts w:ascii="Times New Roman" w:hAnsi="Times New Roman" w:eastAsia="Times New Roman" w:cs="Times New Roman"/>
                <w:b/>
                <w:iCs/>
                <w:color w:val="000000" w:themeColor="text1"/>
                <w:sz w:val="24"/>
                <w:szCs w:val="24"/>
                <w:shd w:val="clear" w:color="auto" w:fill="FFFFFF"/>
                <w:lang w:eastAsia="ru-RU" w:bidi="ru-RU"/>
                <w14:textFill>
                  <w14:solidFill>
                    <w14:schemeClr w14:val="tx1"/>
                  </w14:solidFill>
                </w14:textFill>
              </w:rPr>
              <w:t>Форма контроля и оценки результатов обучения</w:t>
            </w:r>
          </w:p>
        </w:tc>
      </w:tr>
      <w:tr w14:paraId="6DC49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54C358B6">
            <w:pPr>
              <w:spacing w:after="160" w:line="276" w:lineRule="auto"/>
              <w:jc w:val="center"/>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1</w:t>
            </w:r>
          </w:p>
        </w:tc>
        <w:tc>
          <w:tcPr>
            <w:tcW w:w="1731" w:type="dxa"/>
          </w:tcPr>
          <w:p w14:paraId="6ED7DF82">
            <w:pPr>
              <w:widowControl w:val="0"/>
              <w:spacing w:after="160" w:line="276" w:lineRule="auto"/>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С нарушением слуха</w:t>
            </w:r>
          </w:p>
        </w:tc>
        <w:tc>
          <w:tcPr>
            <w:tcW w:w="3395" w:type="dxa"/>
            <w:vAlign w:val="bottom"/>
          </w:tcPr>
          <w:p w14:paraId="390409D6">
            <w:pPr>
              <w:widowControl w:val="0"/>
              <w:spacing w:after="160" w:line="278" w:lineRule="exact"/>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письменные самостоятельные работы по решению практических заданий, тестов, написание реферата, вопросы к  зачету</w:t>
            </w:r>
          </w:p>
        </w:tc>
        <w:tc>
          <w:tcPr>
            <w:tcW w:w="3370" w:type="dxa"/>
          </w:tcPr>
          <w:p w14:paraId="7DD3D12C">
            <w:pPr>
              <w:widowControl w:val="0"/>
              <w:spacing w:after="160" w:line="276" w:lineRule="auto"/>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Преимущественно письменная проверка</w:t>
            </w:r>
          </w:p>
        </w:tc>
      </w:tr>
      <w:tr w14:paraId="34D10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14A1CE72">
            <w:pPr>
              <w:spacing w:after="160" w:line="276" w:lineRule="auto"/>
              <w:jc w:val="center"/>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2</w:t>
            </w:r>
          </w:p>
        </w:tc>
        <w:tc>
          <w:tcPr>
            <w:tcW w:w="1731" w:type="dxa"/>
          </w:tcPr>
          <w:p w14:paraId="461A6C6C">
            <w:pPr>
              <w:widowControl w:val="0"/>
              <w:spacing w:after="160" w:line="276" w:lineRule="auto"/>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С нарушением зрения</w:t>
            </w:r>
          </w:p>
        </w:tc>
        <w:tc>
          <w:tcPr>
            <w:tcW w:w="3395" w:type="dxa"/>
            <w:vAlign w:val="bottom"/>
          </w:tcPr>
          <w:p w14:paraId="10EECD1D">
            <w:pPr>
              <w:widowControl w:val="0"/>
              <w:spacing w:after="160" w:line="274" w:lineRule="exact"/>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Собеседование по вопросам к зачету, участие в практических занятиях, теоретическом опросе</w:t>
            </w:r>
          </w:p>
        </w:tc>
        <w:tc>
          <w:tcPr>
            <w:tcW w:w="3370" w:type="dxa"/>
          </w:tcPr>
          <w:p w14:paraId="17810927">
            <w:pPr>
              <w:widowControl w:val="0"/>
              <w:spacing w:after="160" w:line="276" w:lineRule="auto"/>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Преимущественно устная проверка(индивидуально)</w:t>
            </w:r>
          </w:p>
        </w:tc>
      </w:tr>
      <w:tr w14:paraId="239C9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172E2D98">
            <w:pPr>
              <w:spacing w:after="160" w:line="276" w:lineRule="auto"/>
              <w:jc w:val="center"/>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w:t>
            </w:r>
          </w:p>
        </w:tc>
        <w:tc>
          <w:tcPr>
            <w:tcW w:w="1731" w:type="dxa"/>
          </w:tcPr>
          <w:p w14:paraId="1B226B92">
            <w:pPr>
              <w:widowControl w:val="0"/>
              <w:spacing w:after="160" w:line="276" w:lineRule="auto"/>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С нарушением опорно-двигательного аппарата</w:t>
            </w:r>
          </w:p>
        </w:tc>
        <w:tc>
          <w:tcPr>
            <w:tcW w:w="3395" w:type="dxa"/>
          </w:tcPr>
          <w:p w14:paraId="4B795A3E">
            <w:pPr>
              <w:widowControl w:val="0"/>
              <w:spacing w:after="160" w:line="274" w:lineRule="exact"/>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письменные самостоятельные работы по решению практических заданий, тестов, написание реферата, участие в практических занятиях, теоретическом опросе, вопросы к зачету</w:t>
            </w:r>
          </w:p>
        </w:tc>
        <w:tc>
          <w:tcPr>
            <w:tcW w:w="3370" w:type="dxa"/>
          </w:tcPr>
          <w:p w14:paraId="7C702CBC">
            <w:pPr>
              <w:widowControl w:val="0"/>
              <w:spacing w:after="160" w:line="276" w:lineRule="auto"/>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Организация взаимодействия с обучающимися посредством электронной почты, письменная проверка</w:t>
            </w:r>
          </w:p>
        </w:tc>
      </w:tr>
    </w:tbl>
    <w:p w14:paraId="44ABA3F5">
      <w:pPr>
        <w:widowControl w:val="0"/>
        <w:spacing w:after="0" w:line="36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p>
    <w:p w14:paraId="02DDE20A">
      <w:pPr>
        <w:widowControl w:val="0"/>
        <w:spacing w:after="0" w:line="36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Данный перечень может быть конкретизирован в зависимости от контингента студентов.</w:t>
      </w:r>
    </w:p>
    <w:p w14:paraId="5172D30F">
      <w:pPr>
        <w:widowControl w:val="0"/>
        <w:spacing w:after="0" w:line="36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студентов:</w:t>
      </w:r>
    </w:p>
    <w:p w14:paraId="3FF7F05B">
      <w:pPr>
        <w:widowControl w:val="0"/>
        <w:tabs>
          <w:tab w:val="left" w:pos="330"/>
          <w:tab w:val="left" w:pos="993"/>
        </w:tabs>
        <w:spacing w:after="0" w:line="360" w:lineRule="auto"/>
        <w:ind w:right="200" w:firstLine="709"/>
        <w:jc w:val="both"/>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а)</w:t>
      </w:r>
      <w:r>
        <w:rPr>
          <w:rFonts w:ascii="Times New Roman" w:hAnsi="Times New Roman" w:eastAsia="Times New Roman" w:cs="Times New Roman"/>
          <w:color w:val="000000" w:themeColor="text1"/>
          <w:sz w:val="24"/>
          <w:szCs w:val="24"/>
          <w:lang w:eastAsia="en-US"/>
          <w14:textFill>
            <w14:solidFill>
              <w14:schemeClr w14:val="tx1"/>
            </w14:solidFill>
          </w14:textFill>
        </w:rPr>
        <w:tab/>
      </w:r>
      <w:r>
        <w:rPr>
          <w:rFonts w:ascii="Times New Roman" w:hAnsi="Times New Roman" w:eastAsia="Times New Roman" w:cs="Times New Roman"/>
          <w:color w:val="000000" w:themeColor="text1"/>
          <w:sz w:val="24"/>
          <w:szCs w:val="24"/>
          <w:lang w:eastAsia="en-US"/>
          <w14:textFill>
            <w14:solidFill>
              <w14:schemeClr w14:val="tx1"/>
            </w14:solidFill>
          </w14:textFill>
        </w:rPr>
        <w:t>инструкция по порядку проведения процедуры оценивания предоставляется в доступной форме (устно, в письменной форме);</w:t>
      </w:r>
    </w:p>
    <w:p w14:paraId="60B6B21E">
      <w:pPr>
        <w:widowControl w:val="0"/>
        <w:tabs>
          <w:tab w:val="left" w:pos="337"/>
          <w:tab w:val="left" w:pos="993"/>
        </w:tabs>
        <w:spacing w:after="0" w:line="360" w:lineRule="auto"/>
        <w:ind w:right="200" w:firstLine="709"/>
        <w:jc w:val="both"/>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б)</w:t>
      </w:r>
      <w:r>
        <w:rPr>
          <w:rFonts w:ascii="Times New Roman" w:hAnsi="Times New Roman" w:eastAsia="Times New Roman" w:cs="Times New Roman"/>
          <w:color w:val="000000" w:themeColor="text1"/>
          <w:sz w:val="24"/>
          <w:szCs w:val="24"/>
          <w:lang w:eastAsia="en-US"/>
          <w14:textFill>
            <w14:solidFill>
              <w14:schemeClr w14:val="tx1"/>
            </w14:solidFill>
          </w14:textFill>
        </w:rPr>
        <w:tab/>
      </w:r>
      <w:r>
        <w:rPr>
          <w:rFonts w:ascii="Times New Roman" w:hAnsi="Times New Roman" w:eastAsia="Times New Roman" w:cs="Times New Roman"/>
          <w:color w:val="000000" w:themeColor="text1"/>
          <w:sz w:val="24"/>
          <w:szCs w:val="24"/>
          <w:lang w:eastAsia="en-US"/>
          <w14:textFill>
            <w14:solidFill>
              <w14:schemeClr w14:val="tx1"/>
            </w14:solidFill>
          </w14:textFill>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26940F2C">
      <w:pPr>
        <w:widowControl w:val="0"/>
        <w:tabs>
          <w:tab w:val="left" w:pos="337"/>
          <w:tab w:val="left" w:pos="993"/>
        </w:tabs>
        <w:spacing w:after="0" w:line="360" w:lineRule="auto"/>
        <w:ind w:right="200" w:firstLine="709"/>
        <w:jc w:val="both"/>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в)</w:t>
      </w:r>
      <w:r>
        <w:rPr>
          <w:rFonts w:ascii="Times New Roman" w:hAnsi="Times New Roman" w:eastAsia="Times New Roman" w:cs="Times New Roman"/>
          <w:color w:val="000000" w:themeColor="text1"/>
          <w:sz w:val="24"/>
          <w:szCs w:val="24"/>
          <w:lang w:eastAsia="en-US"/>
          <w14:textFill>
            <w14:solidFill>
              <w14:schemeClr w14:val="tx1"/>
            </w14:solidFill>
          </w14:textFill>
        </w:rPr>
        <w:tab/>
      </w:r>
      <w:r>
        <w:rPr>
          <w:rFonts w:ascii="Times New Roman" w:hAnsi="Times New Roman" w:eastAsia="Times New Roman" w:cs="Times New Roman"/>
          <w:color w:val="000000" w:themeColor="text1"/>
          <w:sz w:val="24"/>
          <w:szCs w:val="24"/>
          <w:lang w:eastAsia="en-US"/>
          <w14:textFill>
            <w14:solidFill>
              <w14:schemeClr w14:val="tx1"/>
            </w14:solidFill>
          </w14:textFill>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748AB010">
      <w:pPr>
        <w:widowControl w:val="0"/>
        <w:spacing w:after="0" w:line="360" w:lineRule="auto"/>
        <w:ind w:right="200" w:firstLine="709"/>
        <w:jc w:val="both"/>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При необходимости для студентов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14:paraId="43D1D646">
      <w:pPr>
        <w:widowControl w:val="0"/>
        <w:spacing w:after="0" w:line="360" w:lineRule="auto"/>
        <w:ind w:firstLine="709"/>
        <w:jc w:val="both"/>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5E16CCC4">
      <w:pPr>
        <w:pStyle w:val="26"/>
        <w:ind w:left="0"/>
        <w:jc w:val="both"/>
        <w:rPr>
          <w:b/>
          <w:bCs/>
          <w:color w:val="000000" w:themeColor="text1"/>
          <w14:textFill>
            <w14:solidFill>
              <w14:schemeClr w14:val="tx1"/>
            </w14:solidFill>
          </w14:textFill>
        </w:rPr>
      </w:pPr>
    </w:p>
    <w:p w14:paraId="67F0B65F">
      <w:pPr>
        <w:pStyle w:val="26"/>
        <w:ind w:left="0"/>
        <w:jc w:val="both"/>
        <w:rPr>
          <w:b/>
          <w:bCs/>
          <w:color w:val="000000" w:themeColor="text1"/>
          <w14:textFill>
            <w14:solidFill>
              <w14:schemeClr w14:val="tx1"/>
            </w14:solidFill>
          </w14:textFill>
        </w:rPr>
      </w:pPr>
    </w:p>
    <w:p w14:paraId="05211BA4">
      <w:pPr>
        <w:pStyle w:val="26"/>
        <w:ind w:left="0"/>
        <w:jc w:val="both"/>
        <w:rPr>
          <w:b/>
          <w:bCs/>
          <w:color w:val="000000" w:themeColor="text1"/>
          <w14:textFill>
            <w14:solidFill>
              <w14:schemeClr w14:val="tx1"/>
            </w14:solidFill>
          </w14:textFill>
        </w:rPr>
      </w:pPr>
    </w:p>
    <w:p w14:paraId="09DBD9C0">
      <w:pPr>
        <w:pStyle w:val="26"/>
        <w:ind w:left="0"/>
        <w:jc w:val="both"/>
        <w:rPr>
          <w:b/>
          <w:bCs/>
          <w:color w:val="000000" w:themeColor="text1"/>
          <w14:textFill>
            <w14:solidFill>
              <w14:schemeClr w14:val="tx1"/>
            </w14:solidFill>
          </w14:textFill>
        </w:rPr>
      </w:pPr>
    </w:p>
    <w:p w14:paraId="4D793972">
      <w:pPr>
        <w:pStyle w:val="26"/>
        <w:ind w:left="0"/>
        <w:jc w:val="both"/>
        <w:rPr>
          <w:b/>
          <w:bCs/>
          <w:color w:val="000000" w:themeColor="text1"/>
          <w14:textFill>
            <w14:solidFill>
              <w14:schemeClr w14:val="tx1"/>
            </w14:solidFill>
          </w14:textFill>
        </w:rPr>
      </w:pPr>
    </w:p>
    <w:p w14:paraId="6424B642">
      <w:pPr>
        <w:pStyle w:val="26"/>
        <w:ind w:left="0"/>
        <w:jc w:val="both"/>
        <w:rPr>
          <w:b/>
          <w:bCs/>
          <w:color w:val="000000" w:themeColor="text1"/>
          <w14:textFill>
            <w14:solidFill>
              <w14:schemeClr w14:val="tx1"/>
            </w14:solidFill>
          </w14:textFill>
        </w:rPr>
      </w:pPr>
    </w:p>
    <w:p w14:paraId="0225E521">
      <w:pPr>
        <w:pStyle w:val="26"/>
        <w:ind w:left="0"/>
        <w:jc w:val="both"/>
        <w:rPr>
          <w:b/>
          <w:bCs/>
          <w:color w:val="000000" w:themeColor="text1"/>
          <w14:textFill>
            <w14:solidFill>
              <w14:schemeClr w14:val="tx1"/>
            </w14:solidFill>
          </w14:textFill>
        </w:rPr>
      </w:pPr>
    </w:p>
    <w:p w14:paraId="48BCA834">
      <w:pPr>
        <w:pStyle w:val="26"/>
        <w:ind w:left="0"/>
        <w:jc w:val="both"/>
        <w:rPr>
          <w:b/>
          <w:bCs/>
          <w:color w:val="000000" w:themeColor="text1"/>
          <w14:textFill>
            <w14:solidFill>
              <w14:schemeClr w14:val="tx1"/>
            </w14:solidFill>
          </w14:textFill>
        </w:rPr>
      </w:pPr>
    </w:p>
    <w:p w14:paraId="274C8AC9">
      <w:pPr>
        <w:pStyle w:val="26"/>
        <w:ind w:left="0"/>
        <w:jc w:val="both"/>
        <w:rPr>
          <w:b/>
          <w:bCs/>
          <w:color w:val="000000" w:themeColor="text1"/>
          <w14:textFill>
            <w14:solidFill>
              <w14:schemeClr w14:val="tx1"/>
            </w14:solidFill>
          </w14:textFill>
        </w:rPr>
      </w:pPr>
    </w:p>
    <w:p w14:paraId="31A3EDA7">
      <w:pPr>
        <w:pStyle w:val="26"/>
        <w:ind w:left="0"/>
        <w:jc w:val="both"/>
        <w:rPr>
          <w:b/>
          <w:bCs/>
          <w:color w:val="000000" w:themeColor="text1"/>
          <w14:textFill>
            <w14:solidFill>
              <w14:schemeClr w14:val="tx1"/>
            </w14:solidFill>
          </w14:textFill>
        </w:rPr>
      </w:pPr>
    </w:p>
    <w:p w14:paraId="6A84221A">
      <w:pPr>
        <w:pStyle w:val="26"/>
        <w:ind w:left="0"/>
        <w:jc w:val="both"/>
        <w:rPr>
          <w:b/>
          <w:bCs/>
          <w:color w:val="000000" w:themeColor="text1"/>
          <w14:textFill>
            <w14:solidFill>
              <w14:schemeClr w14:val="tx1"/>
            </w14:solidFill>
          </w14:textFill>
        </w:rPr>
      </w:pPr>
    </w:p>
    <w:p w14:paraId="2FD6A655">
      <w:pPr>
        <w:pStyle w:val="26"/>
        <w:ind w:left="0"/>
        <w:jc w:val="both"/>
        <w:rPr>
          <w:b/>
          <w:bCs/>
          <w:color w:val="000000" w:themeColor="text1"/>
          <w14:textFill>
            <w14:solidFill>
              <w14:schemeClr w14:val="tx1"/>
            </w14:solidFill>
          </w14:textFill>
        </w:rPr>
      </w:pPr>
    </w:p>
    <w:p w14:paraId="1E32E09C">
      <w:pPr>
        <w:pStyle w:val="26"/>
        <w:ind w:left="0"/>
        <w:jc w:val="both"/>
        <w:rPr>
          <w:b/>
          <w:bCs/>
          <w:color w:val="000000" w:themeColor="text1"/>
          <w14:textFill>
            <w14:solidFill>
              <w14:schemeClr w14:val="tx1"/>
            </w14:solidFill>
          </w14:textFill>
        </w:rPr>
      </w:pPr>
    </w:p>
    <w:p w14:paraId="3D84E611">
      <w:pPr>
        <w:pStyle w:val="26"/>
        <w:ind w:left="0"/>
        <w:jc w:val="both"/>
        <w:rPr>
          <w:b/>
          <w:bCs/>
          <w:color w:val="000000" w:themeColor="text1"/>
          <w14:textFill>
            <w14:solidFill>
              <w14:schemeClr w14:val="tx1"/>
            </w14:solidFill>
          </w14:textFill>
        </w:rPr>
      </w:pPr>
    </w:p>
    <w:p w14:paraId="6DC9AD05">
      <w:pPr>
        <w:pStyle w:val="26"/>
        <w:ind w:left="0"/>
        <w:jc w:val="both"/>
        <w:rPr>
          <w:b/>
          <w:bCs/>
          <w:color w:val="000000" w:themeColor="text1"/>
          <w14:textFill>
            <w14:solidFill>
              <w14:schemeClr w14:val="tx1"/>
            </w14:solidFill>
          </w14:textFill>
        </w:rPr>
      </w:pPr>
    </w:p>
    <w:p w14:paraId="32CE26F1">
      <w:pPr>
        <w:pStyle w:val="26"/>
        <w:ind w:left="0"/>
        <w:jc w:val="both"/>
        <w:rPr>
          <w:b/>
          <w:bCs/>
          <w:color w:val="000000" w:themeColor="text1"/>
          <w14:textFill>
            <w14:solidFill>
              <w14:schemeClr w14:val="tx1"/>
            </w14:solidFill>
          </w14:textFill>
        </w:rPr>
      </w:pPr>
    </w:p>
    <w:p w14:paraId="6FA657FC">
      <w:pPr>
        <w:pStyle w:val="26"/>
        <w:ind w:left="0"/>
        <w:jc w:val="both"/>
        <w:rPr>
          <w:b/>
          <w:bCs/>
          <w:color w:val="000000" w:themeColor="text1"/>
          <w14:textFill>
            <w14:solidFill>
              <w14:schemeClr w14:val="tx1"/>
            </w14:solidFill>
          </w14:textFill>
        </w:rPr>
      </w:pPr>
    </w:p>
    <w:p w14:paraId="21606A03">
      <w:pPr>
        <w:pStyle w:val="26"/>
        <w:ind w:left="0"/>
        <w:jc w:val="both"/>
        <w:rPr>
          <w:b/>
          <w:bCs/>
          <w:color w:val="000000" w:themeColor="text1"/>
          <w14:textFill>
            <w14:solidFill>
              <w14:schemeClr w14:val="tx1"/>
            </w14:solidFill>
          </w14:textFill>
        </w:rPr>
      </w:pPr>
    </w:p>
    <w:p w14:paraId="642CEABB">
      <w:pPr>
        <w:pStyle w:val="26"/>
        <w:ind w:left="0"/>
        <w:jc w:val="both"/>
        <w:rPr>
          <w:b/>
          <w:bCs/>
          <w:color w:val="000000" w:themeColor="text1"/>
          <w14:textFill>
            <w14:solidFill>
              <w14:schemeClr w14:val="tx1"/>
            </w14:solidFill>
          </w14:textFill>
        </w:rPr>
      </w:pPr>
    </w:p>
    <w:p w14:paraId="4B135160">
      <w:pPr>
        <w:pStyle w:val="26"/>
        <w:ind w:left="0"/>
        <w:jc w:val="both"/>
        <w:rPr>
          <w:b/>
          <w:bCs/>
          <w:color w:val="000000" w:themeColor="text1"/>
          <w14:textFill>
            <w14:solidFill>
              <w14:schemeClr w14:val="tx1"/>
            </w14:solidFill>
          </w14:textFill>
        </w:rPr>
      </w:pPr>
    </w:p>
    <w:p w14:paraId="189F684D">
      <w:pPr>
        <w:pStyle w:val="26"/>
        <w:ind w:left="0"/>
        <w:jc w:val="both"/>
        <w:rPr>
          <w:b/>
          <w:bCs/>
          <w:color w:val="000000" w:themeColor="text1"/>
          <w14:textFill>
            <w14:solidFill>
              <w14:schemeClr w14:val="tx1"/>
            </w14:solidFill>
          </w14:textFill>
        </w:rPr>
      </w:pPr>
    </w:p>
    <w:p w14:paraId="128B5188">
      <w:pPr>
        <w:pStyle w:val="26"/>
        <w:ind w:left="0"/>
        <w:jc w:val="both"/>
        <w:rPr>
          <w:b/>
          <w:bCs/>
          <w:color w:val="000000" w:themeColor="text1"/>
          <w14:textFill>
            <w14:solidFill>
              <w14:schemeClr w14:val="tx1"/>
            </w14:solidFill>
          </w14:textFill>
        </w:rPr>
      </w:pPr>
    </w:p>
    <w:p w14:paraId="2F2E5D1E">
      <w:pPr>
        <w:pStyle w:val="26"/>
        <w:ind w:left="0"/>
        <w:jc w:val="both"/>
        <w:rPr>
          <w:b/>
          <w:bCs/>
          <w:color w:val="000000" w:themeColor="text1"/>
          <w14:textFill>
            <w14:solidFill>
              <w14:schemeClr w14:val="tx1"/>
            </w14:solidFill>
          </w14:textFill>
        </w:rPr>
      </w:pPr>
    </w:p>
    <w:p w14:paraId="43AD07D4">
      <w:pPr>
        <w:pStyle w:val="26"/>
        <w:ind w:left="0"/>
        <w:jc w:val="both"/>
        <w:rPr>
          <w:b/>
          <w:bCs/>
          <w:color w:val="000000" w:themeColor="text1"/>
          <w14:textFill>
            <w14:solidFill>
              <w14:schemeClr w14:val="tx1"/>
            </w14:solidFill>
          </w14:textFill>
        </w:rPr>
      </w:pPr>
    </w:p>
    <w:p w14:paraId="5D316368">
      <w:pPr>
        <w:pStyle w:val="26"/>
        <w:ind w:left="0"/>
        <w:jc w:val="both"/>
        <w:rPr>
          <w:b/>
          <w:bCs/>
          <w:color w:val="000000" w:themeColor="text1"/>
          <w14:textFill>
            <w14:solidFill>
              <w14:schemeClr w14:val="tx1"/>
            </w14:solidFill>
          </w14:textFill>
        </w:rPr>
      </w:pPr>
    </w:p>
    <w:p w14:paraId="11139F4E">
      <w:pPr>
        <w:pStyle w:val="26"/>
        <w:ind w:left="0"/>
        <w:jc w:val="both"/>
        <w:rPr>
          <w:b/>
          <w:bCs/>
          <w:color w:val="000000" w:themeColor="text1"/>
          <w14:textFill>
            <w14:solidFill>
              <w14:schemeClr w14:val="tx1"/>
            </w14:solidFill>
          </w14:textFill>
        </w:rPr>
      </w:pPr>
    </w:p>
    <w:p w14:paraId="2EC5350A">
      <w:pPr>
        <w:pStyle w:val="26"/>
        <w:ind w:left="0"/>
        <w:jc w:val="both"/>
        <w:rPr>
          <w:b/>
          <w:bCs/>
          <w:color w:val="000000" w:themeColor="text1"/>
          <w14:textFill>
            <w14:solidFill>
              <w14:schemeClr w14:val="tx1"/>
            </w14:solidFill>
          </w14:textFill>
        </w:rPr>
      </w:pPr>
    </w:p>
    <w:p w14:paraId="59504052">
      <w:pPr>
        <w:pStyle w:val="26"/>
        <w:ind w:left="0"/>
        <w:jc w:val="both"/>
        <w:rPr>
          <w:b/>
          <w:bCs/>
          <w:color w:val="000000" w:themeColor="text1"/>
          <w14:textFill>
            <w14:solidFill>
              <w14:schemeClr w14:val="tx1"/>
            </w14:solidFill>
          </w14:textFill>
        </w:rPr>
      </w:pPr>
    </w:p>
    <w:p w14:paraId="1AB695CF">
      <w:pPr>
        <w:pStyle w:val="26"/>
        <w:ind w:left="0"/>
        <w:jc w:val="both"/>
        <w:rPr>
          <w:b/>
          <w:bCs/>
          <w:color w:val="000000" w:themeColor="text1"/>
          <w14:textFill>
            <w14:solidFill>
              <w14:schemeClr w14:val="tx1"/>
            </w14:solidFill>
          </w14:textFill>
        </w:rPr>
      </w:pPr>
    </w:p>
    <w:p w14:paraId="6895813F">
      <w:pPr>
        <w:pStyle w:val="26"/>
        <w:ind w:left="0"/>
        <w:jc w:val="both"/>
        <w:rPr>
          <w:b/>
          <w:bCs/>
          <w:color w:val="000000" w:themeColor="text1"/>
          <w14:textFill>
            <w14:solidFill>
              <w14:schemeClr w14:val="tx1"/>
            </w14:solidFill>
          </w14:textFill>
        </w:rPr>
      </w:pPr>
    </w:p>
    <w:p w14:paraId="1CA92ABD">
      <w:pPr>
        <w:pStyle w:val="26"/>
        <w:ind w:left="0"/>
        <w:jc w:val="both"/>
        <w:rPr>
          <w:b/>
          <w:bCs/>
          <w:color w:val="000000" w:themeColor="text1"/>
          <w14:textFill>
            <w14:solidFill>
              <w14:schemeClr w14:val="tx1"/>
            </w14:solidFill>
          </w14:textFill>
        </w:rPr>
      </w:pPr>
    </w:p>
    <w:p w14:paraId="0D445C61">
      <w:pPr>
        <w:pStyle w:val="26"/>
        <w:ind w:left="0"/>
        <w:jc w:val="both"/>
        <w:rPr>
          <w:b/>
          <w:bCs/>
          <w:color w:val="000000" w:themeColor="text1"/>
          <w14:textFill>
            <w14:solidFill>
              <w14:schemeClr w14:val="tx1"/>
            </w14:solidFill>
          </w14:textFill>
        </w:rPr>
      </w:pPr>
    </w:p>
    <w:p w14:paraId="13690385">
      <w:pPr>
        <w:pStyle w:val="26"/>
        <w:ind w:left="0"/>
        <w:jc w:val="both"/>
        <w:rPr>
          <w:b/>
          <w:bCs/>
          <w:color w:val="000000" w:themeColor="text1"/>
          <w14:textFill>
            <w14:solidFill>
              <w14:schemeClr w14:val="tx1"/>
            </w14:solidFill>
          </w14:textFill>
        </w:rPr>
      </w:pPr>
    </w:p>
    <w:p w14:paraId="5D535706">
      <w:pPr>
        <w:pStyle w:val="26"/>
        <w:ind w:left="0"/>
        <w:jc w:val="both"/>
        <w:rPr>
          <w:b/>
          <w:bCs/>
          <w:color w:val="000000" w:themeColor="text1"/>
          <w14:textFill>
            <w14:solidFill>
              <w14:schemeClr w14:val="tx1"/>
            </w14:solidFill>
          </w14:textFill>
        </w:rPr>
      </w:pPr>
    </w:p>
    <w:p w14:paraId="734443D0">
      <w:pPr>
        <w:pStyle w:val="26"/>
        <w:ind w:left="0"/>
        <w:jc w:val="both"/>
        <w:rPr>
          <w:b/>
          <w:bCs/>
          <w:color w:val="000000" w:themeColor="text1"/>
          <w14:textFill>
            <w14:solidFill>
              <w14:schemeClr w14:val="tx1"/>
            </w14:solidFill>
          </w14:textFill>
        </w:rPr>
      </w:pPr>
    </w:p>
    <w:p w14:paraId="32770BE4">
      <w:pPr>
        <w:pStyle w:val="26"/>
        <w:ind w:left="0"/>
        <w:jc w:val="both"/>
        <w:rPr>
          <w:b/>
          <w:bCs/>
          <w:color w:val="000000" w:themeColor="text1"/>
          <w14:textFill>
            <w14:solidFill>
              <w14:schemeClr w14:val="tx1"/>
            </w14:solidFill>
          </w14:textFill>
        </w:rPr>
      </w:pPr>
    </w:p>
    <w:p w14:paraId="50C8AFF4">
      <w:pPr>
        <w:pStyle w:val="26"/>
        <w:ind w:left="0"/>
        <w:jc w:val="both"/>
        <w:rPr>
          <w:b/>
          <w:bCs/>
          <w:color w:val="000000" w:themeColor="text1"/>
          <w14:textFill>
            <w14:solidFill>
              <w14:schemeClr w14:val="tx1"/>
            </w14:solidFill>
          </w14:textFill>
        </w:rPr>
      </w:pPr>
    </w:p>
    <w:p w14:paraId="5B2A1996">
      <w:pPr>
        <w:pStyle w:val="26"/>
        <w:ind w:left="0"/>
        <w:jc w:val="both"/>
        <w:rPr>
          <w:b/>
          <w:bCs/>
          <w:color w:val="000000" w:themeColor="text1"/>
          <w14:textFill>
            <w14:solidFill>
              <w14:schemeClr w14:val="tx1"/>
            </w14:solidFill>
          </w14:textFill>
        </w:rPr>
      </w:pPr>
    </w:p>
    <w:p w14:paraId="3A7EFD5C">
      <w:pPr>
        <w:pStyle w:val="26"/>
        <w:ind w:left="0"/>
        <w:jc w:val="both"/>
        <w:rPr>
          <w:b/>
          <w:bCs/>
          <w:color w:val="000000" w:themeColor="text1"/>
          <w14:textFill>
            <w14:solidFill>
              <w14:schemeClr w14:val="tx1"/>
            </w14:solidFill>
          </w14:textFill>
        </w:rPr>
      </w:pPr>
    </w:p>
    <w:p w14:paraId="53B3D8A6">
      <w:pPr>
        <w:pStyle w:val="26"/>
        <w:ind w:left="0"/>
        <w:jc w:val="both"/>
        <w:rPr>
          <w:b/>
          <w:bCs/>
          <w:color w:val="000000" w:themeColor="text1"/>
          <w14:textFill>
            <w14:solidFill>
              <w14:schemeClr w14:val="tx1"/>
            </w14:solidFill>
          </w14:textFill>
        </w:rPr>
      </w:pPr>
    </w:p>
    <w:p w14:paraId="1F319E01">
      <w:pPr>
        <w:pStyle w:val="26"/>
        <w:numPr>
          <w:ilvl w:val="0"/>
          <w:numId w:val="44"/>
        </w:numPr>
        <w:jc w:val="both"/>
        <w:rPr>
          <w:b/>
          <w:bCs/>
          <w:color w:val="000000" w:themeColor="text1"/>
          <w14:textFill>
            <w14:solidFill>
              <w14:schemeClr w14:val="tx1"/>
            </w14:solidFill>
          </w14:textFill>
        </w:rPr>
      </w:pPr>
      <w:r>
        <w:rPr>
          <w:b/>
          <w:bCs/>
          <w:color w:val="000000" w:themeColor="text1"/>
          <w14:textFill>
            <w14:solidFill>
              <w14:schemeClr w14:val="tx1"/>
            </w14:solidFill>
          </w14:textFill>
        </w:rPr>
        <w:t>ЛИСТ ВНЕСЕНИЯ ИЗМЕНЕНИЙ В РАБОЧУЮ ПРОГРАММУ УЧЕБНОЙ ДИСЦИПЛИНЫ</w:t>
      </w:r>
    </w:p>
    <w:p w14:paraId="663AC9E3">
      <w:pPr>
        <w:pStyle w:val="26"/>
        <w:ind w:left="0" w:firstLine="720"/>
        <w:jc w:val="both"/>
        <w:rPr>
          <w:color w:val="000000" w:themeColor="text1"/>
          <w14:textFill>
            <w14:solidFill>
              <w14:schemeClr w14:val="tx1"/>
            </w14:solidFill>
          </w14:textFill>
        </w:rPr>
      </w:pPr>
    </w:p>
    <w:p w14:paraId="4F76C477">
      <w:pPr>
        <w:spacing w:after="0" w:line="240" w:lineRule="auto"/>
        <w:ind w:firstLine="720"/>
        <w:contextualSpacing/>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Дополнения и изменения в программу учебной дисциплины                          «Трудовое право</w:t>
      </w:r>
      <w:r>
        <w:rPr>
          <w:rFonts w:ascii="Times New Roman" w:hAnsi="Times New Roman" w:eastAsia="Calibri" w:cs="Times New Roman"/>
          <w:b/>
          <w:bCs/>
          <w:color w:val="000000" w:themeColor="text1"/>
          <w:sz w:val="24"/>
          <w:szCs w:val="24"/>
          <w14:textFill>
            <w14:solidFill>
              <w14:schemeClr w14:val="tx1"/>
            </w14:solidFill>
          </w14:textFill>
        </w:rPr>
        <w:t xml:space="preserve">» </w:t>
      </w:r>
      <w:r>
        <w:rPr>
          <w:rFonts w:ascii="Times New Roman" w:hAnsi="Times New Roman" w:eastAsia="Calibri" w:cs="Times New Roman"/>
          <w:color w:val="000000" w:themeColor="text1"/>
          <w:sz w:val="24"/>
          <w:szCs w:val="24"/>
          <w14:textFill>
            <w14:solidFill>
              <w14:schemeClr w14:val="tx1"/>
            </w14:solidFill>
          </w14:textFill>
        </w:rPr>
        <w:t xml:space="preserve">по направлению подготовки 38.03.01 «Экономика» на 202_-202_ учебный год. </w:t>
      </w:r>
    </w:p>
    <w:p w14:paraId="578D2560">
      <w:pPr>
        <w:spacing w:after="0" w:line="240" w:lineRule="auto"/>
        <w:ind w:firstLine="720"/>
        <w:contextualSpacing/>
        <w:jc w:val="both"/>
        <w:rPr>
          <w:rFonts w:ascii="Times New Roman" w:hAnsi="Times New Roman" w:eastAsia="Calibri" w:cs="Times New Roman"/>
          <w:color w:val="000000" w:themeColor="text1"/>
          <w:sz w:val="24"/>
          <w:szCs w:val="24"/>
          <w14:textFill>
            <w14:solidFill>
              <w14:schemeClr w14:val="tx1"/>
            </w14:solidFill>
          </w14:textFill>
        </w:rPr>
      </w:pPr>
    </w:p>
    <w:p w14:paraId="039126F6">
      <w:pPr>
        <w:spacing w:after="0" w:line="240" w:lineRule="auto"/>
        <w:ind w:firstLine="720"/>
        <w:contextualSpacing/>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В программу учебной дисциплины вносятся следующие изменения: </w:t>
      </w:r>
    </w:p>
    <w:p w14:paraId="6BEE502B">
      <w:pPr>
        <w:spacing w:after="0" w:line="240" w:lineRule="auto"/>
        <w:ind w:firstLine="720"/>
        <w:contextualSpacing/>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1. </w:t>
      </w:r>
    </w:p>
    <w:p w14:paraId="2D4616F2">
      <w:pPr>
        <w:spacing w:after="0" w:line="240" w:lineRule="auto"/>
        <w:ind w:firstLine="720"/>
        <w:contextualSpacing/>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2. </w:t>
      </w:r>
    </w:p>
    <w:p w14:paraId="0072F9F0">
      <w:pPr>
        <w:spacing w:after="0" w:line="240" w:lineRule="auto"/>
        <w:ind w:firstLine="720"/>
        <w:contextualSpacing/>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3. </w:t>
      </w:r>
    </w:p>
    <w:p w14:paraId="0FCBEB22">
      <w:pPr>
        <w:spacing w:after="0" w:line="240" w:lineRule="auto"/>
        <w:ind w:firstLine="720"/>
        <w:contextualSpacing/>
        <w:jc w:val="both"/>
        <w:rPr>
          <w:rFonts w:ascii="Times New Roman" w:hAnsi="Times New Roman" w:eastAsia="Calibri" w:cs="Times New Roman"/>
          <w:color w:val="000000" w:themeColor="text1"/>
          <w:sz w:val="24"/>
          <w:szCs w:val="24"/>
          <w14:textFill>
            <w14:solidFill>
              <w14:schemeClr w14:val="tx1"/>
            </w14:solidFill>
          </w14:textFill>
        </w:rPr>
      </w:pPr>
    </w:p>
    <w:p w14:paraId="298FA78E">
      <w:pPr>
        <w:spacing w:after="0" w:line="240" w:lineRule="auto"/>
        <w:ind w:firstLine="720"/>
        <w:contextualSpacing/>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Изменения в рабочую программу учебной дисциплины внесены:</w:t>
      </w:r>
    </w:p>
    <w:p w14:paraId="293F0C56">
      <w:pPr>
        <w:spacing w:after="0" w:line="240" w:lineRule="auto"/>
        <w:ind w:firstLine="720"/>
        <w:contextualSpacing/>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степень, должность                                                                  Ф.И.О. </w:t>
      </w:r>
    </w:p>
    <w:p w14:paraId="5750B624">
      <w:pPr>
        <w:spacing w:after="0" w:line="240" w:lineRule="auto"/>
        <w:ind w:firstLine="720"/>
        <w:contextualSpacing/>
        <w:jc w:val="both"/>
        <w:rPr>
          <w:rFonts w:ascii="Times New Roman" w:hAnsi="Times New Roman" w:eastAsia="Calibri" w:cs="Times New Roman"/>
          <w:color w:val="000000" w:themeColor="text1"/>
          <w:sz w:val="24"/>
          <w:szCs w:val="24"/>
          <w14:textFill>
            <w14:solidFill>
              <w14:schemeClr w14:val="tx1"/>
            </w14:solidFill>
          </w14:textFill>
        </w:rPr>
      </w:pPr>
    </w:p>
    <w:p w14:paraId="2D049374">
      <w:pPr>
        <w:spacing w:after="0" w:line="240" w:lineRule="auto"/>
        <w:ind w:firstLine="720"/>
        <w:contextualSpacing/>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Внесение изменений в рабочую программу учебной дисциплины утверждены на заседании кафедры юриспруденции</w:t>
      </w:r>
    </w:p>
    <w:p w14:paraId="22987EB2">
      <w:pPr>
        <w:spacing w:after="0" w:line="240" w:lineRule="auto"/>
        <w:ind w:firstLine="720"/>
        <w:contextualSpacing/>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Протокол № __ от  «__»     _________    20__ года.</w:t>
      </w:r>
    </w:p>
    <w:p w14:paraId="5CA3A384">
      <w:pPr>
        <w:spacing w:after="0" w:line="240" w:lineRule="auto"/>
        <w:contextualSpacing/>
        <w:jc w:val="both"/>
        <w:rPr>
          <w:rFonts w:ascii="Times New Roman" w:hAnsi="Times New Roman" w:eastAsia="Calibri" w:cs="Times New Roman"/>
          <w:color w:val="000000" w:themeColor="text1"/>
          <w:sz w:val="24"/>
          <w:szCs w:val="24"/>
          <w14:textFill>
            <w14:solidFill>
              <w14:schemeClr w14:val="tx1"/>
            </w14:solidFill>
          </w14:textFill>
        </w:rPr>
      </w:pPr>
    </w:p>
    <w:p w14:paraId="60D9A6A5">
      <w:pPr>
        <w:spacing w:after="0" w:line="240" w:lineRule="auto"/>
        <w:ind w:firstLine="720"/>
        <w:contextualSpacing/>
        <w:jc w:val="both"/>
        <w:rPr>
          <w:rFonts w:ascii="Times New Roman" w:hAnsi="Times New Roman" w:eastAsia="Calibri" w:cs="Times New Roman"/>
          <w:color w:val="000000" w:themeColor="text1"/>
          <w:sz w:val="24"/>
          <w:szCs w:val="24"/>
          <w14:textFill>
            <w14:solidFill>
              <w14:schemeClr w14:val="tx1"/>
            </w14:solidFill>
          </w14:textFill>
        </w:rPr>
      </w:pPr>
    </w:p>
    <w:p w14:paraId="4EC3A639">
      <w:pPr>
        <w:spacing w:after="0" w:line="240" w:lineRule="auto"/>
        <w:ind w:firstLine="720"/>
        <w:contextualSpacing/>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Зав. кафедрой                                                                           Ф.И.О.</w:t>
      </w:r>
    </w:p>
    <w:p w14:paraId="743B27D5">
      <w:pPr>
        <w:rPr>
          <w:rFonts w:ascii="Times New Roman" w:hAnsi="Times New Roman" w:eastAsia="Calibri" w:cs="Times New Roman"/>
          <w:color w:val="000000" w:themeColor="text1"/>
          <w:sz w:val="24"/>
          <w:szCs w:val="24"/>
          <w14:textFill>
            <w14:solidFill>
              <w14:schemeClr w14:val="tx1"/>
            </w14:solidFill>
          </w14:textFill>
        </w:rPr>
      </w:pPr>
    </w:p>
    <w:p w14:paraId="3BAEB786">
      <w:pPr>
        <w:tabs>
          <w:tab w:val="left" w:pos="1134"/>
        </w:tabs>
        <w:spacing w:after="0" w:line="240" w:lineRule="auto"/>
        <w:ind w:firstLine="709"/>
        <w:jc w:val="both"/>
        <w:rPr>
          <w:rFonts w:ascii="Times New Roman" w:hAnsi="Times New Roman" w:eastAsia="Times New Roman" w:cs="Times New Roman"/>
          <w:bCs/>
          <w:color w:val="000000" w:themeColor="text1"/>
          <w:sz w:val="24"/>
          <w:szCs w:val="24"/>
          <w:lang w:bidi="ru-RU"/>
          <w14:textFill>
            <w14:solidFill>
              <w14:schemeClr w14:val="tx1"/>
            </w14:solidFill>
          </w14:textFill>
        </w:rPr>
      </w:pPr>
    </w:p>
    <w:p w14:paraId="415530BD">
      <w:pPr>
        <w:pStyle w:val="26"/>
        <w:ind w:left="0" w:firstLine="720"/>
        <w:jc w:val="both"/>
        <w:rPr>
          <w:color w:val="000000" w:themeColor="text1"/>
          <w14:textFill>
            <w14:solidFill>
              <w14:schemeClr w14:val="tx1"/>
            </w14:solidFill>
          </w14:textFill>
        </w:rPr>
      </w:pPr>
    </w:p>
    <w:p w14:paraId="250FDF3F">
      <w:pPr>
        <w:pStyle w:val="26"/>
        <w:ind w:left="0" w:firstLine="720"/>
        <w:jc w:val="both"/>
        <w:rPr>
          <w:color w:val="000000" w:themeColor="text1"/>
          <w14:textFill>
            <w14:solidFill>
              <w14:schemeClr w14:val="tx1"/>
            </w14:solidFill>
          </w14:textFill>
        </w:rPr>
      </w:pPr>
    </w:p>
    <w:p w14:paraId="57ECFD3C">
      <w:pPr>
        <w:pStyle w:val="26"/>
        <w:ind w:left="0" w:firstLine="720"/>
        <w:jc w:val="both"/>
        <w:rPr>
          <w:color w:val="000000" w:themeColor="text1"/>
          <w14:textFill>
            <w14:solidFill>
              <w14:schemeClr w14:val="tx1"/>
            </w14:solidFill>
          </w14:textFill>
        </w:rPr>
      </w:pPr>
    </w:p>
    <w:p w14:paraId="0323F0A7">
      <w:pPr>
        <w:pStyle w:val="26"/>
        <w:ind w:left="0" w:firstLine="720"/>
        <w:jc w:val="both"/>
        <w:rPr>
          <w:color w:val="000000" w:themeColor="text1"/>
          <w14:textFill>
            <w14:solidFill>
              <w14:schemeClr w14:val="tx1"/>
            </w14:solidFill>
          </w14:textFill>
        </w:rPr>
      </w:pPr>
    </w:p>
    <w:p w14:paraId="30B0FD04">
      <w:pPr>
        <w:pStyle w:val="26"/>
        <w:ind w:left="0" w:firstLine="720"/>
        <w:jc w:val="both"/>
        <w:rPr>
          <w:color w:val="000000" w:themeColor="text1"/>
          <w14:textFill>
            <w14:solidFill>
              <w14:schemeClr w14:val="tx1"/>
            </w14:solidFill>
          </w14:textFill>
        </w:rPr>
      </w:pPr>
    </w:p>
    <w:p w14:paraId="7B6F9F3E">
      <w:pPr>
        <w:pStyle w:val="26"/>
        <w:ind w:left="0" w:firstLine="720"/>
        <w:jc w:val="both"/>
        <w:rPr>
          <w:color w:val="000000" w:themeColor="text1"/>
          <w14:textFill>
            <w14:solidFill>
              <w14:schemeClr w14:val="tx1"/>
            </w14:solidFill>
          </w14:textFill>
        </w:rPr>
      </w:pPr>
    </w:p>
    <w:p w14:paraId="348101CB">
      <w:pPr>
        <w:pStyle w:val="26"/>
        <w:ind w:left="0" w:firstLine="720"/>
        <w:jc w:val="both"/>
        <w:rPr>
          <w:color w:val="000000" w:themeColor="text1"/>
          <w14:textFill>
            <w14:solidFill>
              <w14:schemeClr w14:val="tx1"/>
            </w14:solidFill>
          </w14:textFill>
        </w:rPr>
      </w:pPr>
    </w:p>
    <w:p w14:paraId="7D98A4BF">
      <w:pPr>
        <w:pStyle w:val="26"/>
        <w:ind w:left="0" w:firstLine="720"/>
        <w:jc w:val="both"/>
        <w:rPr>
          <w:color w:val="000000" w:themeColor="text1"/>
          <w14:textFill>
            <w14:solidFill>
              <w14:schemeClr w14:val="tx1"/>
            </w14:solidFill>
          </w14:textFill>
        </w:rPr>
      </w:pPr>
    </w:p>
    <w:p w14:paraId="7FE0800F">
      <w:pPr>
        <w:pStyle w:val="26"/>
        <w:ind w:left="0" w:firstLine="720"/>
        <w:jc w:val="both"/>
        <w:rPr>
          <w:color w:val="000000" w:themeColor="text1"/>
          <w14:textFill>
            <w14:solidFill>
              <w14:schemeClr w14:val="tx1"/>
            </w14:solidFill>
          </w14:textFill>
        </w:rPr>
      </w:pPr>
    </w:p>
    <w:p w14:paraId="65944FBF">
      <w:pPr>
        <w:pStyle w:val="26"/>
        <w:ind w:left="0" w:firstLine="720"/>
        <w:jc w:val="both"/>
        <w:rPr>
          <w:color w:val="000000" w:themeColor="text1"/>
          <w14:textFill>
            <w14:solidFill>
              <w14:schemeClr w14:val="tx1"/>
            </w14:solidFill>
          </w14:textFill>
        </w:rPr>
      </w:pPr>
    </w:p>
    <w:p w14:paraId="0B16C05D">
      <w:pPr>
        <w:pStyle w:val="26"/>
        <w:ind w:left="0" w:firstLine="720"/>
        <w:jc w:val="both"/>
        <w:rPr>
          <w:color w:val="000000" w:themeColor="text1"/>
          <w14:textFill>
            <w14:solidFill>
              <w14:schemeClr w14:val="tx1"/>
            </w14:solidFill>
          </w14:textFill>
        </w:rPr>
      </w:pPr>
    </w:p>
    <w:p w14:paraId="3FC39887">
      <w:pPr>
        <w:pStyle w:val="26"/>
        <w:ind w:left="0" w:firstLine="720"/>
        <w:jc w:val="both"/>
        <w:rPr>
          <w:color w:val="000000" w:themeColor="text1"/>
          <w14:textFill>
            <w14:solidFill>
              <w14:schemeClr w14:val="tx1"/>
            </w14:solidFill>
          </w14:textFill>
        </w:rPr>
      </w:pPr>
    </w:p>
    <w:p w14:paraId="51DE3103">
      <w:pPr>
        <w:pStyle w:val="26"/>
        <w:ind w:left="0" w:firstLine="720"/>
        <w:jc w:val="both"/>
        <w:rPr>
          <w:color w:val="000000" w:themeColor="text1"/>
          <w14:textFill>
            <w14:solidFill>
              <w14:schemeClr w14:val="tx1"/>
            </w14:solidFill>
          </w14:textFill>
        </w:rPr>
      </w:pPr>
    </w:p>
    <w:p w14:paraId="5B2DF68C">
      <w:pPr>
        <w:pStyle w:val="26"/>
        <w:ind w:left="0" w:firstLine="720"/>
        <w:jc w:val="both"/>
        <w:rPr>
          <w:color w:val="000000" w:themeColor="text1"/>
          <w14:textFill>
            <w14:solidFill>
              <w14:schemeClr w14:val="tx1"/>
            </w14:solidFill>
          </w14:textFill>
        </w:rPr>
      </w:pPr>
    </w:p>
    <w:p w14:paraId="46BB4A8E">
      <w:pPr>
        <w:pStyle w:val="26"/>
        <w:ind w:left="0" w:firstLine="720"/>
        <w:jc w:val="both"/>
        <w:rPr>
          <w:color w:val="000000" w:themeColor="text1"/>
          <w14:textFill>
            <w14:solidFill>
              <w14:schemeClr w14:val="tx1"/>
            </w14:solidFill>
          </w14:textFill>
        </w:rPr>
      </w:pPr>
    </w:p>
    <w:p w14:paraId="1D792370">
      <w:pPr>
        <w:pStyle w:val="26"/>
        <w:ind w:left="0" w:firstLine="720"/>
        <w:jc w:val="both"/>
        <w:rPr>
          <w:color w:val="000000" w:themeColor="text1"/>
          <w14:textFill>
            <w14:solidFill>
              <w14:schemeClr w14:val="tx1"/>
            </w14:solidFill>
          </w14:textFill>
        </w:rPr>
      </w:pPr>
    </w:p>
    <w:p w14:paraId="34EE849F">
      <w:pPr>
        <w:pStyle w:val="26"/>
        <w:ind w:left="0" w:firstLine="720"/>
        <w:jc w:val="both"/>
        <w:rPr>
          <w:color w:val="000000" w:themeColor="text1"/>
          <w14:textFill>
            <w14:solidFill>
              <w14:schemeClr w14:val="tx1"/>
            </w14:solidFill>
          </w14:textFill>
        </w:rPr>
      </w:pPr>
    </w:p>
    <w:p w14:paraId="1F7C2ECB">
      <w:pPr>
        <w:pStyle w:val="26"/>
        <w:ind w:left="0" w:firstLine="720"/>
        <w:jc w:val="both"/>
        <w:rPr>
          <w:color w:val="000000" w:themeColor="text1"/>
          <w14:textFill>
            <w14:solidFill>
              <w14:schemeClr w14:val="tx1"/>
            </w14:solidFill>
          </w14:textFill>
        </w:rPr>
      </w:pPr>
    </w:p>
    <w:p w14:paraId="110F18D9">
      <w:pPr>
        <w:pStyle w:val="26"/>
        <w:ind w:left="0" w:firstLine="720"/>
        <w:jc w:val="both"/>
        <w:rPr>
          <w:color w:val="000000" w:themeColor="text1"/>
          <w14:textFill>
            <w14:solidFill>
              <w14:schemeClr w14:val="tx1"/>
            </w14:solidFill>
          </w14:textFill>
        </w:rPr>
      </w:pPr>
    </w:p>
    <w:p w14:paraId="258FCF89">
      <w:pPr>
        <w:pStyle w:val="26"/>
        <w:ind w:left="0" w:firstLine="720"/>
        <w:jc w:val="both"/>
        <w:rPr>
          <w:color w:val="000000" w:themeColor="text1"/>
          <w14:textFill>
            <w14:solidFill>
              <w14:schemeClr w14:val="tx1"/>
            </w14:solidFill>
          </w14:textFill>
        </w:rPr>
      </w:pPr>
    </w:p>
    <w:p w14:paraId="36554BAC">
      <w:pPr>
        <w:pStyle w:val="26"/>
        <w:ind w:left="0" w:firstLine="720"/>
        <w:jc w:val="both"/>
        <w:rPr>
          <w:color w:val="000000" w:themeColor="text1"/>
          <w14:textFill>
            <w14:solidFill>
              <w14:schemeClr w14:val="tx1"/>
            </w14:solidFill>
          </w14:textFill>
        </w:rPr>
      </w:pPr>
    </w:p>
    <w:p w14:paraId="4C67B935">
      <w:pPr>
        <w:pStyle w:val="26"/>
        <w:ind w:left="0" w:firstLine="720"/>
        <w:jc w:val="both"/>
        <w:rPr>
          <w:color w:val="000000" w:themeColor="text1"/>
          <w14:textFill>
            <w14:solidFill>
              <w14:schemeClr w14:val="tx1"/>
            </w14:solidFill>
          </w14:textFill>
        </w:rPr>
      </w:pPr>
    </w:p>
    <w:p w14:paraId="0F37877F">
      <w:pPr>
        <w:pStyle w:val="26"/>
        <w:ind w:left="0" w:firstLine="720"/>
        <w:jc w:val="both"/>
        <w:rPr>
          <w:color w:val="000000" w:themeColor="text1"/>
          <w14:textFill>
            <w14:solidFill>
              <w14:schemeClr w14:val="tx1"/>
            </w14:solidFill>
          </w14:textFill>
        </w:rPr>
      </w:pPr>
    </w:p>
    <w:p w14:paraId="333F8F5F">
      <w:pPr>
        <w:pStyle w:val="26"/>
        <w:ind w:left="0" w:firstLine="720"/>
        <w:jc w:val="both"/>
        <w:rPr>
          <w:color w:val="000000" w:themeColor="text1"/>
          <w14:textFill>
            <w14:solidFill>
              <w14:schemeClr w14:val="tx1"/>
            </w14:solidFill>
          </w14:textFill>
        </w:rPr>
      </w:pPr>
    </w:p>
    <w:p w14:paraId="49911D51">
      <w:pPr>
        <w:pStyle w:val="26"/>
        <w:ind w:left="0" w:firstLine="720"/>
        <w:jc w:val="both"/>
        <w:rPr>
          <w:color w:val="000000" w:themeColor="text1"/>
          <w14:textFill>
            <w14:solidFill>
              <w14:schemeClr w14:val="tx1"/>
            </w14:solidFill>
          </w14:textFill>
        </w:rPr>
      </w:pPr>
    </w:p>
    <w:p w14:paraId="0BFBC4A0">
      <w:pPr>
        <w:pStyle w:val="26"/>
        <w:ind w:left="0" w:firstLine="720"/>
        <w:jc w:val="both"/>
        <w:rPr>
          <w:color w:val="000000" w:themeColor="text1"/>
          <w14:textFill>
            <w14:solidFill>
              <w14:schemeClr w14:val="tx1"/>
            </w14:solidFill>
          </w14:textFill>
        </w:rPr>
      </w:pPr>
    </w:p>
    <w:p w14:paraId="52425AF7">
      <w:pPr>
        <w:pStyle w:val="26"/>
        <w:ind w:left="0" w:firstLine="720"/>
        <w:jc w:val="both"/>
        <w:rPr>
          <w:color w:val="000000" w:themeColor="text1"/>
          <w14:textFill>
            <w14:solidFill>
              <w14:schemeClr w14:val="tx1"/>
            </w14:solidFill>
          </w14:textFill>
        </w:rPr>
      </w:pPr>
    </w:p>
    <w:p w14:paraId="40EB4EC4">
      <w:pPr>
        <w:pStyle w:val="26"/>
        <w:ind w:left="0" w:firstLine="720"/>
        <w:jc w:val="both"/>
        <w:rPr>
          <w:color w:val="000000" w:themeColor="text1"/>
          <w14:textFill>
            <w14:solidFill>
              <w14:schemeClr w14:val="tx1"/>
            </w14:solidFill>
          </w14:textFill>
        </w:rPr>
      </w:pPr>
    </w:p>
    <w:p w14:paraId="6795D953">
      <w:pPr>
        <w:widowControl w:val="0"/>
        <w:spacing w:after="0" w:line="360" w:lineRule="auto"/>
        <w:jc w:val="center"/>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8"/>
          <w:szCs w:val="28"/>
          <w14:textFill>
            <w14:solidFill>
              <w14:schemeClr w14:val="tx1"/>
            </w14:solidFill>
          </w14:textFill>
        </w:rPr>
        <w:t xml:space="preserve">АННОТАЦИЯ </w:t>
      </w:r>
    </w:p>
    <w:p w14:paraId="3390C130">
      <w:pPr>
        <w:keepNext/>
        <w:keepLines/>
        <w:spacing w:after="0" w:line="360" w:lineRule="auto"/>
        <w:jc w:val="center"/>
        <w:outlineLvl w:val="0"/>
        <w:rPr>
          <w:rFonts w:ascii="Times New Roman" w:hAnsi="Times New Roman" w:eastAsia="Times New Roman" w:cs="Times New Roman"/>
          <w:bCs/>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14:textFill>
            <w14:solidFill>
              <w14:schemeClr w14:val="tx1"/>
            </w14:solidFill>
          </w14:textFill>
        </w:rPr>
        <w:t>РАБОЧЕЙ ПРОГРАММЫ ДИСЦИПЛИНЫ</w:t>
      </w:r>
    </w:p>
    <w:p w14:paraId="3CA82406">
      <w:pPr>
        <w:spacing w:after="0" w:line="360" w:lineRule="auto"/>
        <w:jc w:val="center"/>
        <w:outlineLvl w:val="5"/>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8"/>
          <w:szCs w:val="28"/>
          <w14:textFill>
            <w14:solidFill>
              <w14:schemeClr w14:val="tx1"/>
            </w14:solidFill>
          </w14:textFill>
        </w:rPr>
        <w:t>ТРУДОВОЕ ПРАВО</w:t>
      </w:r>
    </w:p>
    <w:p w14:paraId="6C2DA58C">
      <w:pPr>
        <w:spacing w:after="0" w:line="360" w:lineRule="auto"/>
        <w:jc w:val="center"/>
        <w:outlineLvl w:val="5"/>
        <w:rPr>
          <w:rFonts w:ascii="Times New Roman" w:hAnsi="Times New Roman" w:eastAsia="Times New Roman" w:cs="Times New Roman"/>
          <w:b/>
          <w:bCs/>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14:textFill>
            <w14:solidFill>
              <w14:schemeClr w14:val="tx1"/>
            </w14:solidFill>
          </w14:textFill>
        </w:rPr>
        <w:t>Направление подготовки - 38.03.01 ЭКОНОМИКА</w:t>
      </w:r>
    </w:p>
    <w:p w14:paraId="46418129">
      <w:pPr>
        <w:spacing w:after="0" w:line="360" w:lineRule="auto"/>
        <w:jc w:val="center"/>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b/>
          <w:color w:val="000000" w:themeColor="text1"/>
          <w:sz w:val="28"/>
          <w:szCs w:val="28"/>
          <w14:textFill>
            <w14:solidFill>
              <w14:schemeClr w14:val="tx1"/>
            </w14:solidFill>
          </w14:textFill>
        </w:rPr>
        <w:t>Профиль «Экономика предприятий и организаций»</w:t>
      </w:r>
    </w:p>
    <w:p w14:paraId="4E44646B">
      <w:pPr>
        <w:spacing w:after="0" w:line="360" w:lineRule="auto"/>
        <w:jc w:val="center"/>
        <w:outlineLvl w:val="5"/>
        <w:rPr>
          <w:rFonts w:ascii="Times New Roman" w:hAnsi="Times New Roman" w:eastAsia="Times New Roman" w:cs="Times New Roman"/>
          <w:b/>
          <w:bCs/>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14:textFill>
            <w14:solidFill>
              <w14:schemeClr w14:val="tx1"/>
            </w14:solidFill>
          </w14:textFill>
        </w:rPr>
        <w:t>Форма подготовки (очная, очно-заочная)</w:t>
      </w:r>
    </w:p>
    <w:p w14:paraId="30C068A5">
      <w:pPr>
        <w:suppressAutoHyphens/>
        <w:spacing w:after="0" w:line="360" w:lineRule="auto"/>
        <w:jc w:val="center"/>
        <w:rPr>
          <w:rFonts w:ascii="Times New Roman" w:hAnsi="Times New Roman" w:eastAsia="SimSun" w:cs="Times New Roman"/>
          <w:b/>
          <w:bCs/>
          <w:color w:val="000000" w:themeColor="text1"/>
          <w:sz w:val="28"/>
          <w:szCs w:val="28"/>
          <w:lang w:eastAsia="ar-SA"/>
          <w14:textFill>
            <w14:solidFill>
              <w14:schemeClr w14:val="tx1"/>
            </w14:solidFill>
          </w14:textFill>
        </w:rPr>
      </w:pPr>
      <w:r>
        <w:rPr>
          <w:rFonts w:ascii="Times New Roman" w:hAnsi="Times New Roman" w:eastAsia="SimSun" w:cs="Times New Roman"/>
          <w:b/>
          <w:bCs/>
          <w:color w:val="000000" w:themeColor="text1"/>
          <w:sz w:val="28"/>
          <w:szCs w:val="28"/>
          <w:lang w:eastAsia="ar-SA"/>
          <w14:textFill>
            <w14:solidFill>
              <w14:schemeClr w14:val="tx1"/>
            </w14:solidFill>
          </w14:textFill>
        </w:rPr>
        <w:t>УРОВЕНЬ БАКАЛАВРИАТА</w:t>
      </w:r>
    </w:p>
    <w:p w14:paraId="2E346AD8">
      <w:pPr>
        <w:suppressAutoHyphens/>
        <w:spacing w:after="0" w:line="240" w:lineRule="auto"/>
        <w:jc w:val="center"/>
        <w:rPr>
          <w:rFonts w:ascii="Times New Roman" w:hAnsi="Times New Roman" w:eastAsia="Calibri" w:cs="Times New Roman"/>
          <w:color w:val="000000" w:themeColor="text1"/>
          <w:sz w:val="28"/>
          <w:szCs w:val="28"/>
          <w14:textFill>
            <w14:solidFill>
              <w14:schemeClr w14:val="tx1"/>
            </w14:solidFill>
          </w14:textFill>
        </w:rPr>
      </w:pPr>
    </w:p>
    <w:p w14:paraId="02F5A24D">
      <w:pPr>
        <w:suppressAutoHyphens/>
        <w:spacing w:after="0" w:line="240" w:lineRule="auto"/>
        <w:jc w:val="both"/>
        <w:rPr>
          <w:rFonts w:ascii="Times New Roman" w:hAnsi="Times New Roman" w:eastAsia="Calibri" w:cs="Times New Roman"/>
          <w:color w:val="000000" w:themeColor="text1"/>
          <w:sz w:val="28"/>
          <w:szCs w:val="28"/>
          <w14:textFill>
            <w14:solidFill>
              <w14:schemeClr w14:val="tx1"/>
            </w14:solidFill>
          </w14:textFill>
        </w:rPr>
      </w:pPr>
    </w:p>
    <w:p w14:paraId="0531B5A4">
      <w:pPr>
        <w:keepNext/>
        <w:widowControl w:val="0"/>
        <w:spacing w:after="0" w:line="240" w:lineRule="auto"/>
        <w:ind w:firstLine="709"/>
        <w:jc w:val="center"/>
        <w:outlineLvl w:val="1"/>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8"/>
          <w:szCs w:val="28"/>
          <w14:textFill>
            <w14:solidFill>
              <w14:schemeClr w14:val="tx1"/>
            </w14:solidFill>
          </w14:textFill>
        </w:rPr>
        <w:t>1. Цели и задачи дисциплины</w:t>
      </w:r>
    </w:p>
    <w:p w14:paraId="6F5DAB40">
      <w:pPr>
        <w:spacing w:after="0" w:line="360" w:lineRule="auto"/>
        <w:ind w:left="284" w:firstLine="709"/>
        <w:jc w:val="both"/>
        <w:rPr>
          <w:rFonts w:ascii="Times New Roman" w:hAnsi="Times New Roman" w:eastAsia="Times New Roman" w:cs="Times New Roman"/>
          <w:color w:val="000000" w:themeColor="text1"/>
          <w:sz w:val="24"/>
          <w:szCs w:val="26"/>
          <w14:textFill>
            <w14:solidFill>
              <w14:schemeClr w14:val="tx1"/>
            </w14:solidFill>
          </w14:textFill>
        </w:rPr>
      </w:pPr>
      <w:r>
        <w:rPr>
          <w:rFonts w:ascii="Times New Roman" w:hAnsi="Times New Roman" w:eastAsia="Times New Roman" w:cs="Times New Roman"/>
          <w:b/>
          <w:color w:val="000000" w:themeColor="text1"/>
          <w:sz w:val="24"/>
          <w:szCs w:val="26"/>
          <w14:textFill>
            <w14:solidFill>
              <w14:schemeClr w14:val="tx1"/>
            </w14:solidFill>
          </w14:textFill>
        </w:rPr>
        <w:t>Цель изучения дисциплины</w:t>
      </w:r>
      <w:r>
        <w:rPr>
          <w:rFonts w:ascii="Times New Roman" w:hAnsi="Times New Roman" w:eastAsia="Times New Roman" w:cs="Times New Roman"/>
          <w:color w:val="000000" w:themeColor="text1"/>
          <w:sz w:val="24"/>
          <w:szCs w:val="26"/>
          <w14:textFill>
            <w14:solidFill>
              <w14:schemeClr w14:val="tx1"/>
            </w14:solidFill>
          </w14:textFill>
        </w:rPr>
        <w:t xml:space="preserve"> «Трудовое право» - усвоение комплекса теоретических знаний об основных понятиях и закономерностях, организационно-правовых основах регулирования трудовых отношений, а также выработка практических навыков и умений применительно к сфере реализации трудового законодательства в Российской Федерации, формирование у бакалавра профессиональных компетенций, способности принимать решения и совершать юридические действия в точном соответствии с нормами трудового права, способности применять нормативные правовые акты, реализовывать нормы материального и процессуального права в профессиональной деятельности, навыки подготовки юридических документов.</w:t>
      </w:r>
    </w:p>
    <w:p w14:paraId="6A096214">
      <w:pPr>
        <w:spacing w:after="0" w:line="240" w:lineRule="auto"/>
        <w:ind w:left="284"/>
        <w:jc w:val="both"/>
        <w:rPr>
          <w:rFonts w:ascii="Times New Roman" w:hAnsi="Times New Roman" w:eastAsia="Times New Roman" w:cs="Times New Roman"/>
          <w:color w:val="000000" w:themeColor="text1"/>
          <w:sz w:val="26"/>
          <w:szCs w:val="26"/>
          <w14:textFill>
            <w14:solidFill>
              <w14:schemeClr w14:val="tx1"/>
            </w14:solidFill>
          </w14:textFill>
        </w:rPr>
      </w:pPr>
    </w:p>
    <w:p w14:paraId="76C4F7DD">
      <w:pPr>
        <w:spacing w:after="0" w:line="240" w:lineRule="auto"/>
        <w:ind w:left="284"/>
        <w:jc w:val="both"/>
        <w:rPr>
          <w:rFonts w:ascii="Times New Roman" w:hAnsi="Times New Roman" w:eastAsia="Times New Roman" w:cs="Times New Roman"/>
          <w:b/>
          <w:color w:val="000000" w:themeColor="text1"/>
          <w:sz w:val="26"/>
          <w:szCs w:val="26"/>
          <w14:textFill>
            <w14:solidFill>
              <w14:schemeClr w14:val="tx1"/>
            </w14:solidFill>
          </w14:textFill>
        </w:rPr>
      </w:pPr>
      <w:r>
        <w:rPr>
          <w:rFonts w:ascii="Times New Roman" w:hAnsi="Times New Roman" w:eastAsia="Times New Roman" w:cs="Times New Roman"/>
          <w:b/>
          <w:color w:val="000000" w:themeColor="text1"/>
          <w:sz w:val="26"/>
          <w:szCs w:val="26"/>
          <w14:textFill>
            <w14:solidFill>
              <w14:schemeClr w14:val="tx1"/>
            </w14:solidFill>
          </w14:textFill>
        </w:rPr>
        <w:t>Задачи дисциплины</w:t>
      </w:r>
    </w:p>
    <w:p w14:paraId="799F7499">
      <w:pPr>
        <w:spacing w:after="0" w:line="360" w:lineRule="auto"/>
        <w:ind w:firstLine="709"/>
        <w:jc w:val="both"/>
        <w:rPr>
          <w:rFonts w:ascii="Times New Roman" w:hAnsi="Times New Roman" w:eastAsia="Times New Roman" w:cs="Times New Roman"/>
          <w:color w:val="000000" w:themeColor="text1"/>
          <w:sz w:val="24"/>
          <w:szCs w:val="26"/>
          <w14:textFill>
            <w14:solidFill>
              <w14:schemeClr w14:val="tx1"/>
            </w14:solidFill>
          </w14:textFill>
        </w:rPr>
      </w:pPr>
      <w:r>
        <w:rPr>
          <w:rFonts w:ascii="Times New Roman" w:hAnsi="Times New Roman" w:eastAsia="Times New Roman" w:cs="Times New Roman"/>
          <w:color w:val="000000" w:themeColor="text1"/>
          <w:sz w:val="24"/>
          <w:szCs w:val="26"/>
          <w14:textFill>
            <w14:solidFill>
              <w14:schemeClr w14:val="tx1"/>
            </w14:solidFill>
          </w14:textFill>
        </w:rPr>
        <w:t>1.</w:t>
      </w:r>
      <w:r>
        <w:rPr>
          <w:rFonts w:ascii="Times New Roman" w:hAnsi="Times New Roman" w:eastAsia="Times New Roman" w:cs="Times New Roman"/>
          <w:color w:val="000000" w:themeColor="text1"/>
          <w:sz w:val="24"/>
          <w:szCs w:val="26"/>
          <w14:textFill>
            <w14:solidFill>
              <w14:schemeClr w14:val="tx1"/>
            </w14:solidFill>
          </w14:textFill>
        </w:rPr>
        <w:tab/>
      </w:r>
      <w:r>
        <w:rPr>
          <w:rFonts w:ascii="Times New Roman" w:hAnsi="Times New Roman" w:eastAsia="Times New Roman" w:cs="Times New Roman"/>
          <w:color w:val="000000" w:themeColor="text1"/>
          <w:sz w:val="24"/>
          <w:szCs w:val="26"/>
          <w14:textFill>
            <w14:solidFill>
              <w14:schemeClr w14:val="tx1"/>
            </w14:solidFill>
          </w14:textFill>
        </w:rPr>
        <w:t>Изучить общие положения различных отраслей права, регулирующие трудовые правоотношения в РФ.</w:t>
      </w:r>
    </w:p>
    <w:p w14:paraId="63ED15F4">
      <w:pPr>
        <w:spacing w:after="0" w:line="360" w:lineRule="auto"/>
        <w:ind w:firstLine="709"/>
        <w:jc w:val="both"/>
        <w:rPr>
          <w:rFonts w:ascii="Times New Roman" w:hAnsi="Times New Roman" w:eastAsia="Times New Roman" w:cs="Times New Roman"/>
          <w:color w:val="000000" w:themeColor="text1"/>
          <w:sz w:val="24"/>
          <w:szCs w:val="26"/>
          <w14:textFill>
            <w14:solidFill>
              <w14:schemeClr w14:val="tx1"/>
            </w14:solidFill>
          </w14:textFill>
        </w:rPr>
      </w:pPr>
      <w:r>
        <w:rPr>
          <w:rFonts w:ascii="Times New Roman" w:hAnsi="Times New Roman" w:eastAsia="Times New Roman" w:cs="Times New Roman"/>
          <w:color w:val="000000" w:themeColor="text1"/>
          <w:sz w:val="24"/>
          <w:szCs w:val="26"/>
          <w14:textFill>
            <w14:solidFill>
              <w14:schemeClr w14:val="tx1"/>
            </w14:solidFill>
          </w14:textFill>
        </w:rPr>
        <w:t>2.</w:t>
      </w:r>
      <w:r>
        <w:rPr>
          <w:rFonts w:ascii="Times New Roman" w:hAnsi="Times New Roman" w:eastAsia="Times New Roman" w:cs="Times New Roman"/>
          <w:color w:val="000000" w:themeColor="text1"/>
          <w:sz w:val="24"/>
          <w:szCs w:val="26"/>
          <w14:textFill>
            <w14:solidFill>
              <w14:schemeClr w14:val="tx1"/>
            </w14:solidFill>
          </w14:textFill>
        </w:rPr>
        <w:tab/>
      </w:r>
      <w:r>
        <w:rPr>
          <w:rFonts w:ascii="Times New Roman" w:hAnsi="Times New Roman" w:eastAsia="Times New Roman" w:cs="Times New Roman"/>
          <w:color w:val="000000" w:themeColor="text1"/>
          <w:sz w:val="24"/>
          <w:szCs w:val="26"/>
          <w14:textFill>
            <w14:solidFill>
              <w14:schemeClr w14:val="tx1"/>
            </w14:solidFill>
          </w14:textFill>
        </w:rPr>
        <w:t>Сформировать систему знаний по правовым вопросам в части защиты интересов, как работника, так и работодателя, основанных на научно-теоретических положениях и действующем законодательстве.</w:t>
      </w:r>
    </w:p>
    <w:p w14:paraId="631DD458">
      <w:pPr>
        <w:spacing w:after="0" w:line="360" w:lineRule="auto"/>
        <w:ind w:firstLine="709"/>
        <w:jc w:val="both"/>
        <w:rPr>
          <w:rFonts w:ascii="Times New Roman" w:hAnsi="Times New Roman" w:eastAsia="Calibri" w:cs="Times New Roman"/>
          <w:color w:val="000000" w:themeColor="text1"/>
          <w:sz w:val="24"/>
          <w:szCs w:val="28"/>
          <w14:textFill>
            <w14:solidFill>
              <w14:schemeClr w14:val="tx1"/>
            </w14:solidFill>
          </w14:textFill>
        </w:rPr>
      </w:pPr>
      <w:r>
        <w:rPr>
          <w:rFonts w:ascii="Times New Roman" w:hAnsi="Times New Roman" w:eastAsia="Times New Roman" w:cs="Times New Roman"/>
          <w:color w:val="000000" w:themeColor="text1"/>
          <w:sz w:val="24"/>
          <w:szCs w:val="26"/>
          <w14:textFill>
            <w14:solidFill>
              <w14:schemeClr w14:val="tx1"/>
            </w14:solidFill>
          </w14:textFill>
        </w:rPr>
        <w:t>3.</w:t>
      </w:r>
      <w:r>
        <w:rPr>
          <w:rFonts w:ascii="Times New Roman" w:hAnsi="Times New Roman" w:eastAsia="Times New Roman" w:cs="Times New Roman"/>
          <w:color w:val="000000" w:themeColor="text1"/>
          <w:sz w:val="24"/>
          <w:szCs w:val="26"/>
          <w14:textFill>
            <w14:solidFill>
              <w14:schemeClr w14:val="tx1"/>
            </w14:solidFill>
          </w14:textFill>
        </w:rPr>
        <w:tab/>
      </w:r>
      <w:r>
        <w:rPr>
          <w:rFonts w:ascii="Times New Roman" w:hAnsi="Times New Roman" w:eastAsia="Times New Roman" w:cs="Times New Roman"/>
          <w:color w:val="000000" w:themeColor="text1"/>
          <w:sz w:val="24"/>
          <w:szCs w:val="26"/>
          <w14:textFill>
            <w14:solidFill>
              <w14:schemeClr w14:val="tx1"/>
            </w14:solidFill>
          </w14:textFill>
        </w:rPr>
        <w:t>Уметь использовать содержание действующих в РФ законов и подзаконных актов, регулирующих трудовые правоотношения в практической деятельности.</w:t>
      </w:r>
    </w:p>
    <w:p w14:paraId="4234297D">
      <w:pPr>
        <w:spacing w:after="0"/>
        <w:jc w:val="both"/>
        <w:rPr>
          <w:rFonts w:ascii="Times New Roman" w:hAnsi="Times New Roman" w:eastAsia="Times New Roman" w:cs="Times New Roman"/>
          <w:b/>
          <w:color w:val="000000" w:themeColor="text1"/>
          <w:sz w:val="28"/>
          <w:szCs w:val="28"/>
          <w14:textFill>
            <w14:solidFill>
              <w14:schemeClr w14:val="tx1"/>
            </w14:solidFill>
          </w14:textFill>
        </w:rPr>
      </w:pPr>
    </w:p>
    <w:p w14:paraId="0DB0CD2A">
      <w:pPr>
        <w:numPr>
          <w:ilvl w:val="0"/>
          <w:numId w:val="38"/>
        </w:numPr>
        <w:spacing w:after="0"/>
        <w:jc w:val="center"/>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8"/>
          <w:szCs w:val="28"/>
          <w14:textFill>
            <w14:solidFill>
              <w14:schemeClr w14:val="tx1"/>
            </w14:solidFill>
          </w14:textFill>
        </w:rPr>
        <w:t>Место дисциплины в структуре ОПОП</w:t>
      </w:r>
    </w:p>
    <w:p w14:paraId="65A115F7">
      <w:pPr>
        <w:keepNext/>
        <w:widowControl w:val="0"/>
        <w:spacing w:after="0" w:line="360" w:lineRule="auto"/>
        <w:ind w:firstLine="709"/>
        <w:jc w:val="both"/>
        <w:outlineLvl w:val="1"/>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8"/>
          <w14:textFill>
            <w14:solidFill>
              <w14:schemeClr w14:val="tx1"/>
            </w14:solidFill>
          </w14:textFill>
        </w:rPr>
        <w:t>Дисциплина «Трудовое право»</w:t>
      </w:r>
      <w:r>
        <w:rPr>
          <w:rFonts w:ascii="Times New Roman" w:hAnsi="Times New Roman" w:eastAsia="Times New Roman" w:cs="Times New Roman"/>
          <w:color w:val="000000" w:themeColor="text1"/>
          <w:sz w:val="24"/>
          <w:szCs w:val="24"/>
          <w14:textFill>
            <w14:solidFill>
              <w14:schemeClr w14:val="tx1"/>
            </w14:solidFill>
          </w14:textFill>
        </w:rPr>
        <w:t xml:space="preserve"> относится к дисциплинам </w:t>
      </w:r>
      <w:r>
        <w:rPr>
          <w:rFonts w:ascii="Times New Roman" w:hAnsi="Times New Roman" w:eastAsia="Times New Roman" w:cs="Times New Roman"/>
          <w:bCs/>
          <w:color w:val="000000" w:themeColor="text1"/>
          <w:sz w:val="24"/>
          <w:szCs w:val="24"/>
          <w14:textFill>
            <w14:solidFill>
              <w14:schemeClr w14:val="tx1"/>
            </w14:solidFill>
          </w14:textFill>
        </w:rPr>
        <w:t>по выбору части, формируемой участниками образовательных отношений</w:t>
      </w:r>
    </w:p>
    <w:p w14:paraId="0DC9948A">
      <w:pPr>
        <w:spacing w:after="0"/>
        <w:ind w:firstLine="720"/>
        <w:jc w:val="both"/>
        <w:rPr>
          <w:rFonts w:ascii="Times New Roman" w:hAnsi="Times New Roman" w:eastAsia="Times New Roman" w:cs="Times New Roman"/>
          <w:color w:val="000000" w:themeColor="text1"/>
          <w:sz w:val="28"/>
          <w:szCs w:val="28"/>
          <w14:textFill>
            <w14:solidFill>
              <w14:schemeClr w14:val="tx1"/>
            </w14:solidFill>
          </w14:textFill>
        </w:rPr>
      </w:pPr>
    </w:p>
    <w:p w14:paraId="018F072A">
      <w:pPr>
        <w:spacing w:after="0"/>
        <w:jc w:val="both"/>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3.Трудоемкость</w:t>
      </w:r>
      <w:r>
        <w:rPr>
          <w:rFonts w:ascii="Times New Roman" w:hAnsi="Times New Roman" w:eastAsia="Times New Roman" w:cs="Times New Roman"/>
          <w:b/>
          <w:color w:val="000000" w:themeColor="text1"/>
          <w:sz w:val="24"/>
          <w:szCs w:val="28"/>
          <w14:textFill>
            <w14:solidFill>
              <w14:schemeClr w14:val="tx1"/>
            </w14:solidFill>
          </w14:textFill>
        </w:rPr>
        <w:t xml:space="preserve"> дисциплины:</w:t>
      </w:r>
    </w:p>
    <w:p w14:paraId="5BCDCA42">
      <w:pPr>
        <w:spacing w:after="0"/>
        <w:ind w:firstLine="720"/>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xml:space="preserve"> </w:t>
      </w:r>
      <w:r>
        <w:rPr>
          <w:rFonts w:ascii="Times New Roman" w:hAnsi="Times New Roman" w:eastAsia="Times New Roman" w:cs="Times New Roman"/>
          <w:color w:val="000000" w:themeColor="text1"/>
          <w:sz w:val="24"/>
          <w:szCs w:val="28"/>
          <w14:textFill>
            <w14:solidFill>
              <w14:schemeClr w14:val="tx1"/>
            </w14:solidFill>
          </w14:textFill>
        </w:rPr>
        <w:t xml:space="preserve">Общая трудоемкость дисциплины составляет 3 зачетных единицы 108 часов очная, заочная форма обучения. </w:t>
      </w:r>
    </w:p>
    <w:p w14:paraId="4C98D51F">
      <w:pPr>
        <w:spacing w:after="0"/>
        <w:jc w:val="both"/>
        <w:rPr>
          <w:rFonts w:ascii="Times New Roman" w:hAnsi="Times New Roman" w:eastAsia="Times New Roman" w:cs="Times New Roman"/>
          <w:b/>
          <w:color w:val="000000" w:themeColor="text1"/>
          <w:sz w:val="24"/>
          <w:szCs w:val="28"/>
          <w14:textFill>
            <w14:solidFill>
              <w14:schemeClr w14:val="tx1"/>
            </w14:solidFill>
          </w14:textFill>
        </w:rPr>
      </w:pPr>
      <w:r>
        <w:rPr>
          <w:rFonts w:ascii="Times New Roman" w:hAnsi="Times New Roman" w:eastAsia="Times New Roman" w:cs="Times New Roman"/>
          <w:b/>
          <w:color w:val="000000" w:themeColor="text1"/>
          <w:sz w:val="24"/>
          <w:szCs w:val="28"/>
          <w14:textFill>
            <w14:solidFill>
              <w14:schemeClr w14:val="tx1"/>
            </w14:solidFill>
          </w14:textFill>
        </w:rPr>
        <w:t>4.Требования к результатам освоения дисциплины</w:t>
      </w:r>
    </w:p>
    <w:p w14:paraId="4F72634E">
      <w:pPr>
        <w:spacing w:after="0" w:line="360" w:lineRule="auto"/>
        <w:ind w:firstLine="709"/>
        <w:jc w:val="both"/>
        <w:rPr>
          <w:rFonts w:ascii="Times New Roman" w:hAnsi="Times New Roman" w:eastAsia="Times New Roman" w:cs="Times New Roman"/>
          <w:color w:val="000000" w:themeColor="text1"/>
          <w:sz w:val="24"/>
          <w:szCs w:val="28"/>
          <w14:textFill>
            <w14:solidFill>
              <w14:schemeClr w14:val="tx1"/>
            </w14:solidFill>
          </w14:textFill>
        </w:rPr>
      </w:pPr>
      <w:r>
        <w:rPr>
          <w:rFonts w:ascii="Times New Roman" w:hAnsi="Times New Roman" w:eastAsia="Times New Roman" w:cs="Times New Roman"/>
          <w:color w:val="000000" w:themeColor="text1"/>
          <w:sz w:val="24"/>
          <w:szCs w:val="28"/>
          <w14:textFill>
            <w14:solidFill>
              <w14:schemeClr w14:val="tx1"/>
            </w14:solidFill>
          </w14:textFill>
        </w:rPr>
        <w:t>В результате освоения программы учебной дисциплины «Трудовое право» студент должен приобрести следующие знания, умения и навыки, соответствующие компетенциям ОПОП:</w:t>
      </w:r>
    </w:p>
    <w:p w14:paraId="37117D0B">
      <w:pPr>
        <w:spacing w:after="0" w:line="240" w:lineRule="auto"/>
        <w:jc w:val="right"/>
        <w:rPr>
          <w:rFonts w:ascii="Times New Roman" w:hAnsi="Times New Roman" w:eastAsia="Calibri" w:cs="Times New Roman"/>
          <w:b/>
          <w:i/>
          <w:color w:val="000000" w:themeColor="text1"/>
          <w:szCs w:val="24"/>
          <w14:textFill>
            <w14:solidFill>
              <w14:schemeClr w14:val="tx1"/>
            </w14:solidFill>
          </w14:textFill>
        </w:rPr>
      </w:pPr>
      <w:r>
        <w:rPr>
          <w:rFonts w:ascii="Times New Roman" w:hAnsi="Times New Roman" w:eastAsia="Calibri" w:cs="Times New Roman"/>
          <w:b/>
          <w:i/>
          <w:color w:val="000000" w:themeColor="text1"/>
          <w:szCs w:val="24"/>
          <w14:textFill>
            <w14:solidFill>
              <w14:schemeClr w14:val="tx1"/>
            </w14:solidFill>
          </w14:textFill>
        </w:rPr>
        <w:t>Таблица 1</w:t>
      </w:r>
    </w:p>
    <w:p w14:paraId="12E1B1CA">
      <w:pPr>
        <w:spacing w:after="0"/>
        <w:ind w:right="-150"/>
        <w:jc w:val="center"/>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 xml:space="preserve">Перечень </w:t>
      </w:r>
    </w:p>
    <w:p w14:paraId="728CC0B1">
      <w:pPr>
        <w:spacing w:after="0"/>
        <w:ind w:right="-150"/>
        <w:jc w:val="center"/>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сформированных универсальных и общепрофессиональных компетенций в процессе освоения дисциплины</w:t>
      </w:r>
    </w:p>
    <w:tbl>
      <w:tblPr>
        <w:tblStyle w:val="3"/>
        <w:tblW w:w="54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
        <w:gridCol w:w="2344"/>
        <w:gridCol w:w="2835"/>
        <w:gridCol w:w="994"/>
        <w:gridCol w:w="4192"/>
      </w:tblGrid>
      <w:tr w14:paraId="5D1B1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pct"/>
          <w:trHeight w:val="119" w:hRule="atLeast"/>
          <w:jc w:val="center"/>
        </w:trPr>
        <w:tc>
          <w:tcPr>
            <w:tcW w:w="1130" w:type="pct"/>
            <w:vAlign w:val="center"/>
          </w:tcPr>
          <w:p w14:paraId="593183AE">
            <w:pPr>
              <w:spacing w:after="0" w:line="240" w:lineRule="auto"/>
              <w:ind w:left="11" w:hanging="11"/>
              <w:jc w:val="center"/>
              <w:rPr>
                <w:rFonts w:ascii="Times New Roman" w:hAnsi="Times New Roman"/>
                <w:b/>
                <w:bCs/>
                <w:color w:val="000000" w:themeColor="text1"/>
                <w:sz w:val="20"/>
                <w:szCs w:val="20"/>
                <w14:textFill>
                  <w14:solidFill>
                    <w14:schemeClr w14:val="tx1"/>
                  </w14:solidFill>
                </w14:textFill>
              </w:rPr>
            </w:pPr>
            <w:r>
              <w:rPr>
                <w:rFonts w:ascii="Times New Roman" w:hAnsi="Times New Roman"/>
                <w:b/>
                <w:bCs/>
                <w:color w:val="000000" w:themeColor="text1"/>
                <w:sz w:val="20"/>
                <w:szCs w:val="20"/>
                <w14:textFill>
                  <w14:solidFill>
                    <w14:schemeClr w14:val="tx1"/>
                  </w14:solidFill>
                </w14:textFill>
              </w:rPr>
              <w:t>Код и наименование</w:t>
            </w:r>
          </w:p>
          <w:p w14:paraId="47CCD5D2">
            <w:pPr>
              <w:spacing w:after="0" w:line="240" w:lineRule="auto"/>
              <w:ind w:left="11" w:hanging="11"/>
              <w:jc w:val="center"/>
              <w:rPr>
                <w:rFonts w:ascii="Times New Roman" w:hAnsi="Times New Roman"/>
                <w:b/>
                <w:color w:val="000000" w:themeColor="text1"/>
                <w:sz w:val="24"/>
                <w:szCs w:val="24"/>
                <w14:textFill>
                  <w14:solidFill>
                    <w14:schemeClr w14:val="tx1"/>
                  </w14:solidFill>
                </w14:textFill>
              </w:rPr>
            </w:pPr>
            <w:r>
              <w:rPr>
                <w:rFonts w:ascii="Times New Roman" w:hAnsi="Times New Roman"/>
                <w:b/>
                <w:bCs/>
                <w:color w:val="000000" w:themeColor="text1"/>
                <w:sz w:val="20"/>
                <w:szCs w:val="20"/>
                <w14:textFill>
                  <w14:solidFill>
                    <w14:schemeClr w14:val="tx1"/>
                  </w14:solidFill>
                </w14:textFill>
              </w:rPr>
              <w:t>компетенции</w:t>
            </w:r>
          </w:p>
        </w:tc>
        <w:tc>
          <w:tcPr>
            <w:tcW w:w="1367" w:type="pct"/>
            <w:vAlign w:val="center"/>
          </w:tcPr>
          <w:p w14:paraId="39AE5DAE">
            <w:pPr>
              <w:spacing w:after="0" w:line="240" w:lineRule="auto"/>
              <w:ind w:left="11" w:hanging="11"/>
              <w:jc w:val="center"/>
              <w:rPr>
                <w:rFonts w:ascii="Times New Roman" w:hAnsi="Times New Roman"/>
                <w:b/>
                <w:bCs/>
                <w:color w:val="000000" w:themeColor="text1"/>
                <w:sz w:val="20"/>
                <w:szCs w:val="20"/>
                <w14:textFill>
                  <w14:solidFill>
                    <w14:schemeClr w14:val="tx1"/>
                  </w14:solidFill>
                </w14:textFill>
              </w:rPr>
            </w:pPr>
            <w:r>
              <w:rPr>
                <w:rFonts w:ascii="Times New Roman" w:hAnsi="Times New Roman"/>
                <w:b/>
                <w:bCs/>
                <w:color w:val="000000" w:themeColor="text1"/>
                <w:sz w:val="20"/>
                <w:szCs w:val="20"/>
                <w14:textFill>
                  <w14:solidFill>
                    <w14:schemeClr w14:val="tx1"/>
                  </w14:solidFill>
                </w14:textFill>
              </w:rPr>
              <w:t>Код и наименование</w:t>
            </w:r>
          </w:p>
          <w:p w14:paraId="30B536B7">
            <w:pPr>
              <w:spacing w:after="0" w:line="240" w:lineRule="auto"/>
              <w:ind w:left="11" w:hanging="11"/>
              <w:jc w:val="center"/>
              <w:rPr>
                <w:rFonts w:ascii="Times New Roman" w:hAnsi="Times New Roman"/>
                <w:b/>
                <w:bCs/>
                <w:color w:val="000000" w:themeColor="text1"/>
                <w:sz w:val="20"/>
                <w:szCs w:val="20"/>
                <w14:textFill>
                  <w14:solidFill>
                    <w14:schemeClr w14:val="tx1"/>
                  </w14:solidFill>
                </w14:textFill>
              </w:rPr>
            </w:pPr>
            <w:r>
              <w:rPr>
                <w:rFonts w:ascii="Times New Roman" w:hAnsi="Times New Roman"/>
                <w:b/>
                <w:bCs/>
                <w:color w:val="000000" w:themeColor="text1"/>
                <w:sz w:val="20"/>
                <w:szCs w:val="20"/>
                <w14:textFill>
                  <w14:solidFill>
                    <w14:schemeClr w14:val="tx1"/>
                  </w14:solidFill>
                </w14:textFill>
              </w:rPr>
              <w:t>индикатора достижения</w:t>
            </w:r>
          </w:p>
          <w:p w14:paraId="4CBCF928">
            <w:pPr>
              <w:spacing w:after="0" w:line="240" w:lineRule="auto"/>
              <w:ind w:left="11" w:hanging="11"/>
              <w:jc w:val="center"/>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0"/>
                <w:szCs w:val="20"/>
                <w14:textFill>
                  <w14:solidFill>
                    <w14:schemeClr w14:val="tx1"/>
                  </w14:solidFill>
                </w14:textFill>
              </w:rPr>
              <w:t>компе</w:t>
            </w:r>
            <w:r>
              <w:rPr>
                <w:rFonts w:ascii="Times New Roman" w:hAnsi="Times New Roman"/>
                <w:b/>
                <w:bCs/>
                <w:color w:val="000000" w:themeColor="text1"/>
                <w:sz w:val="20"/>
                <w:szCs w:val="20"/>
                <w14:textFill>
                  <w14:solidFill>
                    <w14:schemeClr w14:val="tx1"/>
                  </w14:solidFill>
                </w14:textFill>
              </w:rPr>
              <w:softHyphen/>
            </w:r>
            <w:r>
              <w:rPr>
                <w:rFonts w:ascii="Times New Roman" w:hAnsi="Times New Roman"/>
                <w:b/>
                <w:bCs/>
                <w:color w:val="000000" w:themeColor="text1"/>
                <w:sz w:val="20"/>
                <w:szCs w:val="20"/>
                <w14:textFill>
                  <w14:solidFill>
                    <w14:schemeClr w14:val="tx1"/>
                  </w14:solidFill>
                </w14:textFill>
              </w:rPr>
              <w:t>тенции</w:t>
            </w:r>
          </w:p>
        </w:tc>
        <w:tc>
          <w:tcPr>
            <w:tcW w:w="2500" w:type="pct"/>
            <w:gridSpan w:val="2"/>
            <w:vAlign w:val="center"/>
          </w:tcPr>
          <w:p w14:paraId="0F60752F">
            <w:pPr>
              <w:spacing w:after="0" w:line="240" w:lineRule="auto"/>
              <w:ind w:left="11" w:hanging="11"/>
              <w:jc w:val="center"/>
              <w:rPr>
                <w:rFonts w:ascii="Times New Roman" w:hAnsi="Times New Roman"/>
                <w:b/>
                <w:bCs/>
                <w:color w:val="000000" w:themeColor="text1"/>
                <w:sz w:val="20"/>
                <w:szCs w:val="20"/>
                <w14:textFill>
                  <w14:solidFill>
                    <w14:schemeClr w14:val="tx1"/>
                  </w14:solidFill>
                </w14:textFill>
              </w:rPr>
            </w:pPr>
            <w:r>
              <w:rPr>
                <w:rFonts w:ascii="Times New Roman" w:hAnsi="Times New Roman"/>
                <w:b/>
                <w:bCs/>
                <w:color w:val="000000" w:themeColor="text1"/>
                <w:sz w:val="20"/>
                <w:szCs w:val="20"/>
                <w14:textFill>
                  <w14:solidFill>
                    <w14:schemeClr w14:val="tx1"/>
                  </w14:solidFill>
                </w14:textFill>
              </w:rPr>
              <w:t>Планируемые результаты обучения</w:t>
            </w:r>
          </w:p>
          <w:p w14:paraId="653467F7">
            <w:pPr>
              <w:spacing w:after="0" w:line="240" w:lineRule="auto"/>
              <w:ind w:left="11" w:hanging="11"/>
              <w:jc w:val="center"/>
              <w:rPr>
                <w:rFonts w:ascii="Times New Roman" w:hAnsi="Times New Roman"/>
                <w:b/>
                <w:color w:val="000000" w:themeColor="text1"/>
                <w:sz w:val="24"/>
                <w:szCs w:val="24"/>
                <w14:textFill>
                  <w14:solidFill>
                    <w14:schemeClr w14:val="tx1"/>
                  </w14:solidFill>
                </w14:textFill>
              </w:rPr>
            </w:pPr>
            <w:r>
              <w:rPr>
                <w:rFonts w:ascii="Times New Roman" w:hAnsi="Times New Roman"/>
                <w:b/>
                <w:bCs/>
                <w:color w:val="000000" w:themeColor="text1"/>
                <w:sz w:val="20"/>
                <w:szCs w:val="20"/>
                <w14:textFill>
                  <w14:solidFill>
                    <w14:schemeClr w14:val="tx1"/>
                  </w14:solidFill>
                </w14:textFill>
              </w:rPr>
              <w:t>по дисциплине (ЗУН)</w:t>
            </w:r>
          </w:p>
        </w:tc>
      </w:tr>
      <w:tr w14:paraId="70AE0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1133" w:type="pct"/>
            <w:gridSpan w:val="2"/>
            <w:vMerge w:val="restart"/>
          </w:tcPr>
          <w:p w14:paraId="15F8C2B3">
            <w:pPr>
              <w:spacing w:after="0"/>
              <w:jc w:val="both"/>
              <w:rPr>
                <w:rFonts w:ascii="Times New Roman" w:hAnsi="Times New Roman"/>
                <w:b/>
                <w:bCs/>
                <w:color w:val="000000" w:themeColor="text1"/>
                <w:sz w:val="18"/>
                <w:szCs w:val="18"/>
                <w14:textFill>
                  <w14:solidFill>
                    <w14:schemeClr w14:val="tx1"/>
                  </w14:solidFill>
                </w14:textFill>
              </w:rPr>
            </w:pPr>
            <w:r>
              <w:rPr>
                <w:rFonts w:ascii="Times New Roman" w:hAnsi="Times New Roman"/>
                <w:b/>
                <w:color w:val="000000" w:themeColor="text1"/>
                <w:sz w:val="20"/>
                <w:szCs w:val="20"/>
                <w14:textFill>
                  <w14:solidFill>
                    <w14:schemeClr w14:val="tx1"/>
                  </w14:solidFill>
                </w14:textFill>
              </w:rPr>
              <w:t>УК-10.</w:t>
            </w:r>
            <w:r>
              <w:rPr>
                <w:rFonts w:ascii="Times New Roman" w:hAnsi="Times New Roman"/>
                <w:color w:val="000000" w:themeColor="text1"/>
                <w:sz w:val="20"/>
                <w:szCs w:val="20"/>
                <w14:textFill>
                  <w14:solidFill>
                    <w14:schemeClr w14:val="tx1"/>
                  </w14:solidFill>
                </w14:textFill>
              </w:rPr>
              <w:t xml:space="preserve"> Способен принимать обоснованные экономические решения в различных областях жизнедеятельности</w:t>
            </w:r>
          </w:p>
        </w:tc>
        <w:tc>
          <w:tcPr>
            <w:tcW w:w="1367" w:type="pct"/>
            <w:vMerge w:val="restart"/>
          </w:tcPr>
          <w:p w14:paraId="234533E9">
            <w:pPr>
              <w:pStyle w:val="30"/>
              <w:shd w:val="clear" w:color="auto" w:fill="auto"/>
              <w:tabs>
                <w:tab w:val="left" w:pos="1862"/>
                <w:tab w:val="left" w:pos="3101"/>
                <w:tab w:val="left" w:pos="5026"/>
              </w:tabs>
              <w:spacing w:before="0" w:after="0" w:line="240" w:lineRule="auto"/>
              <w:ind w:firstLine="360"/>
              <w:jc w:val="both"/>
              <w:rPr>
                <w:b/>
                <w:color w:val="000000" w:themeColor="text1"/>
                <w:sz w:val="18"/>
                <w:szCs w:val="18"/>
                <w14:textFill>
                  <w14:solidFill>
                    <w14:schemeClr w14:val="tx1"/>
                  </w14:solidFill>
                </w14:textFill>
              </w:rPr>
            </w:pPr>
            <w:r>
              <w:rPr>
                <w:color w:val="000000" w:themeColor="text1"/>
                <w:sz w:val="20"/>
                <w:szCs w:val="20"/>
                <w14:textFill>
                  <w14:solidFill>
                    <w14:schemeClr w14:val="tx1"/>
                  </w14:solidFill>
                </w14:textFill>
              </w:rPr>
              <w:t>ИД-4</w:t>
            </w:r>
            <w:r>
              <w:rPr>
                <w:color w:val="000000" w:themeColor="text1"/>
                <w:sz w:val="20"/>
                <w:szCs w:val="20"/>
                <w:vertAlign w:val="subscript"/>
                <w14:textFill>
                  <w14:solidFill>
                    <w14:schemeClr w14:val="tx1"/>
                  </w14:solidFill>
                </w14:textFill>
              </w:rPr>
              <w:t xml:space="preserve">УК-10. </w:t>
            </w:r>
            <w:r>
              <w:rPr>
                <w:color w:val="000000" w:themeColor="text1"/>
                <w:sz w:val="20"/>
                <w:szCs w:val="20"/>
                <w14:textFill>
                  <w14:solidFill>
                    <w14:schemeClr w14:val="tx1"/>
                  </w14:solidFill>
                </w14:textFill>
              </w:rPr>
              <w:t>Принимает организационно-управленческие решения, которые могут привести к повышению экономической эффективности организации</w:t>
            </w:r>
          </w:p>
        </w:tc>
        <w:tc>
          <w:tcPr>
            <w:tcW w:w="479"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121C2ECF">
            <w:pPr>
              <w:spacing w:after="0" w:line="240" w:lineRule="auto"/>
              <w:ind w:left="11" w:hanging="11"/>
              <w:rPr>
                <w:rFonts w:ascii="Times New Roman" w:hAnsi="Times New Roman"/>
                <w:b/>
                <w:color w:val="000000" w:themeColor="text1"/>
                <w:sz w:val="20"/>
                <w:szCs w:val="20"/>
                <w14:textFill>
                  <w14:solidFill>
                    <w14:schemeClr w14:val="tx1"/>
                  </w14:solidFill>
                </w14:textFill>
              </w:rPr>
            </w:pPr>
            <w:r>
              <w:rPr>
                <w:rFonts w:ascii="Times New Roman" w:hAnsi="Times New Roman"/>
                <w:b/>
                <w:color w:val="000000" w:themeColor="text1"/>
                <w:sz w:val="20"/>
                <w:szCs w:val="20"/>
                <w14:textFill>
                  <w14:solidFill>
                    <w14:schemeClr w14:val="tx1"/>
                  </w14:solidFill>
                </w14:textFill>
              </w:rPr>
              <w:t>Знать</w:t>
            </w:r>
          </w:p>
        </w:tc>
        <w:tc>
          <w:tcPr>
            <w:tcW w:w="2021"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436D9379">
            <w:pPr>
              <w:spacing w:after="0" w:line="240" w:lineRule="auto"/>
              <w:rPr>
                <w:rStyle w:val="60"/>
                <w:b/>
                <w:color w:val="000000" w:themeColor="text1"/>
                <w:shd w:val="clear" w:color="auto" w:fill="auto"/>
                <w:lang w:bidi="ar-SA"/>
                <w14:textFill>
                  <w14:solidFill>
                    <w14:schemeClr w14:val="tx1"/>
                  </w14:solidFill>
                </w14:textFill>
              </w:rPr>
            </w:pPr>
            <w:r>
              <w:rPr>
                <w:rFonts w:ascii="Times New Roman" w:hAnsi="Times New Roman" w:eastAsia="Times New Roman" w:cs="Times New Roman"/>
                <w:color w:val="000000" w:themeColor="text1"/>
                <w:sz w:val="18"/>
                <w:szCs w:val="18"/>
                <w14:textFill>
                  <w14:solidFill>
                    <w14:schemeClr w14:val="tx1"/>
                  </w14:solidFill>
                </w14:textFill>
              </w:rPr>
              <w:t>трудовое законодательство;</w:t>
            </w:r>
          </w:p>
        </w:tc>
      </w:tr>
      <w:tr w14:paraId="5E501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133" w:type="pct"/>
            <w:gridSpan w:val="2"/>
            <w:vMerge w:val="continue"/>
          </w:tcPr>
          <w:p w14:paraId="38E047E9">
            <w:pPr>
              <w:spacing w:after="0" w:line="240" w:lineRule="auto"/>
              <w:ind w:left="11" w:hanging="11"/>
              <w:jc w:val="both"/>
              <w:rPr>
                <w:rFonts w:ascii="Times New Roman" w:hAnsi="Times New Roman"/>
                <w:b/>
                <w:color w:val="000000" w:themeColor="text1"/>
                <w:sz w:val="18"/>
                <w:szCs w:val="18"/>
                <w14:textFill>
                  <w14:solidFill>
                    <w14:schemeClr w14:val="tx1"/>
                  </w14:solidFill>
                </w14:textFill>
              </w:rPr>
            </w:pPr>
          </w:p>
        </w:tc>
        <w:tc>
          <w:tcPr>
            <w:tcW w:w="1367" w:type="pct"/>
            <w:vMerge w:val="continue"/>
          </w:tcPr>
          <w:p w14:paraId="328F81B9">
            <w:pPr>
              <w:pStyle w:val="30"/>
              <w:shd w:val="clear" w:color="auto" w:fill="auto"/>
              <w:spacing w:after="0" w:line="240" w:lineRule="auto"/>
              <w:ind w:firstLine="280"/>
              <w:jc w:val="both"/>
              <w:rPr>
                <w:color w:val="000000" w:themeColor="text1"/>
                <w:sz w:val="18"/>
                <w:szCs w:val="18"/>
                <w14:textFill>
                  <w14:solidFill>
                    <w14:schemeClr w14:val="tx1"/>
                  </w14:solidFill>
                </w14:textFill>
              </w:rPr>
            </w:pPr>
          </w:p>
        </w:tc>
        <w:tc>
          <w:tcPr>
            <w:tcW w:w="479"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5520656B">
            <w:pPr>
              <w:spacing w:after="0" w:line="240" w:lineRule="auto"/>
              <w:ind w:left="11" w:hanging="11"/>
              <w:rPr>
                <w:rFonts w:ascii="Times New Roman" w:hAnsi="Times New Roman"/>
                <w:b/>
                <w:color w:val="000000" w:themeColor="text1"/>
                <w:sz w:val="20"/>
                <w:szCs w:val="20"/>
                <w14:textFill>
                  <w14:solidFill>
                    <w14:schemeClr w14:val="tx1"/>
                  </w14:solidFill>
                </w14:textFill>
              </w:rPr>
            </w:pPr>
            <w:r>
              <w:rPr>
                <w:rFonts w:ascii="Times New Roman" w:hAnsi="Times New Roman"/>
                <w:b/>
                <w:color w:val="000000" w:themeColor="text1"/>
                <w:sz w:val="20"/>
                <w:szCs w:val="20"/>
                <w14:textFill>
                  <w14:solidFill>
                    <w14:schemeClr w14:val="tx1"/>
                  </w14:solidFill>
                </w14:textFill>
              </w:rPr>
              <w:t>Уметь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40A87682">
            <w:pPr>
              <w:jc w:val="both"/>
              <w:rPr>
                <w:rStyle w:val="60"/>
                <w:b/>
                <w:color w:val="000000" w:themeColor="text1"/>
                <w:shd w:val="clear" w:color="auto" w:fill="auto"/>
                <w:lang w:bidi="ar-SA"/>
                <w14:textFill>
                  <w14:solidFill>
                    <w14:schemeClr w14:val="tx1"/>
                  </w14:solidFill>
                </w14:textFill>
              </w:rPr>
            </w:pPr>
            <w:r>
              <w:rPr>
                <w:rFonts w:ascii="Times New Roman" w:hAnsi="Times New Roman" w:eastAsia="Times New Roman" w:cs="Times New Roman"/>
                <w:color w:val="000000" w:themeColor="text1"/>
                <w:sz w:val="18"/>
                <w:szCs w:val="18"/>
                <w14:textFill>
                  <w14:solidFill>
                    <w14:schemeClr w14:val="tx1"/>
                  </w14:solidFill>
                </w14:textFill>
              </w:rPr>
              <w:t>использовать нормы права при регулировании трудовых отношений;</w:t>
            </w:r>
          </w:p>
        </w:tc>
      </w:tr>
      <w:tr w14:paraId="23F3B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1133" w:type="pct"/>
            <w:gridSpan w:val="2"/>
            <w:vMerge w:val="continue"/>
          </w:tcPr>
          <w:p w14:paraId="4D3D2FE6">
            <w:pPr>
              <w:spacing w:after="0" w:line="240" w:lineRule="auto"/>
              <w:ind w:left="11" w:hanging="11"/>
              <w:jc w:val="both"/>
              <w:rPr>
                <w:rFonts w:ascii="Times New Roman" w:hAnsi="Times New Roman"/>
                <w:b/>
                <w:color w:val="000000" w:themeColor="text1"/>
                <w:sz w:val="18"/>
                <w:szCs w:val="18"/>
                <w14:textFill>
                  <w14:solidFill>
                    <w14:schemeClr w14:val="tx1"/>
                  </w14:solidFill>
                </w14:textFill>
              </w:rPr>
            </w:pPr>
          </w:p>
        </w:tc>
        <w:tc>
          <w:tcPr>
            <w:tcW w:w="1367" w:type="pct"/>
            <w:vMerge w:val="continue"/>
          </w:tcPr>
          <w:p w14:paraId="05EB47B1">
            <w:pPr>
              <w:pStyle w:val="30"/>
              <w:shd w:val="clear" w:color="auto" w:fill="auto"/>
              <w:spacing w:after="0" w:line="240" w:lineRule="auto"/>
              <w:ind w:firstLine="280"/>
              <w:jc w:val="both"/>
              <w:rPr>
                <w:color w:val="000000" w:themeColor="text1"/>
                <w:sz w:val="18"/>
                <w:szCs w:val="18"/>
                <w14:textFill>
                  <w14:solidFill>
                    <w14:schemeClr w14:val="tx1"/>
                  </w14:solidFill>
                </w14:textFill>
              </w:rPr>
            </w:pPr>
          </w:p>
        </w:tc>
        <w:tc>
          <w:tcPr>
            <w:tcW w:w="479" w:type="pct"/>
            <w:tcBorders>
              <w:top w:val="single" w:color="auto" w:sz="4"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61BB605">
            <w:pPr>
              <w:spacing w:after="0" w:line="240" w:lineRule="auto"/>
              <w:ind w:left="11" w:hanging="11"/>
              <w:rPr>
                <w:rFonts w:ascii="Times New Roman" w:hAnsi="Times New Roman"/>
                <w:b/>
                <w:color w:val="000000" w:themeColor="text1"/>
                <w:sz w:val="20"/>
                <w:szCs w:val="20"/>
                <w14:textFill>
                  <w14:solidFill>
                    <w14:schemeClr w14:val="tx1"/>
                  </w14:solidFill>
                </w14:textFill>
              </w:rPr>
            </w:pPr>
            <w:r>
              <w:rPr>
                <w:rFonts w:ascii="Times New Roman" w:hAnsi="Times New Roman"/>
                <w:b/>
                <w:color w:val="000000" w:themeColor="text1"/>
                <w:sz w:val="20"/>
                <w:szCs w:val="20"/>
                <w14:textFill>
                  <w14:solidFill>
                    <w14:schemeClr w14:val="tx1"/>
                  </w14:solidFill>
                </w14:textFill>
              </w:rPr>
              <w:t>Владеть</w:t>
            </w:r>
          </w:p>
        </w:tc>
        <w:tc>
          <w:tcPr>
            <w:tcW w:w="2021" w:type="pct"/>
            <w:tcBorders>
              <w:top w:val="single" w:color="auto" w:sz="4" w:space="0"/>
              <w:left w:val="single" w:color="000000" w:sz="6" w:space="0"/>
              <w:bottom w:val="single" w:color="000000" w:sz="6" w:space="0"/>
              <w:right w:val="single" w:color="000000" w:sz="6" w:space="0"/>
            </w:tcBorders>
            <w:tcMar>
              <w:top w:w="30" w:type="dxa"/>
              <w:left w:w="108" w:type="dxa"/>
              <w:bottom w:w="30" w:type="dxa"/>
              <w:right w:w="108" w:type="dxa"/>
            </w:tcMar>
          </w:tcPr>
          <w:p w14:paraId="3A5E117C">
            <w:pPr>
              <w:pStyle w:val="30"/>
              <w:shd w:val="clear" w:color="auto" w:fill="auto"/>
              <w:spacing w:before="0" w:after="0" w:line="240" w:lineRule="auto"/>
              <w:jc w:val="right"/>
              <w:rPr>
                <w:rStyle w:val="60"/>
                <w:color w:val="000000" w:themeColor="text1"/>
                <w14:textFill>
                  <w14:solidFill>
                    <w14:schemeClr w14:val="tx1"/>
                  </w14:solidFill>
                </w14:textFill>
              </w:rPr>
            </w:pPr>
            <w:r>
              <w:rPr>
                <w:b/>
                <w:color w:val="000000" w:themeColor="text1"/>
                <w:sz w:val="18"/>
                <w:szCs w:val="18"/>
                <w14:textFill>
                  <w14:solidFill>
                    <w14:schemeClr w14:val="tx1"/>
                  </w14:solidFill>
                </w14:textFill>
              </w:rPr>
              <w:t xml:space="preserve"> </w:t>
            </w:r>
            <w:r>
              <w:rPr>
                <w:bCs/>
                <w:color w:val="000000" w:themeColor="text1"/>
                <w:sz w:val="18"/>
                <w:szCs w:val="18"/>
                <w14:textFill>
                  <w14:solidFill>
                    <w14:schemeClr w14:val="tx1"/>
                  </w14:solidFill>
                </w14:textFill>
              </w:rPr>
              <w:t>коммуникативны</w:t>
            </w:r>
            <w:r>
              <w:rPr>
                <w:color w:val="000000" w:themeColor="text1"/>
                <w:sz w:val="18"/>
                <w:szCs w:val="18"/>
                <w14:textFill>
                  <w14:solidFill>
                    <w14:schemeClr w14:val="tx1"/>
                  </w14:solidFill>
                </w14:textFill>
              </w:rPr>
              <w:t>навыками разработки и</w:t>
            </w:r>
            <w:r>
              <w:rPr>
                <w:color w:val="000000" w:themeColor="text1"/>
                <w14:textFill>
                  <w14:solidFill>
                    <w14:schemeClr w14:val="tx1"/>
                  </w14:solidFill>
                </w14:textFill>
              </w:rPr>
              <w:t xml:space="preserve"> </w:t>
            </w:r>
            <w:r>
              <w:rPr>
                <w:color w:val="000000" w:themeColor="text1"/>
                <w:sz w:val="18"/>
                <w:szCs w:val="18"/>
                <w14:textFill>
                  <w14:solidFill>
                    <w14:schemeClr w14:val="tx1"/>
                  </w14:solidFill>
                </w14:textFill>
              </w:rPr>
              <w:t>обоснования экономических решений.</w:t>
            </w:r>
          </w:p>
        </w:tc>
      </w:tr>
    </w:tbl>
    <w:p w14:paraId="78D12FC8">
      <w:pPr>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08F9D9AB">
      <w:pPr>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4F40F5D4">
      <w:pPr>
        <w:tabs>
          <w:tab w:val="left" w:pos="426"/>
        </w:tabs>
        <w:spacing w:after="0" w:line="240" w:lineRule="auto"/>
        <w:jc w:val="right"/>
        <w:rPr>
          <w:rFonts w:ascii="Times New Roman" w:hAnsi="Times New Roman" w:eastAsia="Calibri" w:cs="Times New Roman"/>
          <w:color w:val="000000" w:themeColor="text1"/>
          <w:sz w:val="20"/>
          <w:szCs w:val="20"/>
          <w14:textFill>
            <w14:solidFill>
              <w14:schemeClr w14:val="tx1"/>
            </w14:solidFill>
          </w14:textFill>
        </w:rPr>
      </w:pPr>
      <w:r>
        <w:rPr>
          <w:rFonts w:ascii="Times New Roman" w:hAnsi="Times New Roman" w:eastAsia="Calibri" w:cs="Times New Roman"/>
          <w:color w:val="000000" w:themeColor="text1"/>
          <w:sz w:val="20"/>
          <w:szCs w:val="20"/>
          <w14:textFill>
            <w14:solidFill>
              <w14:schemeClr w14:val="tx1"/>
            </w14:solidFill>
          </w14:textFill>
        </w:rPr>
        <w:t>Таблица 2</w:t>
      </w:r>
    </w:p>
    <w:p w14:paraId="479F69FD">
      <w:pPr>
        <w:spacing w:after="0" w:line="240" w:lineRule="auto"/>
        <w:jc w:val="center"/>
        <w:rPr>
          <w:rFonts w:ascii="Times New Roman" w:hAnsi="Times New Roman" w:eastAsia="Calibri" w:cs="Times New Roman"/>
          <w:b/>
          <w:color w:val="000000" w:themeColor="text1"/>
          <w:sz w:val="20"/>
          <w:szCs w:val="20"/>
          <w14:textFill>
            <w14:solidFill>
              <w14:schemeClr w14:val="tx1"/>
            </w14:solidFill>
          </w14:textFill>
        </w:rPr>
      </w:pPr>
      <w:r>
        <w:rPr>
          <w:rFonts w:ascii="Times New Roman" w:hAnsi="Times New Roman" w:eastAsia="Calibri" w:cs="Times New Roman"/>
          <w:b/>
          <w:color w:val="000000" w:themeColor="text1"/>
          <w:sz w:val="20"/>
          <w:szCs w:val="20"/>
          <w14:textFill>
            <w14:solidFill>
              <w14:schemeClr w14:val="tx1"/>
            </w14:solidFill>
          </w14:textFill>
        </w:rPr>
        <w:t>Перечень сформированных профессиональных</w:t>
      </w:r>
      <w:r>
        <w:rPr>
          <w:rFonts w:ascii="Times New Roman" w:hAnsi="Times New Roman" w:eastAsia="Calibri" w:cs="Times New Roman"/>
          <w:color w:val="000000" w:themeColor="text1"/>
          <w:sz w:val="20"/>
          <w:szCs w:val="20"/>
          <w14:textFill>
            <w14:solidFill>
              <w14:schemeClr w14:val="tx1"/>
            </w14:solidFill>
          </w14:textFill>
        </w:rPr>
        <w:t xml:space="preserve"> </w:t>
      </w:r>
      <w:r>
        <w:rPr>
          <w:rFonts w:ascii="Times New Roman" w:hAnsi="Times New Roman" w:eastAsia="Calibri" w:cs="Times New Roman"/>
          <w:b/>
          <w:color w:val="000000" w:themeColor="text1"/>
          <w:sz w:val="20"/>
          <w:szCs w:val="20"/>
          <w14:textFill>
            <w14:solidFill>
              <w14:schemeClr w14:val="tx1"/>
            </w14:solidFill>
          </w14:textFill>
        </w:rPr>
        <w:t>компетенций</w:t>
      </w:r>
    </w:p>
    <w:p w14:paraId="1F8A0DA4">
      <w:pPr>
        <w:spacing w:after="0" w:line="240" w:lineRule="auto"/>
        <w:jc w:val="center"/>
        <w:rPr>
          <w:rFonts w:ascii="Times New Roman" w:hAnsi="Times New Roman" w:eastAsia="Calibri" w:cs="Times New Roman"/>
          <w:b/>
          <w:color w:val="000000" w:themeColor="text1"/>
          <w:sz w:val="20"/>
          <w:szCs w:val="20"/>
          <w14:textFill>
            <w14:solidFill>
              <w14:schemeClr w14:val="tx1"/>
            </w14:solidFill>
          </w14:textFill>
        </w:rPr>
      </w:pPr>
      <w:r>
        <w:rPr>
          <w:rFonts w:ascii="Times New Roman" w:hAnsi="Times New Roman" w:eastAsia="Calibri" w:cs="Times New Roman"/>
          <w:b/>
          <w:color w:val="000000" w:themeColor="text1"/>
          <w:sz w:val="20"/>
          <w:szCs w:val="20"/>
          <w14:textFill>
            <w14:solidFill>
              <w14:schemeClr w14:val="tx1"/>
            </w14:solidFill>
          </w14:textFill>
        </w:rPr>
        <w:t>в процессе освоения дисциплины</w:t>
      </w:r>
    </w:p>
    <w:tbl>
      <w:tblPr>
        <w:tblStyle w:val="3"/>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417"/>
        <w:gridCol w:w="1417"/>
        <w:gridCol w:w="1948"/>
        <w:gridCol w:w="1276"/>
        <w:gridCol w:w="1276"/>
        <w:gridCol w:w="1168"/>
      </w:tblGrid>
      <w:tr w14:paraId="63B3B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416" w:type="dxa"/>
          </w:tcPr>
          <w:p w14:paraId="12A01226">
            <w:pPr>
              <w:spacing w:after="0" w:line="240" w:lineRule="auto"/>
              <w:ind w:right="-108"/>
              <w:jc w:val="center"/>
              <w:rPr>
                <w:rFonts w:ascii="Times New Roman" w:hAnsi="Times New Roman" w:eastAsia="Calibri" w:cs="Times New Roman"/>
                <w:b/>
                <w:color w:val="000000" w:themeColor="text1"/>
                <w:sz w:val="20"/>
                <w:szCs w:val="20"/>
                <w:lang w:eastAsia="en-US"/>
                <w14:textFill>
                  <w14:solidFill>
                    <w14:schemeClr w14:val="tx1"/>
                  </w14:solidFill>
                </w14:textFill>
              </w:rPr>
            </w:pPr>
            <w:r>
              <w:rPr>
                <w:rFonts w:ascii="Times New Roman" w:hAnsi="Times New Roman" w:eastAsia="Calibri" w:cs="Times New Roman"/>
                <w:b/>
                <w:color w:val="000000" w:themeColor="text1"/>
                <w:sz w:val="20"/>
                <w:szCs w:val="20"/>
                <w:lang w:eastAsia="en-US"/>
                <w14:textFill>
                  <w14:solidFill>
                    <w14:schemeClr w14:val="tx1"/>
                  </w14:solidFill>
                </w14:textFill>
              </w:rPr>
              <w:t>Задача профессиональной</w:t>
            </w:r>
          </w:p>
          <w:p w14:paraId="7D5BD45A">
            <w:pPr>
              <w:spacing w:after="0" w:line="240" w:lineRule="auto"/>
              <w:ind w:right="-108"/>
              <w:jc w:val="center"/>
              <w:rPr>
                <w:rFonts w:ascii="Times New Roman" w:hAnsi="Times New Roman" w:eastAsia="Calibri" w:cs="Times New Roman"/>
                <w:b/>
                <w:color w:val="000000" w:themeColor="text1"/>
                <w:sz w:val="20"/>
                <w:szCs w:val="20"/>
                <w:lang w:eastAsia="en-US"/>
                <w14:textFill>
                  <w14:solidFill>
                    <w14:schemeClr w14:val="tx1"/>
                  </w14:solidFill>
                </w14:textFill>
              </w:rPr>
            </w:pPr>
            <w:r>
              <w:rPr>
                <w:rFonts w:ascii="Times New Roman" w:hAnsi="Times New Roman" w:eastAsia="Calibri" w:cs="Times New Roman"/>
                <w:b/>
                <w:color w:val="000000" w:themeColor="text1"/>
                <w:sz w:val="20"/>
                <w:szCs w:val="20"/>
                <w:lang w:eastAsia="en-US"/>
                <w14:textFill>
                  <w14:solidFill>
                    <w14:schemeClr w14:val="tx1"/>
                  </w14:solidFill>
                </w14:textFill>
              </w:rPr>
              <w:t>деятельности</w:t>
            </w:r>
          </w:p>
          <w:p w14:paraId="41270C5B">
            <w:pPr>
              <w:spacing w:after="0" w:line="240" w:lineRule="auto"/>
              <w:ind w:right="-108"/>
              <w:jc w:val="center"/>
              <w:rPr>
                <w:rFonts w:ascii="Times New Roman" w:hAnsi="Times New Roman" w:eastAsia="Calibri" w:cs="Times New Roman"/>
                <w:color w:val="000000" w:themeColor="text1"/>
                <w:sz w:val="20"/>
                <w:szCs w:val="20"/>
                <w:lang w:eastAsia="en-US"/>
                <w14:textFill>
                  <w14:solidFill>
                    <w14:schemeClr w14:val="tx1"/>
                  </w14:solidFill>
                </w14:textFill>
              </w:rPr>
            </w:pPr>
            <w:r>
              <w:rPr>
                <w:rFonts w:ascii="Times New Roman" w:hAnsi="Times New Roman" w:eastAsia="Calibri" w:cs="Times New Roman"/>
                <w:b/>
                <w:color w:val="000000" w:themeColor="text1"/>
                <w:sz w:val="20"/>
                <w:szCs w:val="20"/>
                <w:lang w:eastAsia="en-US"/>
                <w14:textFill>
                  <w14:solidFill>
                    <w14:schemeClr w14:val="tx1"/>
                  </w14:solidFill>
                </w14:textFill>
              </w:rPr>
              <w:t>(трудовые действия)</w:t>
            </w:r>
          </w:p>
        </w:tc>
        <w:tc>
          <w:tcPr>
            <w:tcW w:w="1417" w:type="dxa"/>
          </w:tcPr>
          <w:p w14:paraId="775719CC">
            <w:pPr>
              <w:spacing w:after="0" w:line="240" w:lineRule="auto"/>
              <w:jc w:val="center"/>
              <w:rPr>
                <w:rFonts w:ascii="Times New Roman" w:hAnsi="Times New Roman" w:eastAsia="Calibri" w:cs="Times New Roman"/>
                <w:b/>
                <w:color w:val="000000" w:themeColor="text1"/>
                <w:sz w:val="20"/>
                <w:szCs w:val="20"/>
                <w:lang w:eastAsia="en-US"/>
                <w14:textFill>
                  <w14:solidFill>
                    <w14:schemeClr w14:val="tx1"/>
                  </w14:solidFill>
                </w14:textFill>
              </w:rPr>
            </w:pPr>
            <w:r>
              <w:rPr>
                <w:rFonts w:ascii="Times New Roman" w:hAnsi="Times New Roman" w:eastAsia="Calibri" w:cs="Times New Roman"/>
                <w:b/>
                <w:color w:val="000000" w:themeColor="text1"/>
                <w:sz w:val="20"/>
                <w:szCs w:val="20"/>
                <w:lang w:eastAsia="en-US"/>
                <w14:textFill>
                  <w14:solidFill>
                    <w14:schemeClr w14:val="tx1"/>
                  </w14:solidFill>
                </w14:textFill>
              </w:rPr>
              <w:t>Код и наименование</w:t>
            </w:r>
          </w:p>
          <w:p w14:paraId="6B8E24A3">
            <w:pPr>
              <w:spacing w:after="0" w:line="240" w:lineRule="auto"/>
              <w:jc w:val="center"/>
              <w:rPr>
                <w:rFonts w:ascii="Times New Roman" w:hAnsi="Times New Roman" w:eastAsia="Calibri" w:cs="Times New Roman"/>
                <w:color w:val="000000" w:themeColor="text1"/>
                <w:sz w:val="20"/>
                <w:szCs w:val="20"/>
                <w:lang w:eastAsia="en-US"/>
                <w14:textFill>
                  <w14:solidFill>
                    <w14:schemeClr w14:val="tx1"/>
                  </w14:solidFill>
                </w14:textFill>
              </w:rPr>
            </w:pPr>
            <w:r>
              <w:rPr>
                <w:rFonts w:ascii="Times New Roman" w:hAnsi="Times New Roman" w:eastAsia="Calibri" w:cs="Times New Roman"/>
                <w:b/>
                <w:color w:val="000000" w:themeColor="text1"/>
                <w:sz w:val="20"/>
                <w:szCs w:val="20"/>
                <w:lang w:eastAsia="en-US"/>
                <w14:textFill>
                  <w14:solidFill>
                    <w14:schemeClr w14:val="tx1"/>
                  </w14:solidFill>
                </w14:textFill>
              </w:rPr>
              <w:t>компетенции</w:t>
            </w:r>
          </w:p>
        </w:tc>
        <w:tc>
          <w:tcPr>
            <w:tcW w:w="1417" w:type="dxa"/>
            <w:tcBorders>
              <w:top w:val="single" w:color="auto" w:sz="4" w:space="0"/>
              <w:left w:val="single" w:color="auto" w:sz="4" w:space="0"/>
              <w:bottom w:val="single" w:color="auto" w:sz="4" w:space="0"/>
              <w:right w:val="single" w:color="auto" w:sz="4" w:space="0"/>
            </w:tcBorders>
          </w:tcPr>
          <w:p w14:paraId="2CF82864">
            <w:pPr>
              <w:spacing w:after="0" w:line="240" w:lineRule="auto"/>
              <w:jc w:val="center"/>
              <w:rPr>
                <w:rFonts w:ascii="Times New Roman" w:hAnsi="Times New Roman" w:eastAsia="Calibri" w:cs="Times New Roman"/>
                <w:b/>
                <w:color w:val="000000" w:themeColor="text1"/>
                <w:sz w:val="20"/>
                <w:szCs w:val="20"/>
                <w:lang w:eastAsia="en-US"/>
                <w14:textFill>
                  <w14:solidFill>
                    <w14:schemeClr w14:val="tx1"/>
                  </w14:solidFill>
                </w14:textFill>
              </w:rPr>
            </w:pPr>
            <w:r>
              <w:rPr>
                <w:rFonts w:ascii="Times New Roman" w:hAnsi="Times New Roman" w:eastAsia="Calibri" w:cs="Times New Roman"/>
                <w:b/>
                <w:color w:val="000000" w:themeColor="text1"/>
                <w:sz w:val="20"/>
                <w:szCs w:val="20"/>
                <w:lang w:eastAsia="en-US"/>
                <w14:textFill>
                  <w14:solidFill>
                    <w14:schemeClr w14:val="tx1"/>
                  </w14:solidFill>
                </w14:textFill>
              </w:rPr>
              <w:t>Код и наименование</w:t>
            </w:r>
          </w:p>
          <w:p w14:paraId="6C8330F5">
            <w:pPr>
              <w:spacing w:after="0" w:line="240" w:lineRule="auto"/>
              <w:jc w:val="center"/>
              <w:rPr>
                <w:rFonts w:ascii="Times New Roman" w:hAnsi="Times New Roman" w:eastAsia="Calibri" w:cs="Times New Roman"/>
                <w:b/>
                <w:color w:val="000000" w:themeColor="text1"/>
                <w:sz w:val="20"/>
                <w:szCs w:val="20"/>
                <w:lang w:eastAsia="en-US"/>
                <w14:textFill>
                  <w14:solidFill>
                    <w14:schemeClr w14:val="tx1"/>
                  </w14:solidFill>
                </w14:textFill>
              </w:rPr>
            </w:pPr>
            <w:r>
              <w:rPr>
                <w:rFonts w:ascii="Times New Roman" w:hAnsi="Times New Roman" w:eastAsia="Calibri" w:cs="Times New Roman"/>
                <w:b/>
                <w:color w:val="000000" w:themeColor="text1"/>
                <w:sz w:val="20"/>
                <w:szCs w:val="20"/>
                <w:lang w:eastAsia="en-US"/>
                <w14:textFill>
                  <w14:solidFill>
                    <w14:schemeClr w14:val="tx1"/>
                  </w14:solidFill>
                </w14:textFill>
              </w:rPr>
              <w:t>индикатора достижения</w:t>
            </w:r>
          </w:p>
          <w:p w14:paraId="6CBC2FE0">
            <w:pPr>
              <w:autoSpaceDE w:val="0"/>
              <w:autoSpaceDN w:val="0"/>
              <w:adjustRightInd w:val="0"/>
              <w:spacing w:after="0" w:line="240" w:lineRule="auto"/>
              <w:jc w:val="center"/>
              <w:rPr>
                <w:rFonts w:ascii="Times New Roman" w:hAnsi="Times New Roman" w:eastAsia="Calibri" w:cs="Times New Roman"/>
                <w:color w:val="000000" w:themeColor="text1"/>
                <w:sz w:val="20"/>
                <w:szCs w:val="20"/>
                <w:lang w:eastAsia="en-US"/>
                <w14:textFill>
                  <w14:solidFill>
                    <w14:schemeClr w14:val="tx1"/>
                  </w14:solidFill>
                </w14:textFill>
              </w:rPr>
            </w:pPr>
            <w:r>
              <w:rPr>
                <w:rFonts w:ascii="Times New Roman" w:hAnsi="Times New Roman" w:eastAsia="Calibri" w:cs="Times New Roman"/>
                <w:b/>
                <w:color w:val="000000" w:themeColor="text1"/>
                <w:sz w:val="20"/>
                <w:szCs w:val="20"/>
                <w:lang w:eastAsia="en-US"/>
                <w14:textFill>
                  <w14:solidFill>
                    <w14:schemeClr w14:val="tx1"/>
                  </w14:solidFill>
                </w14:textFill>
              </w:rPr>
              <w:t>компе</w:t>
            </w:r>
            <w:r>
              <w:rPr>
                <w:rFonts w:ascii="Times New Roman" w:hAnsi="Times New Roman" w:eastAsia="Calibri" w:cs="Times New Roman"/>
                <w:b/>
                <w:color w:val="000000" w:themeColor="text1"/>
                <w:sz w:val="20"/>
                <w:szCs w:val="20"/>
                <w:lang w:eastAsia="en-US"/>
                <w14:textFill>
                  <w14:solidFill>
                    <w14:schemeClr w14:val="tx1"/>
                  </w14:solidFill>
                </w14:textFill>
              </w:rPr>
              <w:softHyphen/>
            </w:r>
            <w:r>
              <w:rPr>
                <w:rFonts w:ascii="Times New Roman" w:hAnsi="Times New Roman" w:eastAsia="Calibri" w:cs="Times New Roman"/>
                <w:b/>
                <w:color w:val="000000" w:themeColor="text1"/>
                <w:sz w:val="20"/>
                <w:szCs w:val="20"/>
                <w:lang w:eastAsia="en-US"/>
                <w14:textFill>
                  <w14:solidFill>
                    <w14:schemeClr w14:val="tx1"/>
                  </w14:solidFill>
                </w14:textFill>
              </w:rPr>
              <w:t>тенции</w:t>
            </w:r>
          </w:p>
        </w:tc>
        <w:tc>
          <w:tcPr>
            <w:tcW w:w="1948" w:type="dxa"/>
          </w:tcPr>
          <w:p w14:paraId="5C1D7F56">
            <w:pPr>
              <w:spacing w:after="0" w:line="240" w:lineRule="auto"/>
              <w:ind w:right="-104"/>
              <w:jc w:val="center"/>
              <w:rPr>
                <w:rFonts w:ascii="Times New Roman" w:hAnsi="Times New Roman" w:eastAsia="Calibri" w:cs="Times New Roman"/>
                <w:b/>
                <w:bCs/>
                <w:color w:val="000000" w:themeColor="text1"/>
                <w:sz w:val="20"/>
                <w:szCs w:val="20"/>
                <w:lang w:eastAsia="en-US"/>
                <w14:textFill>
                  <w14:solidFill>
                    <w14:schemeClr w14:val="tx1"/>
                  </w14:solidFill>
                </w14:textFill>
              </w:rPr>
            </w:pPr>
            <w:r>
              <w:rPr>
                <w:rFonts w:ascii="Times New Roman" w:hAnsi="Times New Roman" w:eastAsia="Calibri" w:cs="Times New Roman"/>
                <w:b/>
                <w:bCs/>
                <w:color w:val="000000" w:themeColor="text1"/>
                <w:sz w:val="20"/>
                <w:szCs w:val="20"/>
                <w:lang w:eastAsia="en-US"/>
                <w14:textFill>
                  <w14:solidFill>
                    <w14:schemeClr w14:val="tx1"/>
                  </w14:solidFill>
                </w14:textFill>
              </w:rPr>
              <w:t>Планируемые результаты обучения</w:t>
            </w:r>
          </w:p>
          <w:p w14:paraId="12077EB3">
            <w:pPr>
              <w:spacing w:after="0" w:line="240" w:lineRule="auto"/>
              <w:ind w:right="-104"/>
              <w:jc w:val="center"/>
              <w:rPr>
                <w:rFonts w:ascii="Times New Roman" w:hAnsi="Times New Roman" w:eastAsia="Calibri" w:cs="Times New Roman"/>
                <w:b/>
                <w:bCs/>
                <w:color w:val="000000" w:themeColor="text1"/>
                <w:sz w:val="20"/>
                <w:szCs w:val="20"/>
                <w:lang w:eastAsia="en-US"/>
                <w14:textFill>
                  <w14:solidFill>
                    <w14:schemeClr w14:val="tx1"/>
                  </w14:solidFill>
                </w14:textFill>
              </w:rPr>
            </w:pPr>
            <w:r>
              <w:rPr>
                <w:rFonts w:ascii="Times New Roman" w:hAnsi="Times New Roman" w:eastAsia="Calibri" w:cs="Times New Roman"/>
                <w:b/>
                <w:bCs/>
                <w:color w:val="000000" w:themeColor="text1"/>
                <w:sz w:val="20"/>
                <w:szCs w:val="20"/>
                <w:lang w:eastAsia="en-US"/>
                <w14:textFill>
                  <w14:solidFill>
                    <w14:schemeClr w14:val="tx1"/>
                  </w14:solidFill>
                </w14:textFill>
              </w:rPr>
              <w:t>по дисциплине (ЗУН)</w:t>
            </w:r>
          </w:p>
        </w:tc>
        <w:tc>
          <w:tcPr>
            <w:tcW w:w="1276" w:type="dxa"/>
          </w:tcPr>
          <w:p w14:paraId="0F12DDB1">
            <w:pPr>
              <w:spacing w:after="0" w:line="240" w:lineRule="auto"/>
              <w:ind w:right="-104"/>
              <w:jc w:val="center"/>
              <w:rPr>
                <w:rFonts w:ascii="Times New Roman" w:hAnsi="Times New Roman" w:eastAsia="Calibri" w:cs="Times New Roman"/>
                <w:b/>
                <w:bCs/>
                <w:color w:val="000000" w:themeColor="text1"/>
                <w:sz w:val="20"/>
                <w:szCs w:val="20"/>
                <w:lang w:eastAsia="en-US"/>
                <w14:textFill>
                  <w14:solidFill>
                    <w14:schemeClr w14:val="tx1"/>
                  </w14:solidFill>
                </w14:textFill>
              </w:rPr>
            </w:pPr>
            <w:r>
              <w:rPr>
                <w:rFonts w:ascii="Times New Roman" w:hAnsi="Times New Roman" w:eastAsia="Calibri" w:cs="Times New Roman"/>
                <w:b/>
                <w:bCs/>
                <w:color w:val="000000" w:themeColor="text1"/>
                <w:sz w:val="20"/>
                <w:szCs w:val="20"/>
                <w:lang w:eastAsia="en-US"/>
                <w14:textFill>
                  <w14:solidFill>
                    <w14:schemeClr w14:val="tx1"/>
                  </w14:solidFill>
                </w14:textFill>
              </w:rPr>
              <w:t>Основание</w:t>
            </w:r>
          </w:p>
          <w:p w14:paraId="2A08604B">
            <w:pPr>
              <w:spacing w:after="0" w:line="240" w:lineRule="auto"/>
              <w:ind w:right="-104"/>
              <w:jc w:val="center"/>
              <w:rPr>
                <w:rFonts w:ascii="Times New Roman" w:hAnsi="Times New Roman" w:eastAsia="Calibri" w:cs="Times New Roman"/>
                <w:b/>
                <w:bCs/>
                <w:color w:val="000000" w:themeColor="text1"/>
                <w:sz w:val="20"/>
                <w:szCs w:val="20"/>
                <w:lang w:eastAsia="en-US"/>
                <w14:textFill>
                  <w14:solidFill>
                    <w14:schemeClr w14:val="tx1"/>
                  </w14:solidFill>
                </w14:textFill>
              </w:rPr>
            </w:pPr>
            <w:r>
              <w:rPr>
                <w:rFonts w:ascii="Times New Roman" w:hAnsi="Times New Roman" w:eastAsia="Calibri" w:cs="Times New Roman"/>
                <w:b/>
                <w:bCs/>
                <w:color w:val="000000" w:themeColor="text1"/>
                <w:sz w:val="20"/>
                <w:szCs w:val="20"/>
                <w:lang w:eastAsia="en-US"/>
                <w14:textFill>
                  <w14:solidFill>
                    <w14:schemeClr w14:val="tx1"/>
                  </w14:solidFill>
                </w14:textFill>
              </w:rPr>
              <w:t>(профессиональные стандарты/</w:t>
            </w:r>
          </w:p>
          <w:p w14:paraId="07D04B21">
            <w:pPr>
              <w:spacing w:after="0" w:line="240" w:lineRule="auto"/>
              <w:ind w:right="-104"/>
              <w:jc w:val="center"/>
              <w:rPr>
                <w:rFonts w:ascii="Times New Roman" w:hAnsi="Times New Roman" w:eastAsia="Calibri" w:cs="Times New Roman"/>
                <w:color w:val="000000" w:themeColor="text1"/>
                <w:sz w:val="20"/>
                <w:szCs w:val="20"/>
                <w:lang w:eastAsia="en-US"/>
                <w14:textFill>
                  <w14:solidFill>
                    <w14:schemeClr w14:val="tx1"/>
                  </w14:solidFill>
                </w14:textFill>
              </w:rPr>
            </w:pPr>
            <w:r>
              <w:rPr>
                <w:rFonts w:ascii="Times New Roman" w:hAnsi="Times New Roman" w:eastAsia="Calibri" w:cs="Times New Roman"/>
                <w:b/>
                <w:bCs/>
                <w:color w:val="000000" w:themeColor="text1"/>
                <w:sz w:val="20"/>
                <w:szCs w:val="20"/>
                <w:lang w:eastAsia="en-US"/>
                <w14:textFill>
                  <w14:solidFill>
                    <w14:schemeClr w14:val="tx1"/>
                  </w14:solidFill>
                </w14:textFill>
              </w:rPr>
              <w:t>анализ опыта)</w:t>
            </w:r>
          </w:p>
        </w:tc>
        <w:tc>
          <w:tcPr>
            <w:tcW w:w="1276" w:type="dxa"/>
          </w:tcPr>
          <w:p w14:paraId="239FC31B">
            <w:pPr>
              <w:spacing w:after="0" w:line="240" w:lineRule="auto"/>
              <w:ind w:left="-72" w:right="-104"/>
              <w:jc w:val="center"/>
              <w:rPr>
                <w:rFonts w:ascii="Times New Roman" w:hAnsi="Times New Roman" w:eastAsia="Calibri" w:cs="Times New Roman"/>
                <w:b/>
                <w:bCs/>
                <w:color w:val="000000" w:themeColor="text1"/>
                <w:sz w:val="20"/>
                <w:szCs w:val="20"/>
                <w:lang w:eastAsia="en-US"/>
                <w14:textFill>
                  <w14:solidFill>
                    <w14:schemeClr w14:val="tx1"/>
                  </w14:solidFill>
                </w14:textFill>
              </w:rPr>
            </w:pPr>
            <w:r>
              <w:rPr>
                <w:rFonts w:ascii="Times New Roman" w:hAnsi="Times New Roman" w:eastAsia="Calibri" w:cs="Times New Roman"/>
                <w:b/>
                <w:bCs/>
                <w:color w:val="000000" w:themeColor="text1"/>
                <w:sz w:val="20"/>
                <w:szCs w:val="20"/>
                <w:lang w:eastAsia="en-US"/>
                <w14:textFill>
                  <w14:solidFill>
                    <w14:schemeClr w14:val="tx1"/>
                  </w14:solidFill>
                </w14:textFill>
              </w:rPr>
              <w:t>Уровень квалифи-кации</w:t>
            </w:r>
          </w:p>
        </w:tc>
        <w:tc>
          <w:tcPr>
            <w:tcW w:w="1168" w:type="dxa"/>
          </w:tcPr>
          <w:p w14:paraId="6A0CE24B">
            <w:pPr>
              <w:spacing w:after="0" w:line="240" w:lineRule="auto"/>
              <w:ind w:right="-104"/>
              <w:jc w:val="center"/>
              <w:rPr>
                <w:rFonts w:ascii="Times New Roman" w:hAnsi="Times New Roman" w:eastAsia="Calibri" w:cs="Times New Roman"/>
                <w:b/>
                <w:bCs/>
                <w:color w:val="000000" w:themeColor="text1"/>
                <w:sz w:val="20"/>
                <w:szCs w:val="20"/>
                <w:lang w:eastAsia="en-US"/>
                <w14:textFill>
                  <w14:solidFill>
                    <w14:schemeClr w14:val="tx1"/>
                  </w14:solidFill>
                </w14:textFill>
              </w:rPr>
            </w:pPr>
            <w:r>
              <w:rPr>
                <w:rFonts w:ascii="Times New Roman" w:hAnsi="Times New Roman" w:eastAsia="Calibri" w:cs="Times New Roman"/>
                <w:b/>
                <w:bCs/>
                <w:color w:val="000000" w:themeColor="text1"/>
                <w:sz w:val="20"/>
                <w:szCs w:val="20"/>
                <w:lang w:eastAsia="en-US"/>
                <w14:textFill>
                  <w14:solidFill>
                    <w14:schemeClr w14:val="tx1"/>
                  </w14:solidFill>
                </w14:textFill>
              </w:rPr>
              <w:t>ОТФ</w:t>
            </w:r>
          </w:p>
        </w:tc>
      </w:tr>
      <w:tr w14:paraId="2447C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416" w:type="dxa"/>
          </w:tcPr>
          <w:p w14:paraId="103ACFDB">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r>
              <w:rPr>
                <w:rFonts w:ascii="Times New Roman" w:hAnsi="Times New Roman" w:eastAsia="Calibri" w:cs="Times New Roman"/>
                <w:color w:val="000000" w:themeColor="text1"/>
                <w:sz w:val="20"/>
                <w:szCs w:val="20"/>
                <w14:textFill>
                  <w14:solidFill>
                    <w14:schemeClr w14:val="tx1"/>
                  </w14:solidFill>
                </w14:textFill>
              </w:rPr>
              <w:t>Руководство</w:t>
            </w:r>
          </w:p>
          <w:p w14:paraId="4DFE4930">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r>
              <w:rPr>
                <w:rFonts w:ascii="Times New Roman" w:hAnsi="Times New Roman" w:eastAsia="Calibri" w:cs="Times New Roman"/>
                <w:color w:val="000000" w:themeColor="text1"/>
                <w:sz w:val="20"/>
                <w:szCs w:val="20"/>
                <w14:textFill>
                  <w14:solidFill>
                    <w14:schemeClr w14:val="tx1"/>
                  </w14:solidFill>
                </w14:textFill>
              </w:rPr>
              <w:t>структурным</w:t>
            </w:r>
          </w:p>
          <w:p w14:paraId="4DC63953">
            <w:pPr>
              <w:spacing w:after="0" w:line="240" w:lineRule="auto"/>
              <w:ind w:right="-108"/>
              <w:rPr>
                <w:rFonts w:ascii="Times New Roman" w:hAnsi="Times New Roman" w:eastAsia="Calibri" w:cs="Times New Roman"/>
                <w:color w:val="000000" w:themeColor="text1"/>
                <w:sz w:val="20"/>
                <w:szCs w:val="20"/>
                <w14:textFill>
                  <w14:solidFill>
                    <w14:schemeClr w14:val="tx1"/>
                  </w14:solidFill>
                </w14:textFill>
              </w:rPr>
            </w:pPr>
            <w:r>
              <w:rPr>
                <w:rFonts w:ascii="Times New Roman" w:hAnsi="Times New Roman" w:eastAsia="Calibri" w:cs="Times New Roman"/>
                <w:color w:val="000000" w:themeColor="text1"/>
                <w:sz w:val="20"/>
                <w:szCs w:val="20"/>
                <w14:textFill>
                  <w14:solidFill>
                    <w14:schemeClr w14:val="tx1"/>
                  </w14:solidFill>
                </w14:textFill>
              </w:rPr>
              <w:t>подразделением</w:t>
            </w:r>
          </w:p>
          <w:p w14:paraId="03F34CD5">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r>
              <w:rPr>
                <w:rFonts w:ascii="Times New Roman" w:hAnsi="Times New Roman" w:eastAsia="Calibri" w:cs="Times New Roman"/>
                <w:color w:val="000000" w:themeColor="text1"/>
                <w:sz w:val="20"/>
                <w:szCs w:val="20"/>
                <w14:textFill>
                  <w14:solidFill>
                    <w14:schemeClr w14:val="tx1"/>
                  </w14:solidFill>
                </w14:textFill>
              </w:rPr>
              <w:t>внутреннего</w:t>
            </w:r>
          </w:p>
          <w:p w14:paraId="55B9A15F">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r>
              <w:rPr>
                <w:rFonts w:ascii="Times New Roman" w:hAnsi="Times New Roman" w:eastAsia="Calibri" w:cs="Times New Roman"/>
                <w:color w:val="000000" w:themeColor="text1"/>
                <w:sz w:val="20"/>
                <w:szCs w:val="20"/>
                <w14:textFill>
                  <w14:solidFill>
                    <w14:schemeClr w14:val="tx1"/>
                  </w14:solidFill>
                </w14:textFill>
              </w:rPr>
              <w:t>контроля.</w:t>
            </w:r>
          </w:p>
          <w:p w14:paraId="2EF43336">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p>
          <w:p w14:paraId="6F54EEE6">
            <w:pPr>
              <w:spacing w:line="240" w:lineRule="auto"/>
              <w:ind w:right="-108"/>
              <w:rPr>
                <w:rFonts w:eastAsia="Calibri"/>
                <w:color w:val="000000" w:themeColor="text1"/>
                <w:szCs w:val="28"/>
                <w14:textFill>
                  <w14:solidFill>
                    <w14:schemeClr w14:val="tx1"/>
                  </w14:solidFill>
                </w14:textFill>
              </w:rPr>
            </w:pPr>
            <w:r>
              <w:rPr>
                <w:rFonts w:ascii="Times New Roman" w:hAnsi="Times New Roman" w:eastAsia="Calibri" w:cs="Times New Roman"/>
                <w:color w:val="000000" w:themeColor="text1"/>
                <w:sz w:val="20"/>
                <w:szCs w:val="20"/>
                <w14:textFill>
                  <w14:solidFill>
                    <w14:schemeClr w14:val="tx1"/>
                  </w14:solidFill>
                </w14:textFill>
              </w:rPr>
              <w:t>Расчет нормативного (планового) фонда оплаты труда на основании штатного расписания и действующих в организации локальных нормативных актов по оплате труда</w:t>
            </w:r>
          </w:p>
        </w:tc>
        <w:tc>
          <w:tcPr>
            <w:tcW w:w="1417" w:type="dxa"/>
          </w:tcPr>
          <w:p w14:paraId="21C80701">
            <w:pPr>
              <w:spacing w:after="0" w:line="240" w:lineRule="auto"/>
              <w:rPr>
                <w:rFonts w:ascii="Times New Roman" w:hAnsi="Times New Roman" w:eastAsia="Calibri" w:cs="Times New Roman"/>
                <w:b/>
                <w:color w:val="000000" w:themeColor="text1"/>
                <w:sz w:val="20"/>
                <w:szCs w:val="20"/>
                <w14:textFill>
                  <w14:solidFill>
                    <w14:schemeClr w14:val="tx1"/>
                  </w14:solidFill>
                </w14:textFill>
              </w:rPr>
            </w:pPr>
            <w:r>
              <w:rPr>
                <w:rFonts w:ascii="Times New Roman" w:hAnsi="Times New Roman" w:eastAsia="Calibri" w:cs="Times New Roman"/>
                <w:b/>
                <w:color w:val="000000" w:themeColor="text1"/>
                <w:sz w:val="20"/>
                <w:szCs w:val="20"/>
                <w14:textFill>
                  <w14:solidFill>
                    <w14:schemeClr w14:val="tx1"/>
                  </w14:solidFill>
                </w14:textFill>
              </w:rPr>
              <w:t>ПК-1</w:t>
            </w:r>
          </w:p>
          <w:p w14:paraId="3EB077B8">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r>
              <w:rPr>
                <w:rFonts w:ascii="Times New Roman" w:hAnsi="Times New Roman" w:eastAsia="Calibri" w:cs="Times New Roman"/>
                <w:color w:val="000000" w:themeColor="text1"/>
                <w:sz w:val="20"/>
                <w:szCs w:val="20"/>
                <w14:textFill>
                  <w14:solidFill>
                    <w14:schemeClr w14:val="tx1"/>
                  </w14:solidFill>
                </w14:textFill>
              </w:rPr>
              <w:t>Способность руководить</w:t>
            </w:r>
          </w:p>
          <w:p w14:paraId="10F0AB80">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r>
              <w:rPr>
                <w:rFonts w:ascii="Times New Roman" w:hAnsi="Times New Roman" w:eastAsia="Calibri" w:cs="Times New Roman"/>
                <w:color w:val="000000" w:themeColor="text1"/>
                <w:sz w:val="20"/>
                <w:szCs w:val="20"/>
                <w14:textFill>
                  <w14:solidFill>
                    <w14:schemeClr w14:val="tx1"/>
                  </w14:solidFill>
                </w14:textFill>
              </w:rPr>
              <w:t>экономическими службами</w:t>
            </w:r>
          </w:p>
          <w:p w14:paraId="7DA1D094">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r>
              <w:rPr>
                <w:rFonts w:ascii="Times New Roman" w:hAnsi="Times New Roman" w:eastAsia="Calibri" w:cs="Times New Roman"/>
                <w:color w:val="000000" w:themeColor="text1"/>
                <w:sz w:val="20"/>
                <w:szCs w:val="20"/>
                <w14:textFill>
                  <w14:solidFill>
                    <w14:schemeClr w14:val="tx1"/>
                  </w14:solidFill>
                </w14:textFill>
              </w:rPr>
              <w:t>и подразделениями на предприятиях и</w:t>
            </w:r>
          </w:p>
          <w:p w14:paraId="17D43AF5">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r>
              <w:rPr>
                <w:rFonts w:ascii="Times New Roman" w:hAnsi="Times New Roman" w:eastAsia="Calibri" w:cs="Times New Roman"/>
                <w:color w:val="000000" w:themeColor="text1"/>
                <w:sz w:val="20"/>
                <w:szCs w:val="20"/>
                <w14:textFill>
                  <w14:solidFill>
                    <w14:schemeClr w14:val="tx1"/>
                  </w14:solidFill>
                </w14:textFill>
              </w:rPr>
              <w:t>организациях различных</w:t>
            </w:r>
          </w:p>
          <w:p w14:paraId="642F208A">
            <w:pPr>
              <w:spacing w:line="240" w:lineRule="auto"/>
              <w:rPr>
                <w:rFonts w:eastAsia="Calibri"/>
                <w:b/>
                <w:color w:val="000000" w:themeColor="text1"/>
                <w:szCs w:val="28"/>
                <w14:textFill>
                  <w14:solidFill>
                    <w14:schemeClr w14:val="tx1"/>
                  </w14:solidFill>
                </w14:textFill>
              </w:rPr>
            </w:pPr>
            <w:r>
              <w:rPr>
                <w:rFonts w:ascii="Times New Roman" w:hAnsi="Times New Roman" w:eastAsia="Calibri" w:cs="Times New Roman"/>
                <w:color w:val="000000" w:themeColor="text1"/>
                <w:sz w:val="20"/>
                <w:szCs w:val="20"/>
                <w14:textFill>
                  <w14:solidFill>
                    <w14:schemeClr w14:val="tx1"/>
                  </w14:solidFill>
                </w14:textFill>
              </w:rPr>
              <w:t>видов деятельности</w:t>
            </w:r>
          </w:p>
        </w:tc>
        <w:tc>
          <w:tcPr>
            <w:tcW w:w="1417" w:type="dxa"/>
          </w:tcPr>
          <w:p w14:paraId="32622E6D">
            <w:pPr>
              <w:spacing w:after="0" w:line="240" w:lineRule="auto"/>
              <w:jc w:val="both"/>
              <w:rPr>
                <w:rFonts w:ascii="Times New Roman" w:hAnsi="Times New Roman" w:eastAsia="Calibri" w:cs="Times New Roman"/>
                <w:color w:val="000000" w:themeColor="text1"/>
                <w:sz w:val="18"/>
                <w:szCs w:val="18"/>
                <w14:textFill>
                  <w14:solidFill>
                    <w14:schemeClr w14:val="tx1"/>
                  </w14:solidFill>
                </w14:textFill>
              </w:rPr>
            </w:pPr>
            <w:r>
              <w:rPr>
                <w:rFonts w:ascii="Times New Roman" w:hAnsi="Times New Roman" w:eastAsia="Calibri" w:cs="Times New Roman"/>
                <w:color w:val="000000" w:themeColor="text1"/>
                <w:sz w:val="18"/>
                <w:szCs w:val="18"/>
                <w14:textFill>
                  <w14:solidFill>
                    <w14:schemeClr w14:val="tx1"/>
                  </w14:solidFill>
                </w14:textFill>
              </w:rPr>
              <w:t>ИД-1</w:t>
            </w:r>
            <w:r>
              <w:rPr>
                <w:rFonts w:ascii="Times New Roman" w:hAnsi="Times New Roman" w:eastAsia="Calibri" w:cs="Times New Roman"/>
                <w:color w:val="000000" w:themeColor="text1"/>
                <w:sz w:val="18"/>
                <w:szCs w:val="18"/>
                <w:vertAlign w:val="subscript"/>
                <w14:textFill>
                  <w14:solidFill>
                    <w14:schemeClr w14:val="tx1"/>
                  </w14:solidFill>
                </w14:textFill>
              </w:rPr>
              <w:t>ПК-1.</w:t>
            </w:r>
            <w:r>
              <w:rPr>
                <w:rFonts w:ascii="Times New Roman" w:hAnsi="Times New Roman" w:eastAsia="Calibri" w:cs="Times New Roman"/>
                <w:color w:val="000000" w:themeColor="text1"/>
                <w:sz w:val="18"/>
                <w:szCs w:val="18"/>
                <w14:textFill>
                  <w14:solidFill>
                    <w14:schemeClr w14:val="tx1"/>
                  </w14:solidFill>
                </w14:textFill>
              </w:rPr>
              <w:t xml:space="preserve"> Демонстрирует знание трудового и гражданского законодательства Российской Федерации; основ информационных технологий и информационной безопасности; основ деловой документации, делопроизводства в</w:t>
            </w:r>
          </w:p>
          <w:p w14:paraId="26C731ED">
            <w:pPr>
              <w:spacing w:after="0" w:line="240" w:lineRule="auto"/>
              <w:jc w:val="both"/>
              <w:rPr>
                <w:rFonts w:ascii="Times New Roman" w:hAnsi="Times New Roman" w:eastAsia="Calibri" w:cs="Times New Roman"/>
                <w:color w:val="000000" w:themeColor="text1"/>
                <w:sz w:val="18"/>
                <w:szCs w:val="18"/>
                <w14:textFill>
                  <w14:solidFill>
                    <w14:schemeClr w14:val="tx1"/>
                  </w14:solidFill>
                </w14:textFill>
              </w:rPr>
            </w:pPr>
            <w:r>
              <w:rPr>
                <w:rFonts w:ascii="Times New Roman" w:hAnsi="Times New Roman" w:eastAsia="Calibri" w:cs="Times New Roman"/>
                <w:color w:val="000000" w:themeColor="text1"/>
                <w:sz w:val="18"/>
                <w:szCs w:val="18"/>
                <w14:textFill>
                  <w14:solidFill>
                    <w14:schemeClr w14:val="tx1"/>
                  </w14:solidFill>
                </w14:textFill>
              </w:rPr>
              <w:t>экономическом субъекте.</w:t>
            </w:r>
          </w:p>
          <w:p w14:paraId="0746A2F5">
            <w:pPr>
              <w:spacing w:after="0" w:line="240" w:lineRule="auto"/>
              <w:jc w:val="both"/>
              <w:rPr>
                <w:rFonts w:ascii="Times New Roman" w:hAnsi="Times New Roman" w:eastAsia="Calibri" w:cs="Times New Roman"/>
                <w:color w:val="000000" w:themeColor="text1"/>
                <w:sz w:val="18"/>
                <w:szCs w:val="18"/>
                <w14:textFill>
                  <w14:solidFill>
                    <w14:schemeClr w14:val="tx1"/>
                  </w14:solidFill>
                </w14:textFill>
              </w:rPr>
            </w:pPr>
            <w:r>
              <w:rPr>
                <w:rFonts w:ascii="Times New Roman" w:hAnsi="Times New Roman" w:eastAsia="Calibri" w:cs="Times New Roman"/>
                <w:color w:val="000000" w:themeColor="text1"/>
                <w:sz w:val="18"/>
                <w:szCs w:val="18"/>
                <w14:textFill>
                  <w14:solidFill>
                    <w14:schemeClr w14:val="tx1"/>
                  </w14:solidFill>
                </w14:textFill>
              </w:rPr>
              <w:t>ИД-2</w:t>
            </w:r>
            <w:r>
              <w:rPr>
                <w:rFonts w:ascii="Times New Roman" w:hAnsi="Times New Roman" w:eastAsia="Calibri" w:cs="Times New Roman"/>
                <w:color w:val="000000" w:themeColor="text1"/>
                <w:sz w:val="18"/>
                <w:szCs w:val="18"/>
                <w:vertAlign w:val="subscript"/>
                <w14:textFill>
                  <w14:solidFill>
                    <w14:schemeClr w14:val="tx1"/>
                  </w14:solidFill>
                </w14:textFill>
              </w:rPr>
              <w:t>ПК-1.</w:t>
            </w:r>
            <w:r>
              <w:rPr>
                <w:rFonts w:ascii="Times New Roman" w:hAnsi="Times New Roman" w:eastAsia="Calibri" w:cs="Times New Roman"/>
                <w:color w:val="000000" w:themeColor="text1"/>
                <w:sz w:val="18"/>
                <w:szCs w:val="18"/>
                <w14:textFill>
                  <w14:solidFill>
                    <w14:schemeClr w14:val="tx1"/>
                  </w14:solidFill>
                </w14:textFill>
              </w:rPr>
              <w:t xml:space="preserve"> Отражает умение использовать программные средства автоматизации офисной деятельности; разрабатывать организационно-распорядительные приказы, способствующие</w:t>
            </w:r>
          </w:p>
          <w:p w14:paraId="059D5474">
            <w:pPr>
              <w:spacing w:after="0" w:line="240" w:lineRule="auto"/>
              <w:jc w:val="both"/>
              <w:rPr>
                <w:rFonts w:ascii="Times New Roman" w:hAnsi="Times New Roman" w:eastAsia="Calibri" w:cs="Times New Roman"/>
                <w:color w:val="000000" w:themeColor="text1"/>
                <w:sz w:val="18"/>
                <w:szCs w:val="18"/>
                <w14:textFill>
                  <w14:solidFill>
                    <w14:schemeClr w14:val="tx1"/>
                  </w14:solidFill>
                </w14:textFill>
              </w:rPr>
            </w:pPr>
            <w:r>
              <w:rPr>
                <w:rFonts w:ascii="Times New Roman" w:hAnsi="Times New Roman" w:eastAsia="Calibri" w:cs="Times New Roman"/>
                <w:color w:val="000000" w:themeColor="text1"/>
                <w:sz w:val="18"/>
                <w:szCs w:val="18"/>
                <w14:textFill>
                  <w14:solidFill>
                    <w14:schemeClr w14:val="tx1"/>
                  </w14:solidFill>
                </w14:textFill>
              </w:rPr>
              <w:t>повышению эффективности работы структурного подразделения.</w:t>
            </w:r>
          </w:p>
          <w:p w14:paraId="402026C0">
            <w:pPr>
              <w:spacing w:after="0" w:line="240" w:lineRule="auto"/>
              <w:jc w:val="both"/>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eastAsia="Calibri" w:cs="Times New Roman"/>
                <w:color w:val="000000" w:themeColor="text1"/>
                <w:sz w:val="18"/>
                <w:szCs w:val="18"/>
                <w14:textFill>
                  <w14:solidFill>
                    <w14:schemeClr w14:val="tx1"/>
                  </w14:solidFill>
                </w14:textFill>
              </w:rPr>
              <w:t>ИД-3</w:t>
            </w:r>
            <w:r>
              <w:rPr>
                <w:rFonts w:ascii="Times New Roman" w:hAnsi="Times New Roman" w:eastAsia="Calibri" w:cs="Times New Roman"/>
                <w:color w:val="000000" w:themeColor="text1"/>
                <w:sz w:val="18"/>
                <w:szCs w:val="18"/>
                <w:vertAlign w:val="subscript"/>
                <w14:textFill>
                  <w14:solidFill>
                    <w14:schemeClr w14:val="tx1"/>
                  </w14:solidFill>
                </w14:textFill>
              </w:rPr>
              <w:t>ПК-1.</w:t>
            </w:r>
            <w:r>
              <w:rPr>
                <w:rFonts w:ascii="Times New Roman" w:hAnsi="Times New Roman" w:eastAsia="Calibri" w:cs="Times New Roman"/>
                <w:color w:val="000000" w:themeColor="text1"/>
                <w:sz w:val="18"/>
                <w:szCs w:val="18"/>
                <w14:textFill>
                  <w14:solidFill>
                    <w14:schemeClr w14:val="tx1"/>
                  </w14:solidFill>
                </w14:textFill>
              </w:rPr>
              <w:t xml:space="preserve"> </w:t>
            </w:r>
            <w:r>
              <w:rPr>
                <w:rFonts w:ascii="Times New Roman" w:hAnsi="Times New Roman" w:cs="Times New Roman"/>
                <w:color w:val="000000" w:themeColor="text1"/>
                <w:sz w:val="18"/>
                <w:szCs w:val="18"/>
                <w14:textFill>
                  <w14:solidFill>
                    <w14:schemeClr w14:val="tx1"/>
                  </w14:solidFill>
                </w14:textFill>
              </w:rPr>
              <w:t>Умеет анализировать состояние расходов на персонал в рамках утвержденного бюджета организации</w:t>
            </w:r>
          </w:p>
          <w:p w14:paraId="14125661">
            <w:pPr>
              <w:spacing w:line="240" w:lineRule="auto"/>
              <w:rPr>
                <w:color w:val="000000" w:themeColor="text1"/>
                <w:szCs w:val="28"/>
                <w14:textFill>
                  <w14:solidFill>
                    <w14:schemeClr w14:val="tx1"/>
                  </w14:solidFill>
                </w14:textFill>
              </w:rPr>
            </w:pPr>
            <w:r>
              <w:rPr>
                <w:rFonts w:ascii="Times New Roman" w:hAnsi="Times New Roman" w:eastAsia="Calibri" w:cs="Times New Roman"/>
                <w:color w:val="000000" w:themeColor="text1"/>
                <w:sz w:val="18"/>
                <w:szCs w:val="18"/>
                <w14:textFill>
                  <w14:solidFill>
                    <w14:schemeClr w14:val="tx1"/>
                  </w14:solidFill>
                </w14:textFill>
              </w:rPr>
              <w:t>ИД-4</w:t>
            </w:r>
            <w:r>
              <w:rPr>
                <w:rFonts w:ascii="Times New Roman" w:hAnsi="Times New Roman" w:eastAsia="Calibri" w:cs="Times New Roman"/>
                <w:color w:val="000000" w:themeColor="text1"/>
                <w:sz w:val="18"/>
                <w:szCs w:val="18"/>
                <w:vertAlign w:val="subscript"/>
                <w14:textFill>
                  <w14:solidFill>
                    <w14:schemeClr w14:val="tx1"/>
                  </w14:solidFill>
                </w14:textFill>
              </w:rPr>
              <w:t xml:space="preserve">ПК-1. </w:t>
            </w:r>
            <w:r>
              <w:rPr>
                <w:rFonts w:ascii="Times New Roman" w:hAnsi="Times New Roman" w:eastAsia="Calibri" w:cs="Times New Roman"/>
                <w:color w:val="000000" w:themeColor="text1"/>
                <w:sz w:val="18"/>
                <w:szCs w:val="18"/>
                <w14:textFill>
                  <w14:solidFill>
                    <w14:schemeClr w14:val="tx1"/>
                  </w14:solidFill>
                </w14:textFill>
              </w:rPr>
              <w:t xml:space="preserve">Демонстрирует навыки проведения </w:t>
            </w:r>
            <w:r>
              <w:rPr>
                <w:rFonts w:ascii="Times New Roman" w:hAnsi="Times New Roman" w:cs="Times New Roman"/>
                <w:bCs/>
                <w:color w:val="000000" w:themeColor="text1"/>
                <w:sz w:val="18"/>
                <w:szCs w:val="18"/>
                <w14:textFill>
                  <w14:solidFill>
                    <w14:schemeClr w14:val="tx1"/>
                  </w14:solidFill>
                </w14:textFill>
              </w:rPr>
              <w:t>анализа информации по результатам проведения контрольных мероприятий</w:t>
            </w:r>
          </w:p>
        </w:tc>
        <w:tc>
          <w:tcPr>
            <w:tcW w:w="1948" w:type="dxa"/>
          </w:tcPr>
          <w:p w14:paraId="2A4E44A9">
            <w:pPr>
              <w:spacing w:after="0" w:line="240" w:lineRule="auto"/>
              <w:jc w:val="both"/>
              <w:rPr>
                <w:rFonts w:ascii="Times New Roman" w:hAnsi="Times New Roman" w:cs="Times New Roman"/>
                <w:color w:val="000000" w:themeColor="text1"/>
                <w:sz w:val="16"/>
                <w:szCs w:val="16"/>
                <w14:textFill>
                  <w14:solidFill>
                    <w14:schemeClr w14:val="tx1"/>
                  </w14:solidFill>
                </w14:textFill>
              </w:rPr>
            </w:pPr>
            <w:r>
              <w:rPr>
                <w:rFonts w:ascii="Times New Roman" w:hAnsi="Times New Roman" w:cs="Times New Roman"/>
                <w:b/>
                <w:bCs/>
                <w:color w:val="000000" w:themeColor="text1"/>
                <w:sz w:val="16"/>
                <w:szCs w:val="16"/>
                <w14:textFill>
                  <w14:solidFill>
                    <w14:schemeClr w14:val="tx1"/>
                  </w14:solidFill>
                </w14:textFill>
              </w:rPr>
              <w:t xml:space="preserve">Знать: </w:t>
            </w:r>
            <w:r>
              <w:rPr>
                <w:rFonts w:ascii="Times New Roman" w:hAnsi="Times New Roman" w:cs="Times New Roman"/>
                <w:color w:val="000000" w:themeColor="text1"/>
                <w:sz w:val="16"/>
                <w:szCs w:val="16"/>
                <w14:textFill>
                  <w14:solidFill>
                    <w14:schemeClr w14:val="tx1"/>
                  </w14:solidFill>
                </w14:textFill>
              </w:rPr>
              <w:t>Нормативные правовые акты и отраслевые регламенты по разработке системы организации труда. Основы организации труда и управления трудовыми ресурсами. Трудовое законодательство Российской Федерации в области организации труда</w:t>
            </w:r>
          </w:p>
          <w:p w14:paraId="3FFF1CB0">
            <w:pPr>
              <w:spacing w:after="0" w:line="240" w:lineRule="auto"/>
              <w:jc w:val="both"/>
              <w:rPr>
                <w:rFonts w:ascii="Times New Roman" w:hAnsi="Times New Roman" w:cs="Times New Roman"/>
                <w:color w:val="000000" w:themeColor="text1"/>
                <w:sz w:val="16"/>
                <w:szCs w:val="16"/>
                <w14:textFill>
                  <w14:solidFill>
                    <w14:schemeClr w14:val="tx1"/>
                  </w14:solidFill>
                </w14:textFill>
              </w:rPr>
            </w:pPr>
            <w:r>
              <w:rPr>
                <w:rFonts w:ascii="Times New Roman" w:hAnsi="Times New Roman" w:cs="Times New Roman"/>
                <w:color w:val="000000" w:themeColor="text1"/>
                <w:sz w:val="16"/>
                <w:szCs w:val="16"/>
                <w14:textFill>
                  <w14:solidFill>
                    <w14:schemeClr w14:val="tx1"/>
                  </w14:solidFill>
                </w14:textFill>
              </w:rPr>
              <w:t>Уметь: Оценивать состояние производственных (технологических) процессов и управленческих бизнес-процессов (функций). Осуществлять комплексный анализ показателей качественного и количественного состояния трудовых ресурсов организации. Формировать и анализировать систему документирования и регламентации производственных (технологических) процессов с учетом действующей нормативной правовой базы.</w:t>
            </w:r>
          </w:p>
          <w:p w14:paraId="6A9EA9EB">
            <w:pPr>
              <w:spacing w:line="240" w:lineRule="auto"/>
              <w:jc w:val="both"/>
              <w:rPr>
                <w:rFonts w:eastAsia="Calibri"/>
                <w:color w:val="000000" w:themeColor="text1"/>
                <w:szCs w:val="28"/>
                <w14:textFill>
                  <w14:solidFill>
                    <w14:schemeClr w14:val="tx1"/>
                  </w14:solidFill>
                </w14:textFill>
              </w:rPr>
            </w:pPr>
            <w:r>
              <w:rPr>
                <w:rFonts w:ascii="Times New Roman" w:hAnsi="Times New Roman" w:cs="Times New Roman"/>
                <w:color w:val="000000" w:themeColor="text1"/>
                <w:sz w:val="16"/>
                <w:szCs w:val="16"/>
                <w14:textFill>
                  <w14:solidFill>
                    <w14:schemeClr w14:val="tx1"/>
                  </w14:solidFill>
                </w14:textFill>
              </w:rPr>
              <w:t>Владеть: Проведение анализа форм организации, разделения и кооперации труда, состояния и оснащенности рабочих мест, результатов их оценки по условиям труда. Разработка нормативных документов (регламентов) по системе организации труда, рациональной расстановке рабочих мест, режимам труда и отдыха. Расчет показателей производительности труда и эффективности использования трудовых ресурсов организации</w:t>
            </w:r>
            <w:r>
              <w:rPr>
                <w:rFonts w:ascii="Times New Roman" w:hAnsi="Times New Roman" w:cs="Times New Roman"/>
                <w:color w:val="000000" w:themeColor="text1"/>
                <w:sz w:val="18"/>
                <w:szCs w:val="18"/>
                <w14:textFill>
                  <w14:solidFill>
                    <w14:schemeClr w14:val="tx1"/>
                  </w14:solidFill>
                </w14:textFill>
              </w:rPr>
              <w:t>.</w:t>
            </w:r>
          </w:p>
        </w:tc>
        <w:tc>
          <w:tcPr>
            <w:tcW w:w="1276" w:type="dxa"/>
          </w:tcPr>
          <w:p w14:paraId="220E0A4E">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p w14:paraId="0C1C3437">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p w14:paraId="0788FF2C">
            <w:pPr>
              <w:spacing w:after="0" w:line="240" w:lineRule="auto"/>
              <w:rPr>
                <w:rFonts w:ascii="Times New Roman" w:hAnsi="Times New Roman" w:eastAsia="Calibri" w:cs="Times New Roman"/>
                <w:color w:val="000000" w:themeColor="text1"/>
                <w:sz w:val="18"/>
                <w:szCs w:val="18"/>
                <w14:textFill>
                  <w14:solidFill>
                    <w14:schemeClr w14:val="tx1"/>
                  </w14:solidFill>
                </w14:textFill>
              </w:rPr>
            </w:pPr>
            <w:r>
              <w:rPr>
                <w:rFonts w:ascii="Times New Roman" w:hAnsi="Times New Roman" w:eastAsia="Calibri" w:cs="Times New Roman"/>
                <w:color w:val="000000" w:themeColor="text1"/>
                <w:sz w:val="18"/>
                <w:szCs w:val="18"/>
                <w14:textFill>
                  <w14:solidFill>
                    <w14:schemeClr w14:val="tx1"/>
                  </w14:solidFill>
                </w14:textFill>
              </w:rPr>
              <w:t>Проф.стандарт «Специалист по</w:t>
            </w:r>
          </w:p>
          <w:p w14:paraId="1E753715">
            <w:pPr>
              <w:spacing w:after="0" w:line="240" w:lineRule="auto"/>
              <w:rPr>
                <w:rFonts w:ascii="Times New Roman" w:hAnsi="Times New Roman" w:eastAsia="Calibri" w:cs="Times New Roman"/>
                <w:color w:val="000000" w:themeColor="text1"/>
                <w:sz w:val="18"/>
                <w:szCs w:val="18"/>
                <w14:textFill>
                  <w14:solidFill>
                    <w14:schemeClr w14:val="tx1"/>
                  </w14:solidFill>
                </w14:textFill>
              </w:rPr>
            </w:pPr>
            <w:r>
              <w:rPr>
                <w:rFonts w:ascii="Times New Roman" w:hAnsi="Times New Roman" w:eastAsia="Calibri" w:cs="Times New Roman"/>
                <w:color w:val="000000" w:themeColor="text1"/>
                <w:sz w:val="18"/>
                <w:szCs w:val="18"/>
                <w14:textFill>
                  <w14:solidFill>
                    <w14:schemeClr w14:val="tx1"/>
                  </w14:solidFill>
                </w14:textFill>
              </w:rPr>
              <w:t>внутреннему</w:t>
            </w:r>
          </w:p>
          <w:p w14:paraId="4AFD103D">
            <w:pPr>
              <w:spacing w:after="0" w:line="240" w:lineRule="auto"/>
              <w:rPr>
                <w:rFonts w:ascii="Times New Roman" w:hAnsi="Times New Roman" w:eastAsia="Calibri" w:cs="Times New Roman"/>
                <w:color w:val="000000" w:themeColor="text1"/>
                <w:sz w:val="18"/>
                <w:szCs w:val="18"/>
                <w14:textFill>
                  <w14:solidFill>
                    <w14:schemeClr w14:val="tx1"/>
                  </w14:solidFill>
                </w14:textFill>
              </w:rPr>
            </w:pPr>
            <w:r>
              <w:rPr>
                <w:rFonts w:ascii="Times New Roman" w:hAnsi="Times New Roman" w:eastAsia="Calibri" w:cs="Times New Roman"/>
                <w:color w:val="000000" w:themeColor="text1"/>
                <w:sz w:val="18"/>
                <w:szCs w:val="18"/>
                <w14:textFill>
                  <w14:solidFill>
                    <w14:schemeClr w14:val="tx1"/>
                  </w14:solidFill>
                </w14:textFill>
              </w:rPr>
              <w:t>контролю (внутренний</w:t>
            </w:r>
          </w:p>
          <w:p w14:paraId="365DC798">
            <w:pPr>
              <w:spacing w:after="0" w:line="240" w:lineRule="auto"/>
              <w:rPr>
                <w:rFonts w:ascii="Times New Roman" w:hAnsi="Times New Roman" w:eastAsia="Calibri" w:cs="Times New Roman"/>
                <w:color w:val="000000" w:themeColor="text1"/>
                <w:sz w:val="18"/>
                <w:szCs w:val="18"/>
                <w14:textFill>
                  <w14:solidFill>
                    <w14:schemeClr w14:val="tx1"/>
                  </w14:solidFill>
                </w14:textFill>
              </w:rPr>
            </w:pPr>
            <w:r>
              <w:rPr>
                <w:rFonts w:ascii="Times New Roman" w:hAnsi="Times New Roman" w:eastAsia="Calibri" w:cs="Times New Roman"/>
                <w:color w:val="000000" w:themeColor="text1"/>
                <w:sz w:val="18"/>
                <w:szCs w:val="18"/>
                <w14:textFill>
                  <w14:solidFill>
                    <w14:schemeClr w14:val="tx1"/>
                  </w14:solidFill>
                </w14:textFill>
              </w:rPr>
              <w:t>контролер)»</w:t>
            </w:r>
          </w:p>
          <w:p w14:paraId="79B52EB5">
            <w:pPr>
              <w:widowControl w:val="0"/>
              <w:autoSpaceDE w:val="0"/>
              <w:autoSpaceDN w:val="0"/>
              <w:spacing w:after="0" w:line="240" w:lineRule="auto"/>
              <w:rPr>
                <w:rFonts w:ascii="Times New Roman" w:hAnsi="Times New Roman" w:cs="Times New Roman"/>
                <w:color w:val="000000" w:themeColor="text1"/>
                <w:sz w:val="16"/>
                <w:szCs w:val="16"/>
                <w14:textFill>
                  <w14:solidFill>
                    <w14:schemeClr w14:val="tx1"/>
                  </w14:solidFill>
                </w14:textFill>
              </w:rPr>
            </w:pPr>
            <w:r>
              <w:rPr>
                <w:rFonts w:ascii="Times New Roman" w:hAnsi="Times New Roman" w:eastAsia="Calibri" w:cs="Times New Roman"/>
                <w:color w:val="000000" w:themeColor="text1"/>
                <w:sz w:val="18"/>
                <w:szCs w:val="18"/>
                <w14:textFill>
                  <w14:solidFill>
                    <w14:schemeClr w14:val="tx1"/>
                  </w14:solidFill>
                </w14:textFill>
              </w:rPr>
              <w:t>08.006</w:t>
            </w:r>
            <w:r>
              <w:rPr>
                <w:rFonts w:ascii="Times New Roman" w:hAnsi="Times New Roman" w:cs="Times New Roman"/>
                <w:color w:val="000000" w:themeColor="text1"/>
                <w:sz w:val="16"/>
                <w:szCs w:val="16"/>
                <w14:textFill>
                  <w14:solidFill>
                    <w14:schemeClr w14:val="tx1"/>
                  </w14:solidFill>
                </w14:textFill>
              </w:rPr>
              <w:t xml:space="preserve"> </w:t>
            </w:r>
          </w:p>
          <w:p w14:paraId="766ABB90">
            <w:pPr>
              <w:widowControl w:val="0"/>
              <w:autoSpaceDE w:val="0"/>
              <w:autoSpaceDN w:val="0"/>
              <w:spacing w:after="0" w:line="240" w:lineRule="auto"/>
              <w:rPr>
                <w:rFonts w:ascii="Times New Roman" w:hAnsi="Times New Roman" w:cs="Times New Roman"/>
                <w:color w:val="000000" w:themeColor="text1"/>
                <w:sz w:val="16"/>
                <w:szCs w:val="16"/>
                <w14:textFill>
                  <w14:solidFill>
                    <w14:schemeClr w14:val="tx1"/>
                  </w14:solidFill>
                </w14:textFill>
              </w:rPr>
            </w:pPr>
          </w:p>
          <w:p w14:paraId="74416BFF">
            <w:pPr>
              <w:widowControl w:val="0"/>
              <w:autoSpaceDE w:val="0"/>
              <w:autoSpaceDN w:val="0"/>
              <w:spacing w:after="0" w:line="240" w:lineRule="auto"/>
              <w:rPr>
                <w:rFonts w:ascii="Times New Roman" w:hAnsi="Times New Roman" w:cs="Times New Roman"/>
                <w:color w:val="000000" w:themeColor="text1"/>
                <w:sz w:val="16"/>
                <w:szCs w:val="16"/>
                <w14:textFill>
                  <w14:solidFill>
                    <w14:schemeClr w14:val="tx1"/>
                  </w14:solidFill>
                </w14:textFill>
              </w:rPr>
            </w:pPr>
          </w:p>
          <w:p w14:paraId="4FB0069E">
            <w:pPr>
              <w:widowControl w:val="0"/>
              <w:autoSpaceDE w:val="0"/>
              <w:autoSpaceDN w:val="0"/>
              <w:spacing w:after="0" w:line="240" w:lineRule="auto"/>
              <w:rPr>
                <w:rFonts w:ascii="Times New Roman" w:hAnsi="Times New Roman" w:cs="Times New Roman"/>
                <w:color w:val="000000" w:themeColor="text1"/>
                <w:sz w:val="16"/>
                <w:szCs w:val="16"/>
                <w14:textFill>
                  <w14:solidFill>
                    <w14:schemeClr w14:val="tx1"/>
                  </w14:solidFill>
                </w14:textFill>
              </w:rPr>
            </w:pPr>
          </w:p>
          <w:p w14:paraId="26A7A38B">
            <w:pPr>
              <w:widowControl w:val="0"/>
              <w:autoSpaceDE w:val="0"/>
              <w:autoSpaceDN w:val="0"/>
              <w:spacing w:after="0" w:line="240" w:lineRule="auto"/>
              <w:rPr>
                <w:rFonts w:ascii="Times New Roman" w:hAnsi="Times New Roman" w:cs="Times New Roman"/>
                <w:color w:val="000000" w:themeColor="text1"/>
                <w:sz w:val="16"/>
                <w:szCs w:val="16"/>
                <w14:textFill>
                  <w14:solidFill>
                    <w14:schemeClr w14:val="tx1"/>
                  </w14:solidFill>
                </w14:textFill>
              </w:rPr>
            </w:pPr>
            <w:r>
              <w:rPr>
                <w:rFonts w:ascii="Times New Roman" w:hAnsi="Times New Roman" w:cs="Times New Roman"/>
                <w:color w:val="000000" w:themeColor="text1"/>
                <w:sz w:val="16"/>
                <w:szCs w:val="16"/>
                <w14:textFill>
                  <w14:solidFill>
                    <w14:schemeClr w14:val="tx1"/>
                  </w14:solidFill>
                </w14:textFill>
              </w:rPr>
              <w:t>Профессиональный стандарт «Специа</w:t>
            </w:r>
            <w:r>
              <w:rPr>
                <w:rFonts w:ascii="Times New Roman" w:hAnsi="Times New Roman" w:cs="Times New Roman"/>
                <w:color w:val="000000" w:themeColor="text1"/>
                <w:sz w:val="16"/>
                <w:szCs w:val="16"/>
                <w14:textFill>
                  <w14:solidFill>
                    <w14:schemeClr w14:val="tx1"/>
                  </w14:solidFill>
                </w14:textFill>
              </w:rPr>
              <w:softHyphen/>
            </w:r>
            <w:r>
              <w:rPr>
                <w:rFonts w:ascii="Times New Roman" w:hAnsi="Times New Roman" w:cs="Times New Roman"/>
                <w:color w:val="000000" w:themeColor="text1"/>
                <w:sz w:val="16"/>
                <w:szCs w:val="16"/>
                <w14:textFill>
                  <w14:solidFill>
                    <w14:schemeClr w14:val="tx1"/>
                  </w14:solidFill>
                </w14:textFill>
              </w:rPr>
              <w:t>лист по экономике труда»</w:t>
            </w:r>
          </w:p>
          <w:p w14:paraId="13A44CE6">
            <w:pPr>
              <w:spacing w:after="0" w:line="240" w:lineRule="auto"/>
              <w:jc w:val="center"/>
              <w:rPr>
                <w:rFonts w:ascii="Times New Roman" w:hAnsi="Times New Roman" w:eastAsia="Calibri"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6"/>
                <w:szCs w:val="16"/>
                <w14:textFill>
                  <w14:solidFill>
                    <w14:schemeClr w14:val="tx1"/>
                  </w14:solidFill>
                </w14:textFill>
              </w:rPr>
              <w:t>08.038.</w:t>
            </w:r>
          </w:p>
        </w:tc>
        <w:tc>
          <w:tcPr>
            <w:tcW w:w="1276" w:type="dxa"/>
          </w:tcPr>
          <w:p w14:paraId="7BB14AE2">
            <w:pPr>
              <w:spacing w:after="0" w:line="240" w:lineRule="auto"/>
              <w:jc w:val="center"/>
              <w:rPr>
                <w:rFonts w:ascii="Times New Roman" w:hAnsi="Times New Roman" w:eastAsia="Calibri" w:cs="Times New Roman"/>
                <w:color w:val="000000" w:themeColor="text1"/>
                <w:sz w:val="18"/>
                <w:szCs w:val="18"/>
                <w14:textFill>
                  <w14:solidFill>
                    <w14:schemeClr w14:val="tx1"/>
                  </w14:solidFill>
                </w14:textFill>
              </w:rPr>
            </w:pPr>
            <w:r>
              <w:rPr>
                <w:rFonts w:ascii="Times New Roman" w:hAnsi="Times New Roman" w:eastAsia="Calibri" w:cs="Times New Roman"/>
                <w:color w:val="000000" w:themeColor="text1"/>
                <w:sz w:val="18"/>
                <w:szCs w:val="18"/>
                <w14:textFill>
                  <w14:solidFill>
                    <w14:schemeClr w14:val="tx1"/>
                  </w14:solidFill>
                </w14:textFill>
              </w:rPr>
              <w:t>6</w:t>
            </w:r>
          </w:p>
        </w:tc>
        <w:tc>
          <w:tcPr>
            <w:tcW w:w="1168" w:type="dxa"/>
          </w:tcPr>
          <w:p w14:paraId="3A6A9236">
            <w:pPr>
              <w:spacing w:after="0" w:line="240" w:lineRule="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 xml:space="preserve">Разработка системы организации труда </w:t>
            </w:r>
          </w:p>
          <w:p w14:paraId="2121FDE6">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A/01.6</w:t>
            </w:r>
          </w:p>
          <w:p w14:paraId="3B2FE539">
            <w:pPr>
              <w:spacing w:line="240" w:lineRule="auto"/>
              <w:rPr>
                <w:rFonts w:eastAsia="Calibri"/>
                <w:color w:val="000000" w:themeColor="text1"/>
                <w:szCs w:val="28"/>
                <w14:textFill>
                  <w14:solidFill>
                    <w14:schemeClr w14:val="tx1"/>
                  </w14:solidFill>
                </w14:textFill>
              </w:rPr>
            </w:pPr>
          </w:p>
        </w:tc>
      </w:tr>
    </w:tbl>
    <w:p w14:paraId="5E711EEE">
      <w:pPr>
        <w:spacing w:after="0" w:line="360" w:lineRule="auto"/>
        <w:ind w:firstLine="709"/>
        <w:jc w:val="both"/>
        <w:rPr>
          <w:rFonts w:ascii="Times New Roman" w:hAnsi="Times New Roman" w:eastAsia="Times New Roman" w:cs="Times New Roman"/>
          <w:color w:val="000000" w:themeColor="text1"/>
          <w:sz w:val="24"/>
          <w:szCs w:val="28"/>
          <w14:textFill>
            <w14:solidFill>
              <w14:schemeClr w14:val="tx1"/>
            </w14:solidFill>
          </w14:textFill>
        </w:rPr>
      </w:pPr>
    </w:p>
    <w:p w14:paraId="158CAA9F">
      <w:pPr>
        <w:spacing w:after="0" w:line="360" w:lineRule="auto"/>
        <w:ind w:firstLine="709"/>
        <w:jc w:val="both"/>
        <w:rPr>
          <w:rFonts w:ascii="Times New Roman" w:hAnsi="Times New Roman" w:eastAsia="Times New Roman" w:cs="Times New Roman"/>
          <w:color w:val="000000" w:themeColor="text1"/>
          <w:sz w:val="24"/>
          <w:szCs w:val="28"/>
          <w14:textFill>
            <w14:solidFill>
              <w14:schemeClr w14:val="tx1"/>
            </w14:solidFill>
          </w14:textFill>
        </w:rPr>
      </w:pPr>
    </w:p>
    <w:p w14:paraId="28CD8B37">
      <w:pPr>
        <w:spacing w:after="0" w:line="360" w:lineRule="auto"/>
        <w:ind w:firstLine="709"/>
        <w:jc w:val="both"/>
        <w:rPr>
          <w:rFonts w:ascii="Times New Roman" w:hAnsi="Times New Roman" w:eastAsia="Times New Roman" w:cs="Times New Roman"/>
          <w:color w:val="000000" w:themeColor="text1"/>
          <w:sz w:val="24"/>
          <w:szCs w:val="28"/>
          <w14:textFill>
            <w14:solidFill>
              <w14:schemeClr w14:val="tx1"/>
            </w14:solidFill>
          </w14:textFill>
        </w:rPr>
      </w:pPr>
    </w:p>
    <w:tbl>
      <w:tblPr>
        <w:tblStyle w:val="3"/>
        <w:tblW w:w="481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34"/>
        <w:gridCol w:w="1030"/>
        <w:gridCol w:w="5453"/>
      </w:tblGrid>
      <w:tr w14:paraId="0969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3" w:type="pct"/>
            <w:vMerge w:val="restart"/>
            <w:tcBorders>
              <w:left w:val="single" w:color="000000" w:sz="6" w:space="0"/>
              <w:right w:val="single" w:color="000000" w:sz="6" w:space="0"/>
            </w:tcBorders>
            <w:vAlign w:val="center"/>
          </w:tcPr>
          <w:p w14:paraId="292930B3">
            <w:pPr>
              <w:spacing w:after="0" w:line="240" w:lineRule="auto"/>
              <w:rPr>
                <w:rFonts w:ascii="Times New Roman" w:hAnsi="Times New Roman" w:eastAsia="Calibri" w:cs="Times New Roman"/>
                <w:color w:val="000000" w:themeColor="text1"/>
                <w:sz w:val="24"/>
                <w:szCs w:val="24"/>
                <w14:textFill>
                  <w14:solidFill>
                    <w14:schemeClr w14:val="tx1"/>
                  </w14:solidFill>
                </w14:textFill>
              </w:rPr>
            </w:pPr>
          </w:p>
        </w:tc>
        <w:tc>
          <w:tcPr>
            <w:tcW w:w="559" w:type="pct"/>
            <w:tcBorders>
              <w:top w:val="single" w:color="000000" w:sz="6" w:space="0"/>
              <w:left w:val="single" w:color="000000" w:sz="6" w:space="0"/>
              <w:right w:val="single" w:color="000000" w:sz="6" w:space="0"/>
            </w:tcBorders>
            <w:tcMar>
              <w:top w:w="30" w:type="dxa"/>
              <w:left w:w="108" w:type="dxa"/>
              <w:bottom w:w="30" w:type="dxa"/>
              <w:right w:w="108" w:type="dxa"/>
            </w:tcMar>
            <w:vAlign w:val="center"/>
          </w:tcPr>
          <w:p w14:paraId="3D502243">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color w:val="000000" w:themeColor="text1"/>
                <w14:textFill>
                  <w14:solidFill>
                    <w14:schemeClr w14:val="tx1"/>
                  </w14:solidFill>
                </w14:textFill>
              </w:rPr>
              <w:t>Уметь</w:t>
            </w:r>
          </w:p>
        </w:tc>
        <w:tc>
          <w:tcPr>
            <w:tcW w:w="2959"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5FFF978D">
            <w:pPr>
              <w:spacing w:after="0" w:line="240" w:lineRule="auto"/>
              <w:rPr>
                <w:rFonts w:ascii="Times New Roman" w:hAnsi="Times New Roman" w:eastAsia="Calibri" w:cs="Times New Roman"/>
                <w:color w:val="000000" w:themeColor="text1"/>
                <w14:textFill>
                  <w14:solidFill>
                    <w14:schemeClr w14:val="tx1"/>
                  </w14:solidFill>
                </w14:textFill>
              </w:rPr>
            </w:pPr>
            <w:r>
              <w:rPr>
                <w:rFonts w:ascii="Times New Roman" w:hAnsi="Times New Roman" w:eastAsia="Calibri" w:cs="Times New Roman"/>
                <w:color w:val="000000" w:themeColor="text1"/>
                <w14:textFill>
                  <w14:solidFill>
                    <w14:schemeClr w14:val="tx1"/>
                  </w14:solidFill>
                </w14:textFill>
              </w:rPr>
              <w:t>заполнять формы отчетности, содержащую финансово-бухгалтерскую отчетность;</w:t>
            </w:r>
          </w:p>
          <w:p w14:paraId="3F18209C">
            <w:pPr>
              <w:spacing w:after="0" w:line="240" w:lineRule="auto"/>
              <w:rPr>
                <w:rFonts w:ascii="Times New Roman" w:hAnsi="Times New Roman" w:eastAsia="Calibri" w:cs="Times New Roman"/>
                <w:color w:val="000000" w:themeColor="text1"/>
                <w14:textFill>
                  <w14:solidFill>
                    <w14:schemeClr w14:val="tx1"/>
                  </w14:solidFill>
                </w14:textFill>
              </w:rPr>
            </w:pPr>
            <w:r>
              <w:rPr>
                <w:rFonts w:ascii="Times New Roman" w:hAnsi="Times New Roman" w:eastAsia="Calibri" w:cs="Times New Roman"/>
                <w:color w:val="000000" w:themeColor="text1"/>
                <w14:textFill>
                  <w14:solidFill>
                    <w14:schemeClr w14:val="tx1"/>
                  </w14:solidFill>
                </w14:textFill>
              </w:rPr>
              <w:t xml:space="preserve">анализировать и интерпретировать финансовую, бухгалтерскую и иную информацию, содержащуюся в отчетности предприятий </w:t>
            </w:r>
          </w:p>
        </w:tc>
      </w:tr>
      <w:tr w14:paraId="77CDA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3" w:type="pct"/>
            <w:vMerge w:val="continue"/>
            <w:tcBorders>
              <w:left w:val="single" w:color="000000" w:sz="6" w:space="0"/>
              <w:right w:val="single" w:color="000000" w:sz="6" w:space="0"/>
            </w:tcBorders>
            <w:vAlign w:val="center"/>
          </w:tcPr>
          <w:p w14:paraId="43D007BE">
            <w:pPr>
              <w:spacing w:after="0" w:line="240" w:lineRule="auto"/>
              <w:rPr>
                <w:rFonts w:ascii="Times New Roman" w:hAnsi="Times New Roman" w:eastAsia="Calibri" w:cs="Times New Roman"/>
                <w:color w:val="000000" w:themeColor="text1"/>
                <w:sz w:val="24"/>
                <w:szCs w:val="24"/>
                <w14:textFill>
                  <w14:solidFill>
                    <w14:schemeClr w14:val="tx1"/>
                  </w14:solidFill>
                </w14:textFill>
              </w:rPr>
            </w:pPr>
          </w:p>
        </w:tc>
        <w:tc>
          <w:tcPr>
            <w:tcW w:w="559"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23B5CCF">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color w:val="000000" w:themeColor="text1"/>
                <w14:textFill>
                  <w14:solidFill>
                    <w14:schemeClr w14:val="tx1"/>
                  </w14:solidFill>
                </w14:textFill>
              </w:rPr>
              <w:t>Владеть</w:t>
            </w:r>
          </w:p>
        </w:tc>
        <w:tc>
          <w:tcPr>
            <w:tcW w:w="2959" w:type="pct"/>
            <w:tcBorders>
              <w:top w:val="single" w:color="000000" w:sz="6" w:space="0"/>
              <w:left w:val="single" w:color="000000" w:sz="6" w:space="0"/>
              <w:right w:val="single" w:color="000000" w:sz="6" w:space="0"/>
            </w:tcBorders>
            <w:tcMar>
              <w:top w:w="30" w:type="dxa"/>
              <w:left w:w="108" w:type="dxa"/>
              <w:bottom w:w="30" w:type="dxa"/>
              <w:right w:w="108" w:type="dxa"/>
            </w:tcMar>
          </w:tcPr>
          <w:p w14:paraId="4CFED950">
            <w:pPr>
              <w:spacing w:after="0" w:line="240" w:lineRule="auto"/>
              <w:rPr>
                <w:rFonts w:ascii="Times New Roman" w:hAnsi="Times New Roman" w:eastAsia="Calibri" w:cs="Times New Roman"/>
                <w:color w:val="000000" w:themeColor="text1"/>
                <w14:textFill>
                  <w14:solidFill>
                    <w14:schemeClr w14:val="tx1"/>
                  </w14:solidFill>
                </w14:textFill>
              </w:rPr>
            </w:pPr>
            <w:r>
              <w:rPr>
                <w:rFonts w:ascii="Times New Roman" w:hAnsi="Times New Roman" w:eastAsia="Calibri" w:cs="Times New Roman"/>
                <w:color w:val="000000" w:themeColor="text1"/>
                <w14:textFill>
                  <w14:solidFill>
                    <w14:schemeClr w14:val="tx1"/>
                  </w14:solidFill>
                </w14:textFill>
              </w:rPr>
              <w:t>навыками анализа финансово-бухгалтерской информации</w:t>
            </w:r>
          </w:p>
        </w:tc>
      </w:tr>
    </w:tbl>
    <w:p w14:paraId="0EB4D159">
      <w:pPr>
        <w:spacing w:after="0"/>
        <w:ind w:left="720"/>
        <w:jc w:val="both"/>
        <w:rPr>
          <w:rFonts w:ascii="Times New Roman" w:hAnsi="Times New Roman" w:eastAsia="Times New Roman" w:cs="Times New Roman"/>
          <w:color w:val="000000" w:themeColor="text1"/>
          <w:sz w:val="28"/>
          <w:szCs w:val="28"/>
          <w14:textFill>
            <w14:solidFill>
              <w14:schemeClr w14:val="tx1"/>
            </w14:solidFill>
          </w14:textFill>
        </w:rPr>
      </w:pPr>
    </w:p>
    <w:p w14:paraId="18E07A0D">
      <w:pPr>
        <w:widowControl w:val="0"/>
        <w:spacing w:after="0"/>
        <w:rPr>
          <w:rFonts w:ascii="Times New Roman" w:hAnsi="Times New Roman" w:eastAsia="Times New Roman" w:cs="Times New Roman"/>
          <w:b/>
          <w:color w:val="000000" w:themeColor="text1"/>
          <w:sz w:val="24"/>
          <w:szCs w:val="24"/>
          <w14:textFill>
            <w14:solidFill>
              <w14:schemeClr w14:val="tx1"/>
            </w14:solidFill>
          </w14:textFill>
        </w:rPr>
      </w:pPr>
    </w:p>
    <w:p w14:paraId="390785B7">
      <w:pPr>
        <w:widowControl w:val="0"/>
        <w:spacing w:after="0"/>
        <w:jc w:val="both"/>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8"/>
          <w:szCs w:val="28"/>
          <w14:textFill>
            <w14:solidFill>
              <w14:schemeClr w14:val="tx1"/>
            </w14:solidFill>
          </w14:textFill>
        </w:rPr>
        <w:t>5.Краткое содержание дисциплины</w:t>
      </w:r>
    </w:p>
    <w:p w14:paraId="7E9EE133">
      <w:pPr>
        <w:widowControl w:val="0"/>
        <w:spacing w:after="0" w:line="240" w:lineRule="auto"/>
        <w:jc w:val="both"/>
        <w:rPr>
          <w:rFonts w:ascii="Times New Roman" w:hAnsi="Times New Roman" w:eastAsia="Times New Roman" w:cs="Times New Roman"/>
          <w:color w:val="000000" w:themeColor="text1"/>
          <w:sz w:val="24"/>
          <w:szCs w:val="28"/>
          <w14:textFill>
            <w14:solidFill>
              <w14:schemeClr w14:val="tx1"/>
            </w14:solidFill>
          </w14:textFill>
        </w:rPr>
      </w:pPr>
      <w:r>
        <w:rPr>
          <w:rFonts w:ascii="Times New Roman" w:hAnsi="Times New Roman" w:eastAsia="Times New Roman" w:cs="Times New Roman"/>
          <w:color w:val="000000" w:themeColor="text1"/>
          <w:sz w:val="24"/>
          <w:szCs w:val="28"/>
          <w14:textFill>
            <w14:solidFill>
              <w14:schemeClr w14:val="tx1"/>
            </w14:solidFill>
          </w14:textFill>
        </w:rPr>
        <w:t>Раздел 1. Понятие, предмет, цели и задачи трудового законодательства. Система трудового права.</w:t>
      </w:r>
    </w:p>
    <w:p w14:paraId="083E60AD">
      <w:pPr>
        <w:widowControl w:val="0"/>
        <w:spacing w:after="0" w:line="240" w:lineRule="auto"/>
        <w:jc w:val="both"/>
        <w:rPr>
          <w:rFonts w:ascii="Times New Roman" w:hAnsi="Times New Roman" w:eastAsia="Times New Roman" w:cs="Times New Roman"/>
          <w:color w:val="000000" w:themeColor="text1"/>
          <w:sz w:val="24"/>
          <w:szCs w:val="28"/>
          <w14:textFill>
            <w14:solidFill>
              <w14:schemeClr w14:val="tx1"/>
            </w14:solidFill>
          </w14:textFill>
        </w:rPr>
      </w:pPr>
      <w:r>
        <w:rPr>
          <w:rFonts w:ascii="Times New Roman" w:hAnsi="Times New Roman" w:eastAsia="Times New Roman" w:cs="Times New Roman"/>
          <w:color w:val="000000" w:themeColor="text1"/>
          <w:sz w:val="24"/>
          <w:szCs w:val="28"/>
          <w14:textFill>
            <w14:solidFill>
              <w14:schemeClr w14:val="tx1"/>
            </w14:solidFill>
          </w14:textFill>
        </w:rPr>
        <w:t>Тема 1. Понятие, предмет, метод и система трудового права</w:t>
      </w:r>
    </w:p>
    <w:p w14:paraId="3D5B13DD">
      <w:pPr>
        <w:widowControl w:val="0"/>
        <w:spacing w:after="0" w:line="240" w:lineRule="auto"/>
        <w:jc w:val="both"/>
        <w:rPr>
          <w:rFonts w:ascii="Times New Roman" w:hAnsi="Times New Roman" w:eastAsia="Times New Roman" w:cs="Times New Roman"/>
          <w:color w:val="000000" w:themeColor="text1"/>
          <w:sz w:val="24"/>
          <w:szCs w:val="28"/>
          <w14:textFill>
            <w14:solidFill>
              <w14:schemeClr w14:val="tx1"/>
            </w14:solidFill>
          </w14:textFill>
        </w:rPr>
      </w:pPr>
      <w:r>
        <w:rPr>
          <w:rFonts w:ascii="Times New Roman" w:hAnsi="Times New Roman" w:eastAsia="Times New Roman" w:cs="Times New Roman"/>
          <w:color w:val="000000" w:themeColor="text1"/>
          <w:sz w:val="24"/>
          <w:szCs w:val="28"/>
          <w14:textFill>
            <w14:solidFill>
              <w14:schemeClr w14:val="tx1"/>
            </w14:solidFill>
          </w14:textFill>
        </w:rPr>
        <w:t>Тема 2. Принципы трудового права</w:t>
      </w:r>
    </w:p>
    <w:p w14:paraId="74CFE627">
      <w:pPr>
        <w:widowControl w:val="0"/>
        <w:spacing w:after="0" w:line="240" w:lineRule="auto"/>
        <w:jc w:val="both"/>
        <w:rPr>
          <w:rFonts w:ascii="Times New Roman" w:hAnsi="Times New Roman" w:eastAsia="Times New Roman" w:cs="Times New Roman"/>
          <w:color w:val="000000" w:themeColor="text1"/>
          <w:sz w:val="24"/>
          <w:szCs w:val="28"/>
          <w14:textFill>
            <w14:solidFill>
              <w14:schemeClr w14:val="tx1"/>
            </w14:solidFill>
          </w14:textFill>
        </w:rPr>
      </w:pPr>
      <w:r>
        <w:rPr>
          <w:rFonts w:ascii="Times New Roman" w:hAnsi="Times New Roman" w:eastAsia="Times New Roman" w:cs="Times New Roman"/>
          <w:color w:val="000000" w:themeColor="text1"/>
          <w:sz w:val="24"/>
          <w:szCs w:val="28"/>
          <w14:textFill>
            <w14:solidFill>
              <w14:schemeClr w14:val="tx1"/>
            </w14:solidFill>
          </w14:textFill>
        </w:rPr>
        <w:t>Тема 3. Источники трудового права</w:t>
      </w:r>
    </w:p>
    <w:p w14:paraId="022AE1D7">
      <w:pPr>
        <w:widowControl w:val="0"/>
        <w:spacing w:after="0" w:line="240" w:lineRule="auto"/>
        <w:jc w:val="both"/>
        <w:rPr>
          <w:rFonts w:ascii="Times New Roman" w:hAnsi="Times New Roman" w:eastAsia="Times New Roman" w:cs="Times New Roman"/>
          <w:color w:val="000000" w:themeColor="text1"/>
          <w:sz w:val="24"/>
          <w:szCs w:val="28"/>
          <w14:textFill>
            <w14:solidFill>
              <w14:schemeClr w14:val="tx1"/>
            </w14:solidFill>
          </w14:textFill>
        </w:rPr>
      </w:pPr>
      <w:r>
        <w:rPr>
          <w:rFonts w:ascii="Times New Roman" w:hAnsi="Times New Roman" w:eastAsia="Times New Roman" w:cs="Times New Roman"/>
          <w:color w:val="000000" w:themeColor="text1"/>
          <w:sz w:val="24"/>
          <w:szCs w:val="28"/>
          <w14:textFill>
            <w14:solidFill>
              <w14:schemeClr w14:val="tx1"/>
            </w14:solidFill>
          </w14:textFill>
        </w:rPr>
        <w:t>Раздел 2. Субъекты трудового права. Трудовой коллектив как субъект трудовых правоотношений</w:t>
      </w:r>
    </w:p>
    <w:p w14:paraId="5C60B0F1">
      <w:pPr>
        <w:widowControl w:val="0"/>
        <w:spacing w:after="0" w:line="240" w:lineRule="auto"/>
        <w:jc w:val="both"/>
        <w:rPr>
          <w:rFonts w:ascii="Times New Roman" w:hAnsi="Times New Roman" w:eastAsia="Times New Roman" w:cs="Times New Roman"/>
          <w:color w:val="000000" w:themeColor="text1"/>
          <w:sz w:val="24"/>
          <w:szCs w:val="28"/>
          <w14:textFill>
            <w14:solidFill>
              <w14:schemeClr w14:val="tx1"/>
            </w14:solidFill>
          </w14:textFill>
        </w:rPr>
      </w:pPr>
      <w:r>
        <w:rPr>
          <w:rFonts w:ascii="Times New Roman" w:hAnsi="Times New Roman" w:eastAsia="Times New Roman" w:cs="Times New Roman"/>
          <w:color w:val="000000" w:themeColor="text1"/>
          <w:sz w:val="24"/>
          <w:szCs w:val="28"/>
          <w14:textFill>
            <w14:solidFill>
              <w14:schemeClr w14:val="tx1"/>
            </w14:solidFill>
          </w14:textFill>
        </w:rPr>
        <w:t xml:space="preserve">Тема 1. Субъекты трудового права </w:t>
      </w:r>
    </w:p>
    <w:p w14:paraId="770E3A2D">
      <w:pPr>
        <w:widowControl w:val="0"/>
        <w:spacing w:after="0" w:line="240" w:lineRule="auto"/>
        <w:jc w:val="both"/>
        <w:rPr>
          <w:rFonts w:ascii="Times New Roman" w:hAnsi="Times New Roman" w:eastAsia="Times New Roman" w:cs="Times New Roman"/>
          <w:color w:val="000000" w:themeColor="text1"/>
          <w:sz w:val="24"/>
          <w:szCs w:val="28"/>
          <w14:textFill>
            <w14:solidFill>
              <w14:schemeClr w14:val="tx1"/>
            </w14:solidFill>
          </w14:textFill>
        </w:rPr>
      </w:pPr>
      <w:r>
        <w:rPr>
          <w:rFonts w:ascii="Times New Roman" w:hAnsi="Times New Roman" w:eastAsia="Times New Roman" w:cs="Times New Roman"/>
          <w:color w:val="000000" w:themeColor="text1"/>
          <w:sz w:val="24"/>
          <w:szCs w:val="28"/>
          <w14:textFill>
            <w14:solidFill>
              <w14:schemeClr w14:val="tx1"/>
            </w14:solidFill>
          </w14:textFill>
        </w:rPr>
        <w:t>Тема 2. Трудовые правоотношения</w:t>
      </w:r>
    </w:p>
    <w:p w14:paraId="5EC30889">
      <w:pPr>
        <w:widowControl w:val="0"/>
        <w:spacing w:after="0" w:line="240" w:lineRule="auto"/>
        <w:jc w:val="both"/>
        <w:rPr>
          <w:rFonts w:ascii="Times New Roman" w:hAnsi="Times New Roman" w:eastAsia="Times New Roman" w:cs="Times New Roman"/>
          <w:color w:val="000000" w:themeColor="text1"/>
          <w:sz w:val="24"/>
          <w:szCs w:val="28"/>
          <w14:textFill>
            <w14:solidFill>
              <w14:schemeClr w14:val="tx1"/>
            </w14:solidFill>
          </w14:textFill>
        </w:rPr>
      </w:pPr>
      <w:r>
        <w:rPr>
          <w:rFonts w:ascii="Times New Roman" w:hAnsi="Times New Roman" w:eastAsia="Times New Roman" w:cs="Times New Roman"/>
          <w:color w:val="000000" w:themeColor="text1"/>
          <w:sz w:val="24"/>
          <w:szCs w:val="28"/>
          <w14:textFill>
            <w14:solidFill>
              <w14:schemeClr w14:val="tx1"/>
            </w14:solidFill>
          </w14:textFill>
        </w:rPr>
        <w:t>Тема 3. Социальное партнерство в сфере труда</w:t>
      </w:r>
    </w:p>
    <w:p w14:paraId="742A478C">
      <w:pPr>
        <w:widowControl w:val="0"/>
        <w:spacing w:after="0" w:line="240" w:lineRule="auto"/>
        <w:jc w:val="both"/>
        <w:rPr>
          <w:rFonts w:ascii="Times New Roman" w:hAnsi="Times New Roman" w:eastAsia="Times New Roman" w:cs="Times New Roman"/>
          <w:color w:val="000000" w:themeColor="text1"/>
          <w:sz w:val="24"/>
          <w:szCs w:val="28"/>
          <w14:textFill>
            <w14:solidFill>
              <w14:schemeClr w14:val="tx1"/>
            </w14:solidFill>
          </w14:textFill>
        </w:rPr>
      </w:pPr>
      <w:r>
        <w:rPr>
          <w:rFonts w:ascii="Times New Roman" w:hAnsi="Times New Roman" w:eastAsia="Times New Roman" w:cs="Times New Roman"/>
          <w:color w:val="000000" w:themeColor="text1"/>
          <w:sz w:val="24"/>
          <w:szCs w:val="28"/>
          <w14:textFill>
            <w14:solidFill>
              <w14:schemeClr w14:val="tx1"/>
            </w14:solidFill>
          </w14:textFill>
        </w:rPr>
        <w:t>Тема 4. Правовое регулирование занятости и трудоустройства</w:t>
      </w:r>
    </w:p>
    <w:p w14:paraId="0446C28A">
      <w:pPr>
        <w:widowControl w:val="0"/>
        <w:spacing w:after="0" w:line="240" w:lineRule="auto"/>
        <w:jc w:val="both"/>
        <w:rPr>
          <w:rFonts w:ascii="Times New Roman" w:hAnsi="Times New Roman" w:eastAsia="Times New Roman" w:cs="Times New Roman"/>
          <w:color w:val="000000" w:themeColor="text1"/>
          <w:sz w:val="24"/>
          <w:szCs w:val="28"/>
          <w14:textFill>
            <w14:solidFill>
              <w14:schemeClr w14:val="tx1"/>
            </w14:solidFill>
          </w14:textFill>
        </w:rPr>
      </w:pPr>
      <w:r>
        <w:rPr>
          <w:rFonts w:ascii="Times New Roman" w:hAnsi="Times New Roman" w:eastAsia="Times New Roman" w:cs="Times New Roman"/>
          <w:color w:val="000000" w:themeColor="text1"/>
          <w:sz w:val="24"/>
          <w:szCs w:val="28"/>
          <w14:textFill>
            <w14:solidFill>
              <w14:schemeClr w14:val="tx1"/>
            </w14:solidFill>
          </w14:textFill>
        </w:rPr>
        <w:t>Раздел 3. Трудовой договор. Понятие трудового договора. Содержание трудового договора</w:t>
      </w:r>
    </w:p>
    <w:p w14:paraId="7128280E">
      <w:pPr>
        <w:widowControl w:val="0"/>
        <w:spacing w:after="0" w:line="240" w:lineRule="auto"/>
        <w:jc w:val="both"/>
        <w:rPr>
          <w:rFonts w:ascii="Times New Roman" w:hAnsi="Times New Roman" w:eastAsia="Times New Roman" w:cs="Times New Roman"/>
          <w:color w:val="000000" w:themeColor="text1"/>
          <w:sz w:val="24"/>
          <w:szCs w:val="28"/>
          <w14:textFill>
            <w14:solidFill>
              <w14:schemeClr w14:val="tx1"/>
            </w14:solidFill>
          </w14:textFill>
        </w:rPr>
      </w:pPr>
      <w:r>
        <w:rPr>
          <w:rFonts w:ascii="Times New Roman" w:hAnsi="Times New Roman" w:eastAsia="Times New Roman" w:cs="Times New Roman"/>
          <w:color w:val="000000" w:themeColor="text1"/>
          <w:sz w:val="24"/>
          <w:szCs w:val="28"/>
          <w14:textFill>
            <w14:solidFill>
              <w14:schemeClr w14:val="tx1"/>
            </w14:solidFill>
          </w14:textFill>
        </w:rPr>
        <w:t>Тема 1. Трудовой договор</w:t>
      </w:r>
    </w:p>
    <w:p w14:paraId="4E4FB613">
      <w:pPr>
        <w:widowControl w:val="0"/>
        <w:spacing w:after="0" w:line="240" w:lineRule="auto"/>
        <w:jc w:val="both"/>
        <w:rPr>
          <w:rFonts w:ascii="Times New Roman" w:hAnsi="Times New Roman" w:eastAsia="Times New Roman" w:cs="Times New Roman"/>
          <w:color w:val="000000" w:themeColor="text1"/>
          <w:sz w:val="24"/>
          <w:szCs w:val="28"/>
          <w14:textFill>
            <w14:solidFill>
              <w14:schemeClr w14:val="tx1"/>
            </w14:solidFill>
          </w14:textFill>
        </w:rPr>
      </w:pPr>
      <w:r>
        <w:rPr>
          <w:rFonts w:ascii="Times New Roman" w:hAnsi="Times New Roman" w:eastAsia="Times New Roman" w:cs="Times New Roman"/>
          <w:color w:val="000000" w:themeColor="text1"/>
          <w:sz w:val="24"/>
          <w:szCs w:val="28"/>
          <w14:textFill>
            <w14:solidFill>
              <w14:schemeClr w14:val="tx1"/>
            </w14:solidFill>
          </w14:textFill>
        </w:rPr>
        <w:t>Тема 2. Профессиональная подготовка, переподготовка и повышение квалификации работников</w:t>
      </w:r>
    </w:p>
    <w:p w14:paraId="793F2306">
      <w:pPr>
        <w:spacing w:after="0" w:line="240" w:lineRule="auto"/>
        <w:rPr>
          <w:rFonts w:ascii="Times New Roman" w:hAnsi="Times New Roman" w:eastAsia="Times New Roman" w:cs="Times New Roman"/>
          <w:color w:val="000000" w:themeColor="text1"/>
          <w:sz w:val="24"/>
          <w:szCs w:val="28"/>
          <w14:textFill>
            <w14:solidFill>
              <w14:schemeClr w14:val="tx1"/>
            </w14:solidFill>
          </w14:textFill>
        </w:rPr>
      </w:pPr>
      <w:r>
        <w:rPr>
          <w:rFonts w:ascii="Times New Roman" w:hAnsi="Times New Roman" w:eastAsia="Times New Roman" w:cs="Times New Roman"/>
          <w:color w:val="000000" w:themeColor="text1"/>
          <w:sz w:val="24"/>
          <w:szCs w:val="28"/>
          <w14:textFill>
            <w14:solidFill>
              <w14:schemeClr w14:val="tx1"/>
            </w14:solidFill>
          </w14:textFill>
        </w:rPr>
        <w:t>Раздел 4. Правовое регулирование рабочего времени и времени отдыха</w:t>
      </w:r>
    </w:p>
    <w:p w14:paraId="23637B6F">
      <w:pPr>
        <w:spacing w:after="0" w:line="240" w:lineRule="auto"/>
        <w:rPr>
          <w:rFonts w:ascii="Times New Roman" w:hAnsi="Times New Roman" w:eastAsia="Times New Roman" w:cs="Times New Roman"/>
          <w:color w:val="000000" w:themeColor="text1"/>
          <w:sz w:val="24"/>
          <w:szCs w:val="28"/>
          <w14:textFill>
            <w14:solidFill>
              <w14:schemeClr w14:val="tx1"/>
            </w14:solidFill>
          </w14:textFill>
        </w:rPr>
      </w:pPr>
      <w:r>
        <w:rPr>
          <w:rFonts w:ascii="Times New Roman" w:hAnsi="Times New Roman" w:eastAsia="Times New Roman" w:cs="Times New Roman"/>
          <w:color w:val="000000" w:themeColor="text1"/>
          <w:sz w:val="24"/>
          <w:szCs w:val="28"/>
          <w14:textFill>
            <w14:solidFill>
              <w14:schemeClr w14:val="tx1"/>
            </w14:solidFill>
          </w14:textFill>
        </w:rPr>
        <w:t>Тема 1. Рабочее время и его режим</w:t>
      </w:r>
    </w:p>
    <w:p w14:paraId="4ED81E2E">
      <w:pPr>
        <w:spacing w:after="0" w:line="240" w:lineRule="auto"/>
        <w:rPr>
          <w:rFonts w:ascii="Times New Roman" w:hAnsi="Times New Roman" w:eastAsia="Times New Roman" w:cs="Times New Roman"/>
          <w:color w:val="000000" w:themeColor="text1"/>
          <w:sz w:val="24"/>
          <w:szCs w:val="28"/>
          <w14:textFill>
            <w14:solidFill>
              <w14:schemeClr w14:val="tx1"/>
            </w14:solidFill>
          </w14:textFill>
        </w:rPr>
      </w:pPr>
      <w:r>
        <w:rPr>
          <w:rFonts w:ascii="Times New Roman" w:hAnsi="Times New Roman" w:eastAsia="Times New Roman" w:cs="Times New Roman"/>
          <w:color w:val="000000" w:themeColor="text1"/>
          <w:sz w:val="24"/>
          <w:szCs w:val="28"/>
          <w14:textFill>
            <w14:solidFill>
              <w14:schemeClr w14:val="tx1"/>
            </w14:solidFill>
          </w14:textFill>
        </w:rPr>
        <w:t>Тема 2. Время отдыха</w:t>
      </w:r>
    </w:p>
    <w:p w14:paraId="70A41891">
      <w:pPr>
        <w:spacing w:after="0" w:line="240" w:lineRule="auto"/>
        <w:rPr>
          <w:rFonts w:ascii="Times New Roman" w:hAnsi="Times New Roman" w:eastAsia="Times New Roman" w:cs="Times New Roman"/>
          <w:color w:val="000000" w:themeColor="text1"/>
          <w:sz w:val="24"/>
          <w:szCs w:val="28"/>
          <w14:textFill>
            <w14:solidFill>
              <w14:schemeClr w14:val="tx1"/>
            </w14:solidFill>
          </w14:textFill>
        </w:rPr>
      </w:pPr>
      <w:r>
        <w:rPr>
          <w:rFonts w:ascii="Times New Roman" w:hAnsi="Times New Roman" w:eastAsia="Times New Roman" w:cs="Times New Roman"/>
          <w:color w:val="000000" w:themeColor="text1"/>
          <w:sz w:val="24"/>
          <w:szCs w:val="28"/>
          <w14:textFill>
            <w14:solidFill>
              <w14:schemeClr w14:val="tx1"/>
            </w14:solidFill>
          </w14:textFill>
        </w:rPr>
        <w:t>Тема 3. Правовое регулирование заработной платы</w:t>
      </w:r>
    </w:p>
    <w:p w14:paraId="5A2BB358">
      <w:pPr>
        <w:spacing w:after="0" w:line="240" w:lineRule="auto"/>
        <w:rPr>
          <w:rFonts w:ascii="Times New Roman" w:hAnsi="Times New Roman" w:eastAsia="Times New Roman" w:cs="Times New Roman"/>
          <w:color w:val="000000" w:themeColor="text1"/>
          <w:sz w:val="24"/>
          <w:szCs w:val="28"/>
          <w14:textFill>
            <w14:solidFill>
              <w14:schemeClr w14:val="tx1"/>
            </w14:solidFill>
          </w14:textFill>
        </w:rPr>
      </w:pPr>
      <w:r>
        <w:rPr>
          <w:rFonts w:ascii="Times New Roman" w:hAnsi="Times New Roman" w:eastAsia="Times New Roman" w:cs="Times New Roman"/>
          <w:color w:val="000000" w:themeColor="text1"/>
          <w:sz w:val="24"/>
          <w:szCs w:val="28"/>
          <w14:textFill>
            <w14:solidFill>
              <w14:schemeClr w14:val="tx1"/>
            </w14:solidFill>
          </w14:textFill>
        </w:rPr>
        <w:t>Тема 4. Правовое регулирование гарантий и компенсаций</w:t>
      </w:r>
    </w:p>
    <w:p w14:paraId="488DBA64">
      <w:pPr>
        <w:spacing w:after="0" w:line="240" w:lineRule="auto"/>
        <w:rPr>
          <w:rFonts w:ascii="Times New Roman" w:hAnsi="Times New Roman" w:eastAsia="Times New Roman" w:cs="Times New Roman"/>
          <w:color w:val="000000" w:themeColor="text1"/>
          <w:sz w:val="24"/>
          <w:szCs w:val="28"/>
          <w14:textFill>
            <w14:solidFill>
              <w14:schemeClr w14:val="tx1"/>
            </w14:solidFill>
          </w14:textFill>
        </w:rPr>
      </w:pPr>
      <w:r>
        <w:rPr>
          <w:rFonts w:ascii="Times New Roman" w:hAnsi="Times New Roman" w:eastAsia="Times New Roman" w:cs="Times New Roman"/>
          <w:color w:val="000000" w:themeColor="text1"/>
          <w:sz w:val="24"/>
          <w:szCs w:val="28"/>
          <w14:textFill>
            <w14:solidFill>
              <w14:schemeClr w14:val="tx1"/>
            </w14:solidFill>
          </w14:textFill>
        </w:rPr>
        <w:t>Раздел 5. Дисциплина труда и ответственность за ее нарушение. Материальная ответственность сторон трудового договора</w:t>
      </w:r>
    </w:p>
    <w:p w14:paraId="74298F86">
      <w:pPr>
        <w:spacing w:after="0" w:line="240" w:lineRule="auto"/>
        <w:rPr>
          <w:rFonts w:ascii="Times New Roman" w:hAnsi="Times New Roman" w:eastAsia="Times New Roman" w:cs="Times New Roman"/>
          <w:color w:val="000000" w:themeColor="text1"/>
          <w:sz w:val="24"/>
          <w:szCs w:val="28"/>
          <w14:textFill>
            <w14:solidFill>
              <w14:schemeClr w14:val="tx1"/>
            </w14:solidFill>
          </w14:textFill>
        </w:rPr>
      </w:pPr>
      <w:r>
        <w:rPr>
          <w:rFonts w:ascii="Times New Roman" w:hAnsi="Times New Roman" w:eastAsia="Times New Roman" w:cs="Times New Roman"/>
          <w:color w:val="000000" w:themeColor="text1"/>
          <w:sz w:val="24"/>
          <w:szCs w:val="28"/>
          <w14:textFill>
            <w14:solidFill>
              <w14:schemeClr w14:val="tx1"/>
            </w14:solidFill>
          </w14:textFill>
        </w:rPr>
        <w:t>Тема 1. Дисциплина труда и ответственность за ее нарушения</w:t>
      </w:r>
    </w:p>
    <w:p w14:paraId="732ACEDD">
      <w:pPr>
        <w:spacing w:after="0" w:line="240" w:lineRule="auto"/>
        <w:rPr>
          <w:rFonts w:ascii="Times New Roman" w:hAnsi="Times New Roman" w:eastAsia="Times New Roman" w:cs="Times New Roman"/>
          <w:color w:val="000000" w:themeColor="text1"/>
          <w:sz w:val="24"/>
          <w:szCs w:val="28"/>
          <w14:textFill>
            <w14:solidFill>
              <w14:schemeClr w14:val="tx1"/>
            </w14:solidFill>
          </w14:textFill>
        </w:rPr>
      </w:pPr>
      <w:r>
        <w:rPr>
          <w:rFonts w:ascii="Times New Roman" w:hAnsi="Times New Roman" w:eastAsia="Times New Roman" w:cs="Times New Roman"/>
          <w:color w:val="000000" w:themeColor="text1"/>
          <w:sz w:val="24"/>
          <w:szCs w:val="28"/>
          <w14:textFill>
            <w14:solidFill>
              <w14:schemeClr w14:val="tx1"/>
            </w14:solidFill>
          </w14:textFill>
        </w:rPr>
        <w:t>Тема 2. Охрана труда</w:t>
      </w:r>
    </w:p>
    <w:p w14:paraId="354999F7">
      <w:pPr>
        <w:spacing w:after="0" w:line="240" w:lineRule="auto"/>
        <w:rPr>
          <w:rFonts w:ascii="Times New Roman" w:hAnsi="Times New Roman" w:eastAsia="Times New Roman" w:cs="Times New Roman"/>
          <w:color w:val="000000" w:themeColor="text1"/>
          <w:sz w:val="24"/>
          <w:szCs w:val="28"/>
          <w14:textFill>
            <w14:solidFill>
              <w14:schemeClr w14:val="tx1"/>
            </w14:solidFill>
          </w14:textFill>
        </w:rPr>
      </w:pPr>
      <w:r>
        <w:rPr>
          <w:rFonts w:ascii="Times New Roman" w:hAnsi="Times New Roman" w:eastAsia="Times New Roman" w:cs="Times New Roman"/>
          <w:color w:val="000000" w:themeColor="text1"/>
          <w:sz w:val="24"/>
          <w:szCs w:val="28"/>
          <w14:textFill>
            <w14:solidFill>
              <w14:schemeClr w14:val="tx1"/>
            </w14:solidFill>
          </w14:textFill>
        </w:rPr>
        <w:t>Тема 3.Материальная ответственность сторон трудового договора</w:t>
      </w:r>
    </w:p>
    <w:p w14:paraId="51F8B0CB">
      <w:pPr>
        <w:spacing w:after="0" w:line="240" w:lineRule="auto"/>
        <w:rPr>
          <w:rFonts w:ascii="Times New Roman" w:hAnsi="Times New Roman" w:eastAsia="Times New Roman" w:cs="Times New Roman"/>
          <w:color w:val="000000" w:themeColor="text1"/>
          <w:sz w:val="24"/>
          <w:szCs w:val="28"/>
          <w14:textFill>
            <w14:solidFill>
              <w14:schemeClr w14:val="tx1"/>
            </w14:solidFill>
          </w14:textFill>
        </w:rPr>
      </w:pPr>
      <w:r>
        <w:rPr>
          <w:rFonts w:ascii="Times New Roman" w:hAnsi="Times New Roman" w:eastAsia="Times New Roman" w:cs="Times New Roman"/>
          <w:color w:val="000000" w:themeColor="text1"/>
          <w:sz w:val="24"/>
          <w:szCs w:val="28"/>
          <w14:textFill>
            <w14:solidFill>
              <w14:schemeClr w14:val="tx1"/>
            </w14:solidFill>
          </w14:textFill>
        </w:rPr>
        <w:t>Раздел 6. Особенности регулирования труда отдельных категорий работников</w:t>
      </w:r>
    </w:p>
    <w:p w14:paraId="45FEEAF7">
      <w:pPr>
        <w:spacing w:after="0" w:line="240" w:lineRule="auto"/>
        <w:rPr>
          <w:rFonts w:ascii="Times New Roman" w:hAnsi="Times New Roman" w:eastAsia="Times New Roman" w:cs="Times New Roman"/>
          <w:color w:val="000000" w:themeColor="text1"/>
          <w:sz w:val="24"/>
          <w:szCs w:val="28"/>
          <w14:textFill>
            <w14:solidFill>
              <w14:schemeClr w14:val="tx1"/>
            </w14:solidFill>
          </w14:textFill>
        </w:rPr>
      </w:pPr>
      <w:r>
        <w:rPr>
          <w:rFonts w:ascii="Times New Roman" w:hAnsi="Times New Roman" w:eastAsia="Times New Roman" w:cs="Times New Roman"/>
          <w:color w:val="000000" w:themeColor="text1"/>
          <w:sz w:val="24"/>
          <w:szCs w:val="28"/>
          <w14:textFill>
            <w14:solidFill>
              <w14:schemeClr w14:val="tx1"/>
            </w14:solidFill>
          </w14:textFill>
        </w:rPr>
        <w:t>Тема 1. Особенности регулирования труда отдельных категорий работников</w:t>
      </w:r>
    </w:p>
    <w:p w14:paraId="44D128E1">
      <w:pPr>
        <w:spacing w:after="0" w:line="240" w:lineRule="auto"/>
        <w:rPr>
          <w:rFonts w:ascii="Times New Roman" w:hAnsi="Times New Roman" w:eastAsia="Times New Roman" w:cs="Times New Roman"/>
          <w:color w:val="000000" w:themeColor="text1"/>
          <w:sz w:val="24"/>
          <w:szCs w:val="28"/>
          <w14:textFill>
            <w14:solidFill>
              <w14:schemeClr w14:val="tx1"/>
            </w14:solidFill>
          </w14:textFill>
        </w:rPr>
      </w:pPr>
      <w:r>
        <w:rPr>
          <w:rFonts w:ascii="Times New Roman" w:hAnsi="Times New Roman" w:eastAsia="Times New Roman" w:cs="Times New Roman"/>
          <w:color w:val="000000" w:themeColor="text1"/>
          <w:sz w:val="24"/>
          <w:szCs w:val="28"/>
          <w14:textFill>
            <w14:solidFill>
              <w14:schemeClr w14:val="tx1"/>
            </w14:solidFill>
          </w14:textFill>
        </w:rPr>
        <w:t>Тема 2. Защита трудовых прав работников. Государственный надзор и контроль за соблюдением трудового законодательства</w:t>
      </w:r>
    </w:p>
    <w:p w14:paraId="1AE1572E">
      <w:pPr>
        <w:spacing w:after="0" w:line="240" w:lineRule="auto"/>
        <w:rPr>
          <w:rFonts w:ascii="Times New Roman" w:hAnsi="Times New Roman" w:eastAsia="Times New Roman" w:cs="Times New Roman"/>
          <w:color w:val="000000" w:themeColor="text1"/>
          <w:sz w:val="24"/>
          <w:szCs w:val="28"/>
          <w14:textFill>
            <w14:solidFill>
              <w14:schemeClr w14:val="tx1"/>
            </w14:solidFill>
          </w14:textFill>
        </w:rPr>
      </w:pPr>
      <w:r>
        <w:rPr>
          <w:rFonts w:ascii="Times New Roman" w:hAnsi="Times New Roman" w:eastAsia="Times New Roman" w:cs="Times New Roman"/>
          <w:color w:val="000000" w:themeColor="text1"/>
          <w:sz w:val="24"/>
          <w:szCs w:val="28"/>
          <w14:textFill>
            <w14:solidFill>
              <w14:schemeClr w14:val="tx1"/>
            </w14:solidFill>
          </w14:textFill>
        </w:rPr>
        <w:t>Тема 3. Трудовые споры</w:t>
      </w:r>
    </w:p>
    <w:p w14:paraId="0F6E3E18">
      <w:pPr>
        <w:spacing w:after="0" w:line="240" w:lineRule="auto"/>
        <w:rPr>
          <w:rFonts w:ascii="Times New Roman" w:hAnsi="Times New Roman" w:eastAsia="Times New Roman" w:cs="Times New Roman"/>
          <w:color w:val="000000" w:themeColor="text1"/>
          <w:sz w:val="24"/>
          <w:szCs w:val="28"/>
          <w14:textFill>
            <w14:solidFill>
              <w14:schemeClr w14:val="tx1"/>
            </w14:solidFill>
          </w14:textFill>
        </w:rPr>
      </w:pPr>
      <w:r>
        <w:rPr>
          <w:rFonts w:ascii="Times New Roman" w:hAnsi="Times New Roman" w:eastAsia="Times New Roman" w:cs="Times New Roman"/>
          <w:color w:val="000000" w:themeColor="text1"/>
          <w:sz w:val="24"/>
          <w:szCs w:val="28"/>
          <w14:textFill>
            <w14:solidFill>
              <w14:schemeClr w14:val="tx1"/>
            </w14:solidFill>
          </w14:textFill>
        </w:rPr>
        <w:t>Тема 4. Международно-правовое регулирование труда</w:t>
      </w:r>
    </w:p>
    <w:tbl>
      <w:tblPr>
        <w:tblStyle w:val="3"/>
        <w:tblpPr w:leftFromText="180" w:rightFromText="180" w:vertAnchor="text" w:tblpY="1"/>
        <w:tblOverlap w:val="never"/>
        <w:tblW w:w="9606" w:type="dxa"/>
        <w:tblInd w:w="0" w:type="dxa"/>
        <w:tblLayout w:type="fixed"/>
        <w:tblCellMar>
          <w:top w:w="0" w:type="dxa"/>
          <w:left w:w="108" w:type="dxa"/>
          <w:bottom w:w="0" w:type="dxa"/>
          <w:right w:w="108" w:type="dxa"/>
        </w:tblCellMar>
      </w:tblPr>
      <w:tblGrid>
        <w:gridCol w:w="9606"/>
      </w:tblGrid>
      <w:tr w14:paraId="754C58D8">
        <w:tblPrEx>
          <w:tblCellMar>
            <w:top w:w="0" w:type="dxa"/>
            <w:left w:w="108" w:type="dxa"/>
            <w:bottom w:w="0" w:type="dxa"/>
            <w:right w:w="108" w:type="dxa"/>
          </w:tblCellMar>
        </w:tblPrEx>
        <w:trPr>
          <w:cantSplit/>
          <w:trHeight w:val="603" w:hRule="atLeast"/>
        </w:trPr>
        <w:tc>
          <w:tcPr>
            <w:tcW w:w="3827" w:type="dxa"/>
            <w:shd w:val="clear" w:color="auto" w:fill="auto"/>
          </w:tcPr>
          <w:p w14:paraId="6F5460CA">
            <w:pPr>
              <w:spacing w:after="0" w:line="240" w:lineRule="auto"/>
              <w:jc w:val="both"/>
              <w:rPr>
                <w:rFonts w:ascii="Times New Roman" w:hAnsi="Times New Roman" w:eastAsia="Times New Roman" w:cs="Times New Roman"/>
                <w:b/>
                <w:color w:val="000000" w:themeColor="text1"/>
                <w:sz w:val="28"/>
                <w:szCs w:val="28"/>
                <w14:textFill>
                  <w14:solidFill>
                    <w14:schemeClr w14:val="tx1"/>
                  </w14:solidFill>
                </w14:textFill>
              </w:rPr>
            </w:pPr>
          </w:p>
          <w:p w14:paraId="741371C6">
            <w:pPr>
              <w:spacing w:after="0" w:line="240" w:lineRule="auto"/>
              <w:jc w:val="both"/>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8"/>
                <w:szCs w:val="28"/>
                <w14:textFill>
                  <w14:solidFill>
                    <w14:schemeClr w14:val="tx1"/>
                  </w14:solidFill>
                </w14:textFill>
              </w:rPr>
              <w:t>6.Форма контроля: зачет</w:t>
            </w:r>
          </w:p>
          <w:p w14:paraId="64000512">
            <w:pPr>
              <w:suppressAutoHyphens/>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Составитель</w:t>
            </w:r>
            <w:r>
              <w:rPr>
                <w:rFonts w:ascii="Times New Roman" w:hAnsi="Times New Roman" w:eastAsia="Calibri" w:cs="Times New Roman"/>
                <w:color w:val="000000" w:themeColor="text1"/>
                <w:sz w:val="24"/>
                <w:szCs w:val="24"/>
                <w14:textFill>
                  <w14:solidFill>
                    <w14:schemeClr w14:val="tx1"/>
                  </w14:solidFill>
                </w14:textFill>
              </w:rPr>
              <w:t xml:space="preserve">: </w:t>
            </w:r>
            <w:r>
              <w:rPr>
                <w:rFonts w:ascii="Times New Roman" w:hAnsi="Times New Roman" w:eastAsia="Calibri" w:cs="Times New Roman"/>
                <w:color w:val="000000" w:themeColor="text1"/>
                <w:sz w:val="24"/>
                <w:szCs w:val="24"/>
                <w14:textFill>
                  <w14:solidFill>
                    <w14:schemeClr w14:val="tx1"/>
                  </w14:solidFill>
                </w14:textFill>
              </w:rPr>
              <w:t>Барсукова Л.И. доцент кафедры юриспруденции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канд. юрид. наук, доцент</w:t>
            </w:r>
          </w:p>
          <w:p w14:paraId="61BAC727">
            <w:pPr>
              <w:spacing w:after="0" w:line="240" w:lineRule="auto"/>
              <w:rPr>
                <w:rFonts w:ascii="Times New Roman" w:hAnsi="Times New Roman" w:eastAsia="Times New Roman" w:cs="Times New Roman"/>
                <w:color w:val="000000" w:themeColor="text1"/>
                <w:sz w:val="28"/>
                <w:szCs w:val="28"/>
                <w14:textFill>
                  <w14:solidFill>
                    <w14:schemeClr w14:val="tx1"/>
                  </w14:solidFill>
                </w14:textFill>
              </w:rPr>
            </w:pPr>
          </w:p>
        </w:tc>
      </w:tr>
      <w:tr w14:paraId="514E914C">
        <w:tblPrEx>
          <w:tblCellMar>
            <w:top w:w="0" w:type="dxa"/>
            <w:left w:w="108" w:type="dxa"/>
            <w:bottom w:w="0" w:type="dxa"/>
            <w:right w:w="108" w:type="dxa"/>
          </w:tblCellMar>
        </w:tblPrEx>
        <w:trPr>
          <w:cantSplit/>
          <w:trHeight w:val="837" w:hRule="atLeast"/>
        </w:trPr>
        <w:tc>
          <w:tcPr>
            <w:tcW w:w="3827" w:type="dxa"/>
            <w:shd w:val="clear" w:color="auto" w:fill="auto"/>
          </w:tcPr>
          <w:p w14:paraId="407EEFAC">
            <w:pPr>
              <w:spacing w:after="0" w:line="240" w:lineRule="auto"/>
              <w:rPr>
                <w:rFonts w:ascii="Times New Roman" w:hAnsi="Times New Roman" w:eastAsia="Times New Roman" w:cs="Times New Roman"/>
                <w:color w:val="000000" w:themeColor="text1"/>
                <w:sz w:val="28"/>
                <w:szCs w:val="28"/>
                <w14:textFill>
                  <w14:solidFill>
                    <w14:schemeClr w14:val="tx1"/>
                  </w14:solidFill>
                </w14:textFill>
              </w:rPr>
            </w:pPr>
          </w:p>
        </w:tc>
      </w:tr>
      <w:tr w14:paraId="139AAF5B">
        <w:tblPrEx>
          <w:tblCellMar>
            <w:top w:w="0" w:type="dxa"/>
            <w:left w:w="108" w:type="dxa"/>
            <w:bottom w:w="0" w:type="dxa"/>
            <w:right w:w="108" w:type="dxa"/>
          </w:tblCellMar>
        </w:tblPrEx>
        <w:trPr>
          <w:cantSplit/>
          <w:trHeight w:val="566" w:hRule="atLeast"/>
        </w:trPr>
        <w:tc>
          <w:tcPr>
            <w:tcW w:w="3827" w:type="dxa"/>
            <w:shd w:val="clear" w:color="auto" w:fill="auto"/>
          </w:tcPr>
          <w:p w14:paraId="1E8D00F3">
            <w:pPr>
              <w:spacing w:after="0" w:line="240" w:lineRule="auto"/>
              <w:rPr>
                <w:rFonts w:ascii="Times New Roman" w:hAnsi="Times New Roman" w:eastAsia="Times New Roman" w:cs="Times New Roman"/>
                <w:color w:val="000000" w:themeColor="text1"/>
                <w:sz w:val="28"/>
                <w:szCs w:val="28"/>
                <w14:textFill>
                  <w14:solidFill>
                    <w14:schemeClr w14:val="tx1"/>
                  </w14:solidFill>
                </w14:textFill>
              </w:rPr>
            </w:pPr>
          </w:p>
        </w:tc>
      </w:tr>
      <w:tr w14:paraId="4E352092">
        <w:tblPrEx>
          <w:tblCellMar>
            <w:top w:w="0" w:type="dxa"/>
            <w:left w:w="108" w:type="dxa"/>
            <w:bottom w:w="0" w:type="dxa"/>
            <w:right w:w="108" w:type="dxa"/>
          </w:tblCellMar>
        </w:tblPrEx>
        <w:trPr>
          <w:cantSplit/>
          <w:trHeight w:val="560" w:hRule="atLeast"/>
        </w:trPr>
        <w:tc>
          <w:tcPr>
            <w:tcW w:w="3827" w:type="dxa"/>
            <w:shd w:val="clear" w:color="auto" w:fill="auto"/>
          </w:tcPr>
          <w:p w14:paraId="06DE21C4">
            <w:pPr>
              <w:spacing w:after="0" w:line="240" w:lineRule="auto"/>
              <w:rPr>
                <w:rFonts w:ascii="Times New Roman" w:hAnsi="Times New Roman" w:eastAsia="Times New Roman" w:cs="Times New Roman"/>
                <w:color w:val="000000" w:themeColor="text1"/>
                <w:sz w:val="28"/>
                <w:szCs w:val="28"/>
                <w14:textFill>
                  <w14:solidFill>
                    <w14:schemeClr w14:val="tx1"/>
                  </w14:solidFill>
                </w14:textFill>
              </w:rPr>
            </w:pPr>
          </w:p>
        </w:tc>
      </w:tr>
      <w:tr w14:paraId="04355F7E">
        <w:tblPrEx>
          <w:tblCellMar>
            <w:top w:w="0" w:type="dxa"/>
            <w:left w:w="108" w:type="dxa"/>
            <w:bottom w:w="0" w:type="dxa"/>
            <w:right w:w="108" w:type="dxa"/>
          </w:tblCellMar>
        </w:tblPrEx>
        <w:trPr>
          <w:cantSplit/>
          <w:trHeight w:val="569" w:hRule="atLeast"/>
        </w:trPr>
        <w:tc>
          <w:tcPr>
            <w:tcW w:w="3827" w:type="dxa"/>
            <w:shd w:val="clear" w:color="auto" w:fill="auto"/>
          </w:tcPr>
          <w:p w14:paraId="61B9B1D6">
            <w:pPr>
              <w:spacing w:after="0" w:line="240" w:lineRule="auto"/>
              <w:rPr>
                <w:rFonts w:ascii="Times New Roman" w:hAnsi="Times New Roman" w:eastAsia="Times New Roman" w:cs="Times New Roman"/>
                <w:color w:val="000000" w:themeColor="text1"/>
                <w:sz w:val="28"/>
                <w:szCs w:val="28"/>
                <w14:textFill>
                  <w14:solidFill>
                    <w14:schemeClr w14:val="tx1"/>
                  </w14:solidFill>
                </w14:textFill>
              </w:rPr>
            </w:pPr>
          </w:p>
        </w:tc>
      </w:tr>
    </w:tbl>
    <w:p w14:paraId="6489CF0E">
      <w:pPr>
        <w:suppressAutoHyphens/>
        <w:spacing w:after="0" w:line="240" w:lineRule="auto"/>
        <w:jc w:val="both"/>
        <w:rPr>
          <w:rFonts w:ascii="Times New Roman" w:hAnsi="Times New Roman" w:eastAsia="Calibri" w:cs="Times New Roman"/>
          <w:color w:val="000000" w:themeColor="text1"/>
          <w:sz w:val="28"/>
          <w:szCs w:val="28"/>
          <w14:textFill>
            <w14:solidFill>
              <w14:schemeClr w14:val="tx1"/>
            </w14:solidFill>
          </w14:textFill>
        </w:rPr>
      </w:pPr>
    </w:p>
    <w:p w14:paraId="0F796E2D">
      <w:pPr>
        <w:spacing w:after="0" w:line="360" w:lineRule="auto"/>
        <w:jc w:val="both"/>
        <w:rPr>
          <w:rFonts w:ascii="Times New Roman" w:hAnsi="Times New Roman" w:eastAsia="Times New Roman" w:cs="Times New Roman"/>
          <w:b/>
          <w:color w:val="000000" w:themeColor="text1"/>
          <w:sz w:val="26"/>
          <w:szCs w:val="26"/>
          <w14:textFill>
            <w14:solidFill>
              <w14:schemeClr w14:val="tx1"/>
            </w14:solidFill>
          </w14:textFill>
        </w:rPr>
      </w:pPr>
    </w:p>
    <w:p w14:paraId="0F35D9F7">
      <w:pPr>
        <w:spacing w:after="0" w:line="240" w:lineRule="auto"/>
        <w:jc w:val="center"/>
        <w:rPr>
          <w:rFonts w:ascii="Times New Roman" w:hAnsi="Times New Roman" w:eastAsia="Times New Roman" w:cs="Times New Roman"/>
          <w:b/>
          <w:color w:val="000000" w:themeColor="text1"/>
          <w:sz w:val="28"/>
          <w:szCs w:val="28"/>
          <w14:textFill>
            <w14:solidFill>
              <w14:schemeClr w14:val="tx1"/>
            </w14:solidFill>
          </w14:textFill>
        </w:rPr>
      </w:pPr>
    </w:p>
    <w:p w14:paraId="3BA51FF8">
      <w:pPr>
        <w:spacing w:after="0" w:line="240" w:lineRule="auto"/>
        <w:jc w:val="center"/>
        <w:rPr>
          <w:rFonts w:ascii="Times New Roman" w:hAnsi="Times New Roman" w:eastAsia="Times New Roman" w:cs="Times New Roman"/>
          <w:b/>
          <w:color w:val="000000" w:themeColor="text1"/>
          <w:sz w:val="28"/>
          <w:szCs w:val="28"/>
          <w14:textFill>
            <w14:solidFill>
              <w14:schemeClr w14:val="tx1"/>
            </w14:solidFill>
          </w14:textFill>
        </w:rPr>
      </w:pPr>
    </w:p>
    <w:p w14:paraId="5C1935AB">
      <w:pPr>
        <w:spacing w:after="0" w:line="240" w:lineRule="auto"/>
        <w:jc w:val="center"/>
        <w:rPr>
          <w:rFonts w:ascii="Times New Roman" w:hAnsi="Times New Roman" w:eastAsia="Times New Roman" w:cs="Times New Roman"/>
          <w:b/>
          <w:color w:val="000000" w:themeColor="text1"/>
          <w:sz w:val="28"/>
          <w:szCs w:val="28"/>
          <w14:textFill>
            <w14:solidFill>
              <w14:schemeClr w14:val="tx1"/>
            </w14:solidFill>
          </w14:textFill>
        </w:rPr>
      </w:pPr>
    </w:p>
    <w:p w14:paraId="3061FAB0">
      <w:pPr>
        <w:spacing w:after="0" w:line="240" w:lineRule="auto"/>
        <w:jc w:val="center"/>
        <w:rPr>
          <w:rFonts w:ascii="Times New Roman" w:hAnsi="Times New Roman" w:eastAsia="Times New Roman" w:cs="Times New Roman"/>
          <w:b/>
          <w:color w:val="000000" w:themeColor="text1"/>
          <w:sz w:val="28"/>
          <w:szCs w:val="28"/>
          <w14:textFill>
            <w14:solidFill>
              <w14:schemeClr w14:val="tx1"/>
            </w14:solidFill>
          </w14:textFill>
        </w:rPr>
      </w:pPr>
    </w:p>
    <w:p w14:paraId="2BCB0BF4">
      <w:pPr>
        <w:spacing w:after="0" w:line="240" w:lineRule="auto"/>
        <w:jc w:val="center"/>
        <w:rPr>
          <w:rFonts w:ascii="Times New Roman" w:hAnsi="Times New Roman" w:eastAsia="Times New Roman" w:cs="Times New Roman"/>
          <w:b/>
          <w:color w:val="000000" w:themeColor="text1"/>
          <w:sz w:val="28"/>
          <w:szCs w:val="28"/>
          <w14:textFill>
            <w14:solidFill>
              <w14:schemeClr w14:val="tx1"/>
            </w14:solidFill>
          </w14:textFill>
        </w:rPr>
      </w:pPr>
    </w:p>
    <w:p w14:paraId="7178742B">
      <w:pPr>
        <w:pStyle w:val="26"/>
        <w:ind w:left="0" w:firstLine="720"/>
        <w:jc w:val="both"/>
        <w:rPr>
          <w:color w:val="000000" w:themeColor="text1"/>
          <w14:textFill>
            <w14:solidFill>
              <w14:schemeClr w14:val="tx1"/>
            </w14:solidFill>
          </w14:textFill>
        </w:rPr>
      </w:pPr>
    </w:p>
    <w:p w14:paraId="07DC9D2E">
      <w:pPr>
        <w:pStyle w:val="26"/>
        <w:ind w:left="0" w:firstLine="720"/>
        <w:jc w:val="both"/>
        <w:rPr>
          <w:color w:val="000000" w:themeColor="text1"/>
          <w14:textFill>
            <w14:solidFill>
              <w14:schemeClr w14:val="tx1"/>
            </w14:solidFill>
          </w14:textFill>
        </w:rPr>
      </w:pPr>
    </w:p>
    <w:p w14:paraId="43D02BE6">
      <w:pPr>
        <w:pStyle w:val="26"/>
        <w:ind w:left="0" w:firstLine="720"/>
        <w:jc w:val="both"/>
        <w:rPr>
          <w:color w:val="000000" w:themeColor="text1"/>
          <w14:textFill>
            <w14:solidFill>
              <w14:schemeClr w14:val="tx1"/>
            </w14:solidFill>
          </w14:textFill>
        </w:rPr>
      </w:pPr>
    </w:p>
    <w:p w14:paraId="5BC9D0C4">
      <w:pPr>
        <w:rPr>
          <w:rFonts w:ascii="Times New Roman" w:hAnsi="Times New Roman" w:cs="Times New Roman"/>
          <w:color w:val="000000" w:themeColor="text1"/>
          <w:sz w:val="24"/>
          <w:szCs w:val="24"/>
          <w14:textFill>
            <w14:solidFill>
              <w14:schemeClr w14:val="tx1"/>
            </w14:solidFill>
          </w14:textFill>
        </w:rPr>
      </w:pPr>
    </w:p>
    <w:bookmarkEnd w:id="1"/>
    <w:sectPr>
      <w:footerReference r:id="rId5" w:type="default"/>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onsolas">
    <w:panose1 w:val="020B0609020204030204"/>
    <w:charset w:val="CC"/>
    <w:family w:val="modern"/>
    <w:pitch w:val="default"/>
    <w:sig w:usb0="E10002FF" w:usb1="4000FCFF" w:usb2="00000009" w:usb3="00000000" w:csb0="6000019F" w:csb1="DFD70000"/>
  </w:font>
  <w:font w:name="Courier New">
    <w:panose1 w:val="02070309020205020404"/>
    <w:charset w:val="CC"/>
    <w:family w:val="modern"/>
    <w:pitch w:val="default"/>
    <w:sig w:usb0="E0002AFF" w:usb1="C0007843" w:usb2="00000009" w:usb3="00000000" w:csb0="400001FF" w:csb1="FFFF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Times New Roman CYR">
    <w:altName w:val="Times New Roman"/>
    <w:panose1 w:val="02020603050405020304"/>
    <w:charset w:val="CC"/>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Symbol">
    <w:panose1 w:val="05050102010706020507"/>
    <w:charset w:val="02"/>
    <w:family w:val="roman"/>
    <w:pitch w:val="default"/>
    <w:sig w:usb0="00000000" w:usb1="00000000" w:usb2="00000000" w:usb3="00000000" w:csb0="80000000" w:csb1="00000000"/>
  </w:font>
  <w:font w:name="TimesNewRoman">
    <w:altName w:val="Segoe Print"/>
    <w:panose1 w:val="00000000000000000000"/>
    <w:charset w:val="CC"/>
    <w:family w:val="auto"/>
    <w:pitch w:val="default"/>
    <w:sig w:usb0="00000000"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1724391"/>
    </w:sdtPr>
    <w:sdtContent>
      <w:p w14:paraId="758F4B4A">
        <w:pPr>
          <w:pStyle w:val="13"/>
          <w:jc w:val="center"/>
        </w:pPr>
        <w:r>
          <w:fldChar w:fldCharType="begin"/>
        </w:r>
        <w:r>
          <w:instrText xml:space="preserve"> PAGE   \* MERGEFORMAT </w:instrText>
        </w:r>
        <w:r>
          <w:fldChar w:fldCharType="separate"/>
        </w:r>
        <w:r>
          <w:t>74</w:t>
        </w:r>
        <w:r>
          <w:fldChar w:fldCharType="end"/>
        </w:r>
      </w:p>
    </w:sdtContent>
  </w:sdt>
  <w:p w14:paraId="5DC13865">
    <w:pPr>
      <w:pStyle w:val="1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E67BD5"/>
    <w:multiLevelType w:val="multilevel"/>
    <w:tmpl w:val="01E67BD5"/>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1">
    <w:nsid w:val="08CC1F99"/>
    <w:multiLevelType w:val="singleLevel"/>
    <w:tmpl w:val="08CC1F99"/>
    <w:lvl w:ilvl="0" w:tentative="0">
      <w:start w:val="1"/>
      <w:numFmt w:val="decimal"/>
      <w:lvlText w:val="%1."/>
      <w:legacy w:legacy="1" w:legacySpace="0" w:legacyIndent="355"/>
      <w:lvlJc w:val="left"/>
      <w:pPr>
        <w:ind w:left="0" w:firstLine="0"/>
      </w:pPr>
      <w:rPr>
        <w:rFonts w:hint="default" w:ascii="Times New Roman" w:hAnsi="Times New Roman" w:cs="Times New Roman"/>
      </w:rPr>
    </w:lvl>
  </w:abstractNum>
  <w:abstractNum w:abstractNumId="2">
    <w:nsid w:val="0B07412D"/>
    <w:multiLevelType w:val="multilevel"/>
    <w:tmpl w:val="0B07412D"/>
    <w:lvl w:ilvl="0" w:tentative="0">
      <w:start w:val="1"/>
      <w:numFmt w:val="decimal"/>
      <w:lvlText w:val="%1."/>
      <w:lvlJc w:val="left"/>
      <w:pPr>
        <w:tabs>
          <w:tab w:val="left" w:pos="750"/>
        </w:tabs>
        <w:ind w:left="750" w:hanging="39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0B962614"/>
    <w:multiLevelType w:val="multilevel"/>
    <w:tmpl w:val="0B962614"/>
    <w:lvl w:ilvl="0" w:tentative="0">
      <w:start w:val="1"/>
      <w:numFmt w:val="decimal"/>
      <w:lvlText w:val="%1."/>
      <w:lvlJc w:val="left"/>
      <w:pPr>
        <w:tabs>
          <w:tab w:val="left" w:pos="1080"/>
        </w:tabs>
        <w:ind w:left="1080" w:hanging="360"/>
      </w:pPr>
      <w:rPr>
        <w:b w: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0E811AF0"/>
    <w:multiLevelType w:val="multilevel"/>
    <w:tmpl w:val="0E811AF0"/>
    <w:lvl w:ilvl="0" w:tentative="0">
      <w:start w:val="1"/>
      <w:numFmt w:val="decimal"/>
      <w:lvlText w:val="%1."/>
      <w:lvlJc w:val="left"/>
      <w:pPr>
        <w:ind w:left="720" w:hanging="360"/>
      </w:pPr>
      <w:rPr>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0FD52437"/>
    <w:multiLevelType w:val="multilevel"/>
    <w:tmpl w:val="0FD52437"/>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6">
    <w:nsid w:val="1B496984"/>
    <w:multiLevelType w:val="multilevel"/>
    <w:tmpl w:val="1B496984"/>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1F262EBB"/>
    <w:multiLevelType w:val="singleLevel"/>
    <w:tmpl w:val="1F262EBB"/>
    <w:lvl w:ilvl="0" w:tentative="0">
      <w:start w:val="1"/>
      <w:numFmt w:val="decimal"/>
      <w:lvlText w:val="%1."/>
      <w:legacy w:legacy="1" w:legacySpace="0" w:legacyIndent="456"/>
      <w:lvlJc w:val="left"/>
      <w:pPr>
        <w:ind w:left="0" w:firstLine="0"/>
      </w:pPr>
      <w:rPr>
        <w:rFonts w:hint="default" w:ascii="Times New Roman" w:hAnsi="Times New Roman" w:cs="Times New Roman"/>
      </w:rPr>
    </w:lvl>
  </w:abstractNum>
  <w:abstractNum w:abstractNumId="8">
    <w:nsid w:val="22FC43FE"/>
    <w:multiLevelType w:val="multilevel"/>
    <w:tmpl w:val="22FC43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24743F5A"/>
    <w:multiLevelType w:val="multilevel"/>
    <w:tmpl w:val="24743F5A"/>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2734340E"/>
    <w:multiLevelType w:val="multilevel"/>
    <w:tmpl w:val="2734340E"/>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1">
    <w:nsid w:val="281902D9"/>
    <w:multiLevelType w:val="multilevel"/>
    <w:tmpl w:val="281902D9"/>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2ABF098B"/>
    <w:multiLevelType w:val="multilevel"/>
    <w:tmpl w:val="2ABF098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3">
    <w:nsid w:val="2D136415"/>
    <w:multiLevelType w:val="multilevel"/>
    <w:tmpl w:val="2D136415"/>
    <w:lvl w:ilvl="0" w:tentative="0">
      <w:start w:val="1"/>
      <w:numFmt w:val="decimal"/>
      <w:lvlText w:val="%1."/>
      <w:legacy w:legacy="1" w:legacySpace="0" w:legacyIndent="355"/>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
    <w:nsid w:val="3833392F"/>
    <w:multiLevelType w:val="multilevel"/>
    <w:tmpl w:val="3833392F"/>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5">
    <w:nsid w:val="394B20CD"/>
    <w:multiLevelType w:val="multilevel"/>
    <w:tmpl w:val="394B20CD"/>
    <w:lvl w:ilvl="0" w:tentative="0">
      <w:start w:val="1"/>
      <w:numFmt w:val="decimal"/>
      <w:lvlText w:val="%1."/>
      <w:lvlJc w:val="left"/>
      <w:pPr>
        <w:ind w:left="927" w:hanging="360"/>
      </w:pPr>
      <w:rPr>
        <w:rFonts w:hint="default"/>
      </w:r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abstractNum w:abstractNumId="16">
    <w:nsid w:val="3B7403F6"/>
    <w:multiLevelType w:val="multilevel"/>
    <w:tmpl w:val="3B7403F6"/>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17">
    <w:nsid w:val="3C9E3215"/>
    <w:multiLevelType w:val="multilevel"/>
    <w:tmpl w:val="3C9E3215"/>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8">
    <w:nsid w:val="3DA40FFF"/>
    <w:multiLevelType w:val="multilevel"/>
    <w:tmpl w:val="3DA40FFF"/>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9">
    <w:nsid w:val="4080399C"/>
    <w:multiLevelType w:val="multilevel"/>
    <w:tmpl w:val="4080399C"/>
    <w:lvl w:ilvl="0" w:tentative="0">
      <w:start w:val="1"/>
      <w:numFmt w:val="decimal"/>
      <w:lvlText w:val="%1."/>
      <w:lvlJc w:val="left"/>
      <w:pPr>
        <w:ind w:left="360" w:hanging="360"/>
      </w:pPr>
      <w:rPr>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40F77430"/>
    <w:multiLevelType w:val="multilevel"/>
    <w:tmpl w:val="40F77430"/>
    <w:lvl w:ilvl="0" w:tentative="0">
      <w:start w:val="1"/>
      <w:numFmt w:val="decimal"/>
      <w:lvlText w:val="%1."/>
      <w:lvlJc w:val="left"/>
      <w:pPr>
        <w:tabs>
          <w:tab w:val="left" w:pos="720"/>
        </w:tabs>
        <w:ind w:left="720" w:hanging="360"/>
      </w:pPr>
      <w:rPr>
        <w:rFonts w:hint="default"/>
        <w:b w: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1">
    <w:nsid w:val="45116F78"/>
    <w:multiLevelType w:val="multilevel"/>
    <w:tmpl w:val="45116F7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2">
    <w:nsid w:val="4533676C"/>
    <w:multiLevelType w:val="multilevel"/>
    <w:tmpl w:val="4533676C"/>
    <w:lvl w:ilvl="0" w:tentative="0">
      <w:start w:val="1"/>
      <w:numFmt w:val="decimal"/>
      <w:lvlText w:val="%1."/>
      <w:lvlJc w:val="left"/>
      <w:pPr>
        <w:tabs>
          <w:tab w:val="left" w:pos="1080"/>
        </w:tabs>
        <w:ind w:left="1080" w:hanging="360"/>
      </w:pPr>
      <w:rPr>
        <w:rFonts w:ascii="Times New Roman" w:hAnsi="Times New Roman" w:cs="Times New Roman" w:eastAsiaTheme="minorEastAsia"/>
        <w:b w: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3">
    <w:nsid w:val="46F14620"/>
    <w:multiLevelType w:val="multilevel"/>
    <w:tmpl w:val="46F14620"/>
    <w:lvl w:ilvl="0" w:tentative="0">
      <w:start w:val="1"/>
      <w:numFmt w:val="decimal"/>
      <w:lvlText w:val="%1."/>
      <w:lvlJc w:val="left"/>
      <w:pPr>
        <w:tabs>
          <w:tab w:val="left" w:pos="1080"/>
        </w:tabs>
        <w:ind w:left="1080" w:hanging="360"/>
      </w:pPr>
      <w:rPr>
        <w:rFonts w:ascii="Times New Roman" w:hAnsi="Times New Roman" w:cs="Times New Roman" w:eastAsiaTheme="minorEastAsia"/>
        <w:b w:val="0"/>
      </w:rPr>
    </w:lvl>
    <w:lvl w:ilvl="1" w:tentative="0">
      <w:start w:val="1"/>
      <w:numFmt w:val="lowerLetter"/>
      <w:lvlText w:val="%2."/>
      <w:lvlJc w:val="left"/>
      <w:pPr>
        <w:tabs>
          <w:tab w:val="left" w:pos="1800"/>
        </w:tabs>
        <w:ind w:left="1800" w:hanging="360"/>
      </w:pPr>
    </w:lvl>
    <w:lvl w:ilvl="2" w:tentative="0">
      <w:start w:val="1"/>
      <w:numFmt w:val="lowerRoman"/>
      <w:lvlText w:val="%3."/>
      <w:lvlJc w:val="right"/>
      <w:pPr>
        <w:tabs>
          <w:tab w:val="left" w:pos="2520"/>
        </w:tabs>
        <w:ind w:left="2520" w:hanging="180"/>
      </w:pPr>
    </w:lvl>
    <w:lvl w:ilvl="3" w:tentative="0">
      <w:start w:val="1"/>
      <w:numFmt w:val="decimal"/>
      <w:lvlText w:val="%4."/>
      <w:lvlJc w:val="left"/>
      <w:pPr>
        <w:tabs>
          <w:tab w:val="left" w:pos="3240"/>
        </w:tabs>
        <w:ind w:left="3240" w:hanging="360"/>
      </w:pPr>
    </w:lvl>
    <w:lvl w:ilvl="4" w:tentative="0">
      <w:start w:val="1"/>
      <w:numFmt w:val="lowerLetter"/>
      <w:lvlText w:val="%5."/>
      <w:lvlJc w:val="left"/>
      <w:pPr>
        <w:tabs>
          <w:tab w:val="left" w:pos="3960"/>
        </w:tabs>
        <w:ind w:left="3960" w:hanging="360"/>
      </w:pPr>
    </w:lvl>
    <w:lvl w:ilvl="5" w:tentative="0">
      <w:start w:val="1"/>
      <w:numFmt w:val="lowerRoman"/>
      <w:lvlText w:val="%6."/>
      <w:lvlJc w:val="right"/>
      <w:pPr>
        <w:tabs>
          <w:tab w:val="left" w:pos="4680"/>
        </w:tabs>
        <w:ind w:left="4680" w:hanging="180"/>
      </w:pPr>
    </w:lvl>
    <w:lvl w:ilvl="6" w:tentative="0">
      <w:start w:val="1"/>
      <w:numFmt w:val="decimal"/>
      <w:lvlText w:val="%7."/>
      <w:lvlJc w:val="left"/>
      <w:pPr>
        <w:tabs>
          <w:tab w:val="left" w:pos="5400"/>
        </w:tabs>
        <w:ind w:left="5400" w:hanging="360"/>
      </w:pPr>
    </w:lvl>
    <w:lvl w:ilvl="7" w:tentative="0">
      <w:start w:val="1"/>
      <w:numFmt w:val="lowerLetter"/>
      <w:lvlText w:val="%8."/>
      <w:lvlJc w:val="left"/>
      <w:pPr>
        <w:tabs>
          <w:tab w:val="left" w:pos="6120"/>
        </w:tabs>
        <w:ind w:left="6120" w:hanging="360"/>
      </w:pPr>
    </w:lvl>
    <w:lvl w:ilvl="8" w:tentative="0">
      <w:start w:val="1"/>
      <w:numFmt w:val="lowerRoman"/>
      <w:lvlText w:val="%9."/>
      <w:lvlJc w:val="right"/>
      <w:pPr>
        <w:tabs>
          <w:tab w:val="left" w:pos="6840"/>
        </w:tabs>
        <w:ind w:left="6840" w:hanging="180"/>
      </w:pPr>
    </w:lvl>
  </w:abstractNum>
  <w:abstractNum w:abstractNumId="24">
    <w:nsid w:val="493E0FD8"/>
    <w:multiLevelType w:val="multilevel"/>
    <w:tmpl w:val="493E0FD8"/>
    <w:lvl w:ilvl="0" w:tentative="0">
      <w:start w:val="1"/>
      <w:numFmt w:val="decimal"/>
      <w:lvlText w:val="%1."/>
      <w:lvlJc w:val="left"/>
      <w:pPr>
        <w:ind w:left="927" w:hanging="360"/>
      </w:pPr>
      <w:rPr>
        <w:rFonts w:hint="default"/>
      </w:r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abstractNum w:abstractNumId="25">
    <w:nsid w:val="4BE83B48"/>
    <w:multiLevelType w:val="multilevel"/>
    <w:tmpl w:val="4BE83B4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6">
    <w:nsid w:val="4F1B12EA"/>
    <w:multiLevelType w:val="multilevel"/>
    <w:tmpl w:val="4F1B12EA"/>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7">
    <w:nsid w:val="4F5942D7"/>
    <w:multiLevelType w:val="multilevel"/>
    <w:tmpl w:val="4F5942D7"/>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8">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9">
    <w:nsid w:val="520305A2"/>
    <w:multiLevelType w:val="singleLevel"/>
    <w:tmpl w:val="520305A2"/>
    <w:lvl w:ilvl="0" w:tentative="0">
      <w:start w:val="1"/>
      <w:numFmt w:val="decimal"/>
      <w:lvlText w:val="%1."/>
      <w:legacy w:legacy="1" w:legacySpace="0" w:legacyIndent="351"/>
      <w:lvlJc w:val="left"/>
      <w:pPr>
        <w:ind w:left="0" w:firstLine="0"/>
      </w:pPr>
      <w:rPr>
        <w:rFonts w:hint="default" w:ascii="Times New Roman" w:hAnsi="Times New Roman" w:cs="Times New Roman"/>
      </w:rPr>
    </w:lvl>
  </w:abstractNum>
  <w:abstractNum w:abstractNumId="30">
    <w:nsid w:val="55C708CC"/>
    <w:multiLevelType w:val="multilevel"/>
    <w:tmpl w:val="55C708CC"/>
    <w:lvl w:ilvl="0" w:tentative="0">
      <w:start w:val="1"/>
      <w:numFmt w:val="decimal"/>
      <w:lvlText w:val="%1."/>
      <w:lvlJc w:val="left"/>
      <w:pPr>
        <w:tabs>
          <w:tab w:val="left" w:pos="1080"/>
        </w:tabs>
        <w:ind w:left="1080" w:hanging="360"/>
      </w:pPr>
      <w:rPr>
        <w:b w: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1">
    <w:nsid w:val="569D7DA7"/>
    <w:multiLevelType w:val="multilevel"/>
    <w:tmpl w:val="569D7DA7"/>
    <w:lvl w:ilvl="0" w:tentative="0">
      <w:start w:val="1"/>
      <w:numFmt w:val="decimal"/>
      <w:lvlText w:val="%1."/>
      <w:lvlJc w:val="left"/>
      <w:pPr>
        <w:ind w:left="360" w:hanging="360"/>
      </w:pPr>
      <w:rPr>
        <w:rFonts w:ascii="Times New Roman" w:hAnsi="Times New Roman" w:cs="Times New Roman" w:eastAsiaTheme="minorEastAsia"/>
        <w:i w:val="0"/>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2">
    <w:nsid w:val="5A217609"/>
    <w:multiLevelType w:val="multilevel"/>
    <w:tmpl w:val="5A217609"/>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3">
    <w:nsid w:val="5CBD1160"/>
    <w:multiLevelType w:val="multilevel"/>
    <w:tmpl w:val="5CBD1160"/>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4">
    <w:nsid w:val="606C4D6E"/>
    <w:multiLevelType w:val="multilevel"/>
    <w:tmpl w:val="606C4D6E"/>
    <w:lvl w:ilvl="0" w:tentative="0">
      <w:start w:val="1"/>
      <w:numFmt w:val="decimal"/>
      <w:lvlText w:val="%1."/>
      <w:lvlJc w:val="left"/>
      <w:pPr>
        <w:ind w:left="900" w:hanging="360"/>
      </w:pPr>
      <w:rPr>
        <w:rFonts w:hint="default"/>
      </w:rPr>
    </w:lvl>
    <w:lvl w:ilvl="1" w:tentative="0">
      <w:start w:val="1"/>
      <w:numFmt w:val="lowerLetter"/>
      <w:lvlText w:val="%2."/>
      <w:lvlJc w:val="left"/>
      <w:pPr>
        <w:ind w:left="1620" w:hanging="360"/>
      </w:pPr>
    </w:lvl>
    <w:lvl w:ilvl="2" w:tentative="0">
      <w:start w:val="1"/>
      <w:numFmt w:val="lowerRoman"/>
      <w:lvlText w:val="%3."/>
      <w:lvlJc w:val="right"/>
      <w:pPr>
        <w:ind w:left="2340" w:hanging="180"/>
      </w:pPr>
    </w:lvl>
    <w:lvl w:ilvl="3" w:tentative="0">
      <w:start w:val="1"/>
      <w:numFmt w:val="decimal"/>
      <w:lvlText w:val="%4."/>
      <w:lvlJc w:val="left"/>
      <w:pPr>
        <w:ind w:left="3060" w:hanging="360"/>
      </w:pPr>
    </w:lvl>
    <w:lvl w:ilvl="4" w:tentative="0">
      <w:start w:val="1"/>
      <w:numFmt w:val="lowerLetter"/>
      <w:lvlText w:val="%5."/>
      <w:lvlJc w:val="left"/>
      <w:pPr>
        <w:ind w:left="3780" w:hanging="360"/>
      </w:pPr>
    </w:lvl>
    <w:lvl w:ilvl="5" w:tentative="0">
      <w:start w:val="1"/>
      <w:numFmt w:val="lowerRoman"/>
      <w:lvlText w:val="%6."/>
      <w:lvlJc w:val="right"/>
      <w:pPr>
        <w:ind w:left="4500" w:hanging="180"/>
      </w:pPr>
    </w:lvl>
    <w:lvl w:ilvl="6" w:tentative="0">
      <w:start w:val="1"/>
      <w:numFmt w:val="decimal"/>
      <w:lvlText w:val="%7."/>
      <w:lvlJc w:val="left"/>
      <w:pPr>
        <w:ind w:left="5220" w:hanging="360"/>
      </w:pPr>
    </w:lvl>
    <w:lvl w:ilvl="7" w:tentative="0">
      <w:start w:val="1"/>
      <w:numFmt w:val="lowerLetter"/>
      <w:lvlText w:val="%8."/>
      <w:lvlJc w:val="left"/>
      <w:pPr>
        <w:ind w:left="5940" w:hanging="360"/>
      </w:pPr>
    </w:lvl>
    <w:lvl w:ilvl="8" w:tentative="0">
      <w:start w:val="1"/>
      <w:numFmt w:val="lowerRoman"/>
      <w:lvlText w:val="%9."/>
      <w:lvlJc w:val="right"/>
      <w:pPr>
        <w:ind w:left="6660" w:hanging="180"/>
      </w:pPr>
    </w:lvl>
  </w:abstractNum>
  <w:abstractNum w:abstractNumId="35">
    <w:nsid w:val="63A213AF"/>
    <w:multiLevelType w:val="multilevel"/>
    <w:tmpl w:val="63A213AF"/>
    <w:lvl w:ilvl="0" w:tentative="0">
      <w:start w:val="1"/>
      <w:numFmt w:val="decimal"/>
      <w:lvlText w:val="%1."/>
      <w:lvlJc w:val="left"/>
      <w:pPr>
        <w:ind w:left="1429" w:hanging="360"/>
      </w:pPr>
      <w:rPr>
        <w:rFonts w:hint="default"/>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36">
    <w:nsid w:val="6CFF36DE"/>
    <w:multiLevelType w:val="multilevel"/>
    <w:tmpl w:val="6CFF36DE"/>
    <w:lvl w:ilvl="0" w:tentative="0">
      <w:start w:val="1"/>
      <w:numFmt w:val="decimal"/>
      <w:lvlText w:val="%1."/>
      <w:lvlJc w:val="left"/>
      <w:pPr>
        <w:ind w:left="900" w:hanging="360"/>
      </w:pPr>
      <w:rPr>
        <w:rFonts w:hint="default"/>
      </w:rPr>
    </w:lvl>
    <w:lvl w:ilvl="1" w:tentative="0">
      <w:start w:val="1"/>
      <w:numFmt w:val="lowerLetter"/>
      <w:lvlText w:val="%2."/>
      <w:lvlJc w:val="left"/>
      <w:pPr>
        <w:ind w:left="1620" w:hanging="360"/>
      </w:pPr>
    </w:lvl>
    <w:lvl w:ilvl="2" w:tentative="0">
      <w:start w:val="1"/>
      <w:numFmt w:val="lowerRoman"/>
      <w:lvlText w:val="%3."/>
      <w:lvlJc w:val="right"/>
      <w:pPr>
        <w:ind w:left="2340" w:hanging="180"/>
      </w:pPr>
    </w:lvl>
    <w:lvl w:ilvl="3" w:tentative="0">
      <w:start w:val="1"/>
      <w:numFmt w:val="decimal"/>
      <w:lvlText w:val="%4."/>
      <w:lvlJc w:val="left"/>
      <w:pPr>
        <w:ind w:left="3060" w:hanging="360"/>
      </w:pPr>
    </w:lvl>
    <w:lvl w:ilvl="4" w:tentative="0">
      <w:start w:val="1"/>
      <w:numFmt w:val="lowerLetter"/>
      <w:lvlText w:val="%5."/>
      <w:lvlJc w:val="left"/>
      <w:pPr>
        <w:ind w:left="3780" w:hanging="360"/>
      </w:pPr>
    </w:lvl>
    <w:lvl w:ilvl="5" w:tentative="0">
      <w:start w:val="1"/>
      <w:numFmt w:val="lowerRoman"/>
      <w:lvlText w:val="%6."/>
      <w:lvlJc w:val="right"/>
      <w:pPr>
        <w:ind w:left="4500" w:hanging="180"/>
      </w:pPr>
    </w:lvl>
    <w:lvl w:ilvl="6" w:tentative="0">
      <w:start w:val="1"/>
      <w:numFmt w:val="decimal"/>
      <w:lvlText w:val="%7."/>
      <w:lvlJc w:val="left"/>
      <w:pPr>
        <w:ind w:left="5220" w:hanging="360"/>
      </w:pPr>
    </w:lvl>
    <w:lvl w:ilvl="7" w:tentative="0">
      <w:start w:val="1"/>
      <w:numFmt w:val="lowerLetter"/>
      <w:lvlText w:val="%8."/>
      <w:lvlJc w:val="left"/>
      <w:pPr>
        <w:ind w:left="5940" w:hanging="360"/>
      </w:pPr>
    </w:lvl>
    <w:lvl w:ilvl="8" w:tentative="0">
      <w:start w:val="1"/>
      <w:numFmt w:val="lowerRoman"/>
      <w:lvlText w:val="%9."/>
      <w:lvlJc w:val="right"/>
      <w:pPr>
        <w:ind w:left="6660" w:hanging="180"/>
      </w:pPr>
    </w:lvl>
  </w:abstractNum>
  <w:abstractNum w:abstractNumId="37">
    <w:nsid w:val="6D786046"/>
    <w:multiLevelType w:val="multilevel"/>
    <w:tmpl w:val="6D786046"/>
    <w:lvl w:ilvl="0" w:tentative="0">
      <w:start w:val="1"/>
      <w:numFmt w:val="bullet"/>
      <w:lvlText w:val=""/>
      <w:lvlJc w:val="left"/>
      <w:pPr>
        <w:ind w:left="1500" w:hanging="360"/>
      </w:pPr>
      <w:rPr>
        <w:rFonts w:hint="default" w:ascii="Symbol" w:hAnsi="Symbol"/>
      </w:rPr>
    </w:lvl>
    <w:lvl w:ilvl="1" w:tentative="0">
      <w:start w:val="1"/>
      <w:numFmt w:val="bullet"/>
      <w:lvlText w:val="o"/>
      <w:lvlJc w:val="left"/>
      <w:pPr>
        <w:ind w:left="2220" w:hanging="360"/>
      </w:pPr>
      <w:rPr>
        <w:rFonts w:hint="default" w:ascii="Courier New" w:hAnsi="Courier New" w:cs="Courier New"/>
      </w:rPr>
    </w:lvl>
    <w:lvl w:ilvl="2" w:tentative="0">
      <w:start w:val="1"/>
      <w:numFmt w:val="bullet"/>
      <w:lvlText w:val=""/>
      <w:lvlJc w:val="left"/>
      <w:pPr>
        <w:ind w:left="2940" w:hanging="360"/>
      </w:pPr>
      <w:rPr>
        <w:rFonts w:hint="default" w:ascii="Wingdings" w:hAnsi="Wingdings"/>
      </w:rPr>
    </w:lvl>
    <w:lvl w:ilvl="3" w:tentative="0">
      <w:start w:val="1"/>
      <w:numFmt w:val="bullet"/>
      <w:lvlText w:val=""/>
      <w:lvlJc w:val="left"/>
      <w:pPr>
        <w:ind w:left="3660" w:hanging="360"/>
      </w:pPr>
      <w:rPr>
        <w:rFonts w:hint="default" w:ascii="Symbol" w:hAnsi="Symbol"/>
      </w:rPr>
    </w:lvl>
    <w:lvl w:ilvl="4" w:tentative="0">
      <w:start w:val="1"/>
      <w:numFmt w:val="bullet"/>
      <w:lvlText w:val="o"/>
      <w:lvlJc w:val="left"/>
      <w:pPr>
        <w:ind w:left="4380" w:hanging="360"/>
      </w:pPr>
      <w:rPr>
        <w:rFonts w:hint="default" w:ascii="Courier New" w:hAnsi="Courier New" w:cs="Courier New"/>
      </w:rPr>
    </w:lvl>
    <w:lvl w:ilvl="5" w:tentative="0">
      <w:start w:val="1"/>
      <w:numFmt w:val="bullet"/>
      <w:lvlText w:val=""/>
      <w:lvlJc w:val="left"/>
      <w:pPr>
        <w:ind w:left="5100" w:hanging="360"/>
      </w:pPr>
      <w:rPr>
        <w:rFonts w:hint="default" w:ascii="Wingdings" w:hAnsi="Wingdings"/>
      </w:rPr>
    </w:lvl>
    <w:lvl w:ilvl="6" w:tentative="0">
      <w:start w:val="1"/>
      <w:numFmt w:val="bullet"/>
      <w:lvlText w:val=""/>
      <w:lvlJc w:val="left"/>
      <w:pPr>
        <w:ind w:left="5820" w:hanging="360"/>
      </w:pPr>
      <w:rPr>
        <w:rFonts w:hint="default" w:ascii="Symbol" w:hAnsi="Symbol"/>
      </w:rPr>
    </w:lvl>
    <w:lvl w:ilvl="7" w:tentative="0">
      <w:start w:val="1"/>
      <w:numFmt w:val="bullet"/>
      <w:lvlText w:val="o"/>
      <w:lvlJc w:val="left"/>
      <w:pPr>
        <w:ind w:left="6540" w:hanging="360"/>
      </w:pPr>
      <w:rPr>
        <w:rFonts w:hint="default" w:ascii="Courier New" w:hAnsi="Courier New" w:cs="Courier New"/>
      </w:rPr>
    </w:lvl>
    <w:lvl w:ilvl="8" w:tentative="0">
      <w:start w:val="1"/>
      <w:numFmt w:val="bullet"/>
      <w:lvlText w:val=""/>
      <w:lvlJc w:val="left"/>
      <w:pPr>
        <w:ind w:left="7260" w:hanging="360"/>
      </w:pPr>
      <w:rPr>
        <w:rFonts w:hint="default" w:ascii="Wingdings" w:hAnsi="Wingdings"/>
      </w:rPr>
    </w:lvl>
  </w:abstractNum>
  <w:abstractNum w:abstractNumId="38">
    <w:nsid w:val="701E73FB"/>
    <w:multiLevelType w:val="multilevel"/>
    <w:tmpl w:val="701E73F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9">
    <w:nsid w:val="702D33DB"/>
    <w:multiLevelType w:val="multilevel"/>
    <w:tmpl w:val="702D33DB"/>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0">
    <w:nsid w:val="74134D74"/>
    <w:multiLevelType w:val="multilevel"/>
    <w:tmpl w:val="74134D74"/>
    <w:lvl w:ilvl="0" w:tentative="0">
      <w:start w:val="1"/>
      <w:numFmt w:val="decimal"/>
      <w:lvlText w:val="%1."/>
      <w:legacy w:legacy="1" w:legacySpace="0" w:legacyIndent="456"/>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1">
    <w:nsid w:val="76840A2C"/>
    <w:multiLevelType w:val="multilevel"/>
    <w:tmpl w:val="76840A2C"/>
    <w:lvl w:ilvl="0" w:tentative="0">
      <w:start w:val="1"/>
      <w:numFmt w:val="decimal"/>
      <w:lvlText w:val="%1."/>
      <w:lvlJc w:val="left"/>
      <w:pPr>
        <w:tabs>
          <w:tab w:val="left" w:pos="1080"/>
        </w:tabs>
        <w:ind w:left="1080" w:hanging="360"/>
      </w:pPr>
      <w:rPr>
        <w:b w: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2">
    <w:nsid w:val="78650F0D"/>
    <w:multiLevelType w:val="multilevel"/>
    <w:tmpl w:val="78650F0D"/>
    <w:lvl w:ilvl="0" w:tentative="0">
      <w:start w:val="11"/>
      <w:numFmt w:val="decimal"/>
      <w:lvlText w:val="%1."/>
      <w:lvlJc w:val="left"/>
      <w:pPr>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3">
    <w:nsid w:val="7F117F63"/>
    <w:multiLevelType w:val="multilevel"/>
    <w:tmpl w:val="7F117F63"/>
    <w:lvl w:ilvl="0" w:tentative="0">
      <w:start w:val="1"/>
      <w:numFmt w:val="decimal"/>
      <w:lvlText w:val="%1."/>
      <w:lvlJc w:val="left"/>
      <w:pPr>
        <w:ind w:left="1069" w:hanging="360"/>
      </w:pPr>
      <w:rPr>
        <w:rFonts w:hint="default" w:ascii="Times New Roman" w:hAnsi="Times New Roman" w:cs="Times New Roman"/>
        <w:sz w:val="28"/>
        <w:szCs w:val="28"/>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31"/>
  </w:num>
  <w:num w:numId="4">
    <w:abstractNumId w:val="23"/>
  </w:num>
  <w:num w:numId="5">
    <w:abstractNumId w:val="22"/>
  </w:num>
  <w:num w:numId="6">
    <w:abstractNumId w:val="3"/>
  </w:num>
  <w:num w:numId="7">
    <w:abstractNumId w:val="30"/>
  </w:num>
  <w:num w:numId="8">
    <w:abstractNumId w:val="41"/>
  </w:num>
  <w:num w:numId="9">
    <w:abstractNumId w:val="16"/>
  </w:num>
  <w:num w:numId="10">
    <w:abstractNumId w:val="35"/>
  </w:num>
  <w:num w:numId="11">
    <w:abstractNumId w:val="19"/>
  </w:num>
  <w:num w:numId="12">
    <w:abstractNumId w:val="5"/>
  </w:num>
  <w:num w:numId="13">
    <w:abstractNumId w:val="43"/>
  </w:num>
  <w:num w:numId="14">
    <w:abstractNumId w:val="0"/>
  </w:num>
  <w:num w:numId="15">
    <w:abstractNumId w:val="4"/>
  </w:num>
  <w:num w:numId="16">
    <w:abstractNumId w:val="21"/>
  </w:num>
  <w:num w:numId="17">
    <w:abstractNumId w:val="12"/>
  </w:num>
  <w:num w:numId="18">
    <w:abstractNumId w:val="25"/>
  </w:num>
  <w:num w:numId="19">
    <w:abstractNumId w:val="32"/>
  </w:num>
  <w:num w:numId="20">
    <w:abstractNumId w:val="37"/>
  </w:num>
  <w:num w:numId="21">
    <w:abstractNumId w:val="38"/>
  </w:num>
  <w:num w:numId="22">
    <w:abstractNumId w:val="26"/>
  </w:num>
  <w:num w:numId="23">
    <w:abstractNumId w:val="14"/>
  </w:num>
  <w:num w:numId="24">
    <w:abstractNumId w:val="8"/>
  </w:num>
  <w:num w:numId="25">
    <w:abstractNumId w:val="27"/>
  </w:num>
  <w:num w:numId="26">
    <w:abstractNumId w:val="10"/>
  </w:num>
  <w:num w:numId="27">
    <w:abstractNumId w:val="17"/>
  </w:num>
  <w:num w:numId="28">
    <w:abstractNumId w:val="20"/>
  </w:num>
  <w:num w:numId="29">
    <w:abstractNumId w:val="9"/>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num>
  <w:num w:numId="34">
    <w:abstractNumId w:val="15"/>
  </w:num>
  <w:num w:numId="35">
    <w:abstractNumId w:val="36"/>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startOverride w:val="1"/>
    </w:lvlOverride>
  </w:num>
  <w:num w:numId="38">
    <w:abstractNumId w:val="34"/>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lvlOverride w:ilvl="0">
      <w:startOverride w:val="1"/>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num>
  <w:num w:numId="44">
    <w:abstractNumId w:val="4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602AE5"/>
    <w:rsid w:val="00016F7E"/>
    <w:rsid w:val="00017C13"/>
    <w:rsid w:val="00026909"/>
    <w:rsid w:val="00033757"/>
    <w:rsid w:val="00034414"/>
    <w:rsid w:val="000449A6"/>
    <w:rsid w:val="00052165"/>
    <w:rsid w:val="00054604"/>
    <w:rsid w:val="00060194"/>
    <w:rsid w:val="00076B69"/>
    <w:rsid w:val="000869AB"/>
    <w:rsid w:val="00097D68"/>
    <w:rsid w:val="000A0D88"/>
    <w:rsid w:val="000A3BFE"/>
    <w:rsid w:val="000B0DF6"/>
    <w:rsid w:val="000B1EE0"/>
    <w:rsid w:val="000B615A"/>
    <w:rsid w:val="000B72AE"/>
    <w:rsid w:val="000B7E5E"/>
    <w:rsid w:val="000C16F5"/>
    <w:rsid w:val="000C6DE3"/>
    <w:rsid w:val="000D4879"/>
    <w:rsid w:val="000E556E"/>
    <w:rsid w:val="000F1CC8"/>
    <w:rsid w:val="000F6A17"/>
    <w:rsid w:val="00100D40"/>
    <w:rsid w:val="00102081"/>
    <w:rsid w:val="00106E7F"/>
    <w:rsid w:val="00112151"/>
    <w:rsid w:val="00115C25"/>
    <w:rsid w:val="00116117"/>
    <w:rsid w:val="00122E4B"/>
    <w:rsid w:val="001276F8"/>
    <w:rsid w:val="001341AE"/>
    <w:rsid w:val="0016014C"/>
    <w:rsid w:val="00162E04"/>
    <w:rsid w:val="001630AE"/>
    <w:rsid w:val="00171B57"/>
    <w:rsid w:val="00173823"/>
    <w:rsid w:val="00181E0F"/>
    <w:rsid w:val="00184AC2"/>
    <w:rsid w:val="001A5AEE"/>
    <w:rsid w:val="001C4726"/>
    <w:rsid w:val="001F4802"/>
    <w:rsid w:val="001F60B6"/>
    <w:rsid w:val="001F7B5D"/>
    <w:rsid w:val="00203CC5"/>
    <w:rsid w:val="00212EB2"/>
    <w:rsid w:val="00224D96"/>
    <w:rsid w:val="00233107"/>
    <w:rsid w:val="00242227"/>
    <w:rsid w:val="00252DFA"/>
    <w:rsid w:val="002637E7"/>
    <w:rsid w:val="00264A1E"/>
    <w:rsid w:val="00286E99"/>
    <w:rsid w:val="0028717B"/>
    <w:rsid w:val="00294D44"/>
    <w:rsid w:val="00294D5B"/>
    <w:rsid w:val="00297C33"/>
    <w:rsid w:val="002A1995"/>
    <w:rsid w:val="002A2363"/>
    <w:rsid w:val="002B2707"/>
    <w:rsid w:val="002B2EDE"/>
    <w:rsid w:val="002B4B04"/>
    <w:rsid w:val="002B5A6C"/>
    <w:rsid w:val="002D79F2"/>
    <w:rsid w:val="002E1E67"/>
    <w:rsid w:val="002F4668"/>
    <w:rsid w:val="002F7890"/>
    <w:rsid w:val="00300124"/>
    <w:rsid w:val="00302933"/>
    <w:rsid w:val="00307878"/>
    <w:rsid w:val="00313BFF"/>
    <w:rsid w:val="00314486"/>
    <w:rsid w:val="003309E0"/>
    <w:rsid w:val="00340A63"/>
    <w:rsid w:val="00342BEF"/>
    <w:rsid w:val="0035288E"/>
    <w:rsid w:val="00357E71"/>
    <w:rsid w:val="00364036"/>
    <w:rsid w:val="00387210"/>
    <w:rsid w:val="00394085"/>
    <w:rsid w:val="00394E35"/>
    <w:rsid w:val="00396E9E"/>
    <w:rsid w:val="003B04A3"/>
    <w:rsid w:val="003B2478"/>
    <w:rsid w:val="003B7112"/>
    <w:rsid w:val="003C37BC"/>
    <w:rsid w:val="003C62A7"/>
    <w:rsid w:val="003C73C9"/>
    <w:rsid w:val="003D360A"/>
    <w:rsid w:val="003D5E5E"/>
    <w:rsid w:val="003D64B0"/>
    <w:rsid w:val="003E2DF3"/>
    <w:rsid w:val="003E3261"/>
    <w:rsid w:val="003E4F9A"/>
    <w:rsid w:val="003E6B0C"/>
    <w:rsid w:val="003F30F1"/>
    <w:rsid w:val="003F44C4"/>
    <w:rsid w:val="00400932"/>
    <w:rsid w:val="00401998"/>
    <w:rsid w:val="00412173"/>
    <w:rsid w:val="00422B9D"/>
    <w:rsid w:val="00445B7F"/>
    <w:rsid w:val="004551D1"/>
    <w:rsid w:val="00456E96"/>
    <w:rsid w:val="00461346"/>
    <w:rsid w:val="00466A46"/>
    <w:rsid w:val="004833DA"/>
    <w:rsid w:val="00495352"/>
    <w:rsid w:val="00496D1B"/>
    <w:rsid w:val="004A2E4E"/>
    <w:rsid w:val="004B6BB0"/>
    <w:rsid w:val="004C4607"/>
    <w:rsid w:val="004D7BB1"/>
    <w:rsid w:val="004E061C"/>
    <w:rsid w:val="004E4C56"/>
    <w:rsid w:val="004F37DA"/>
    <w:rsid w:val="00507120"/>
    <w:rsid w:val="0051551B"/>
    <w:rsid w:val="005271C0"/>
    <w:rsid w:val="00532E35"/>
    <w:rsid w:val="00533B98"/>
    <w:rsid w:val="00541654"/>
    <w:rsid w:val="0054547D"/>
    <w:rsid w:val="005500B6"/>
    <w:rsid w:val="00552CFB"/>
    <w:rsid w:val="005548CF"/>
    <w:rsid w:val="00554CFC"/>
    <w:rsid w:val="00567DD8"/>
    <w:rsid w:val="0057438B"/>
    <w:rsid w:val="00587529"/>
    <w:rsid w:val="00590EEE"/>
    <w:rsid w:val="00596576"/>
    <w:rsid w:val="005A2722"/>
    <w:rsid w:val="005B20CB"/>
    <w:rsid w:val="005B27FB"/>
    <w:rsid w:val="005B7DC0"/>
    <w:rsid w:val="005C47DA"/>
    <w:rsid w:val="005C5A2F"/>
    <w:rsid w:val="005D31D5"/>
    <w:rsid w:val="005F0B47"/>
    <w:rsid w:val="005F4812"/>
    <w:rsid w:val="005F615D"/>
    <w:rsid w:val="00602AE5"/>
    <w:rsid w:val="0060748D"/>
    <w:rsid w:val="00611DFC"/>
    <w:rsid w:val="006145E8"/>
    <w:rsid w:val="00621694"/>
    <w:rsid w:val="006262B7"/>
    <w:rsid w:val="00630276"/>
    <w:rsid w:val="0064391C"/>
    <w:rsid w:val="00647969"/>
    <w:rsid w:val="0066536D"/>
    <w:rsid w:val="00671B2E"/>
    <w:rsid w:val="00682B28"/>
    <w:rsid w:val="006A0F2C"/>
    <w:rsid w:val="006A5F2C"/>
    <w:rsid w:val="006B0AD1"/>
    <w:rsid w:val="006B45E9"/>
    <w:rsid w:val="006C09A5"/>
    <w:rsid w:val="006C3D34"/>
    <w:rsid w:val="006C5F97"/>
    <w:rsid w:val="006D31E1"/>
    <w:rsid w:val="006E2B8F"/>
    <w:rsid w:val="006E6BF2"/>
    <w:rsid w:val="006F0CA6"/>
    <w:rsid w:val="006F2AFC"/>
    <w:rsid w:val="006F5E91"/>
    <w:rsid w:val="006F6FDF"/>
    <w:rsid w:val="00717CAE"/>
    <w:rsid w:val="00733A2B"/>
    <w:rsid w:val="007420E8"/>
    <w:rsid w:val="00743C23"/>
    <w:rsid w:val="007459F6"/>
    <w:rsid w:val="00747280"/>
    <w:rsid w:val="00750851"/>
    <w:rsid w:val="007564C5"/>
    <w:rsid w:val="007712CD"/>
    <w:rsid w:val="0077503C"/>
    <w:rsid w:val="0078202C"/>
    <w:rsid w:val="0078345B"/>
    <w:rsid w:val="00793740"/>
    <w:rsid w:val="007A5853"/>
    <w:rsid w:val="007A7185"/>
    <w:rsid w:val="007B21AA"/>
    <w:rsid w:val="007B616A"/>
    <w:rsid w:val="007C02FC"/>
    <w:rsid w:val="007C035A"/>
    <w:rsid w:val="007C102C"/>
    <w:rsid w:val="007C2D61"/>
    <w:rsid w:val="007D2872"/>
    <w:rsid w:val="007D7EE8"/>
    <w:rsid w:val="007F1B4D"/>
    <w:rsid w:val="007F2757"/>
    <w:rsid w:val="007F2DC8"/>
    <w:rsid w:val="007F4267"/>
    <w:rsid w:val="00805F17"/>
    <w:rsid w:val="008076FE"/>
    <w:rsid w:val="00810128"/>
    <w:rsid w:val="00811286"/>
    <w:rsid w:val="00812CA7"/>
    <w:rsid w:val="00815668"/>
    <w:rsid w:val="00816D5D"/>
    <w:rsid w:val="00817E94"/>
    <w:rsid w:val="008245B8"/>
    <w:rsid w:val="00827B85"/>
    <w:rsid w:val="00841902"/>
    <w:rsid w:val="0085155E"/>
    <w:rsid w:val="008556E8"/>
    <w:rsid w:val="00857ED5"/>
    <w:rsid w:val="00860629"/>
    <w:rsid w:val="00861F42"/>
    <w:rsid w:val="00876D46"/>
    <w:rsid w:val="00880785"/>
    <w:rsid w:val="0089537F"/>
    <w:rsid w:val="008A1B0E"/>
    <w:rsid w:val="008B1855"/>
    <w:rsid w:val="008B30F7"/>
    <w:rsid w:val="008C2040"/>
    <w:rsid w:val="008D58E9"/>
    <w:rsid w:val="008D6795"/>
    <w:rsid w:val="008E194B"/>
    <w:rsid w:val="009012FE"/>
    <w:rsid w:val="0090692C"/>
    <w:rsid w:val="00923CE7"/>
    <w:rsid w:val="009264DB"/>
    <w:rsid w:val="00933F74"/>
    <w:rsid w:val="00937C28"/>
    <w:rsid w:val="00944D54"/>
    <w:rsid w:val="00961414"/>
    <w:rsid w:val="00966CC5"/>
    <w:rsid w:val="00967F15"/>
    <w:rsid w:val="00986435"/>
    <w:rsid w:val="00993D05"/>
    <w:rsid w:val="009A4772"/>
    <w:rsid w:val="009B43C8"/>
    <w:rsid w:val="009C11E7"/>
    <w:rsid w:val="009D1DC8"/>
    <w:rsid w:val="009D30FF"/>
    <w:rsid w:val="009F0CC1"/>
    <w:rsid w:val="00A018FB"/>
    <w:rsid w:val="00A06B3D"/>
    <w:rsid w:val="00A31104"/>
    <w:rsid w:val="00A315D6"/>
    <w:rsid w:val="00A41FC9"/>
    <w:rsid w:val="00A47158"/>
    <w:rsid w:val="00A5608C"/>
    <w:rsid w:val="00A63998"/>
    <w:rsid w:val="00A710C6"/>
    <w:rsid w:val="00A729C8"/>
    <w:rsid w:val="00AA0E88"/>
    <w:rsid w:val="00AA76CE"/>
    <w:rsid w:val="00AB6C52"/>
    <w:rsid w:val="00AC1F4E"/>
    <w:rsid w:val="00AD35CE"/>
    <w:rsid w:val="00AD7AF4"/>
    <w:rsid w:val="00AD7B69"/>
    <w:rsid w:val="00AF1130"/>
    <w:rsid w:val="00B012E1"/>
    <w:rsid w:val="00B05507"/>
    <w:rsid w:val="00B06EE8"/>
    <w:rsid w:val="00B15527"/>
    <w:rsid w:val="00B20B83"/>
    <w:rsid w:val="00B242B0"/>
    <w:rsid w:val="00B24A4A"/>
    <w:rsid w:val="00B36515"/>
    <w:rsid w:val="00B51CB6"/>
    <w:rsid w:val="00B603C9"/>
    <w:rsid w:val="00B64880"/>
    <w:rsid w:val="00B706C8"/>
    <w:rsid w:val="00B7115B"/>
    <w:rsid w:val="00B749A0"/>
    <w:rsid w:val="00B74D44"/>
    <w:rsid w:val="00B7500C"/>
    <w:rsid w:val="00B8787A"/>
    <w:rsid w:val="00B9381B"/>
    <w:rsid w:val="00B93E8A"/>
    <w:rsid w:val="00BA711E"/>
    <w:rsid w:val="00BB3B47"/>
    <w:rsid w:val="00BC6121"/>
    <w:rsid w:val="00BC6BC1"/>
    <w:rsid w:val="00BD322C"/>
    <w:rsid w:val="00BD707B"/>
    <w:rsid w:val="00BF7D3A"/>
    <w:rsid w:val="00C039B9"/>
    <w:rsid w:val="00C1245B"/>
    <w:rsid w:val="00C13471"/>
    <w:rsid w:val="00C238CE"/>
    <w:rsid w:val="00C32885"/>
    <w:rsid w:val="00C45CF4"/>
    <w:rsid w:val="00C52590"/>
    <w:rsid w:val="00C63DC9"/>
    <w:rsid w:val="00C673A1"/>
    <w:rsid w:val="00C84129"/>
    <w:rsid w:val="00C9028C"/>
    <w:rsid w:val="00C9655B"/>
    <w:rsid w:val="00CA0C50"/>
    <w:rsid w:val="00CA1388"/>
    <w:rsid w:val="00CA2771"/>
    <w:rsid w:val="00CB05B6"/>
    <w:rsid w:val="00CB2EBD"/>
    <w:rsid w:val="00CB5F8D"/>
    <w:rsid w:val="00CC08ED"/>
    <w:rsid w:val="00CD1101"/>
    <w:rsid w:val="00CD3972"/>
    <w:rsid w:val="00CE2B34"/>
    <w:rsid w:val="00CE5AAA"/>
    <w:rsid w:val="00D152BA"/>
    <w:rsid w:val="00D20503"/>
    <w:rsid w:val="00D25440"/>
    <w:rsid w:val="00D34B9F"/>
    <w:rsid w:val="00D36FCB"/>
    <w:rsid w:val="00D527C9"/>
    <w:rsid w:val="00D539CA"/>
    <w:rsid w:val="00D563CE"/>
    <w:rsid w:val="00D6371E"/>
    <w:rsid w:val="00D7372A"/>
    <w:rsid w:val="00D84A89"/>
    <w:rsid w:val="00D8646C"/>
    <w:rsid w:val="00D87446"/>
    <w:rsid w:val="00D9211E"/>
    <w:rsid w:val="00D93572"/>
    <w:rsid w:val="00D945B6"/>
    <w:rsid w:val="00D96577"/>
    <w:rsid w:val="00D96D5B"/>
    <w:rsid w:val="00DA2AD3"/>
    <w:rsid w:val="00DA7396"/>
    <w:rsid w:val="00DB1848"/>
    <w:rsid w:val="00DB3570"/>
    <w:rsid w:val="00DC7535"/>
    <w:rsid w:val="00DF0EF7"/>
    <w:rsid w:val="00DF25EE"/>
    <w:rsid w:val="00DF3AB3"/>
    <w:rsid w:val="00DF5308"/>
    <w:rsid w:val="00E002EC"/>
    <w:rsid w:val="00E079AA"/>
    <w:rsid w:val="00E25E63"/>
    <w:rsid w:val="00E33C7A"/>
    <w:rsid w:val="00E41045"/>
    <w:rsid w:val="00E41C3D"/>
    <w:rsid w:val="00E552B9"/>
    <w:rsid w:val="00E60DF1"/>
    <w:rsid w:val="00E63EEA"/>
    <w:rsid w:val="00E6545F"/>
    <w:rsid w:val="00E72197"/>
    <w:rsid w:val="00E727E0"/>
    <w:rsid w:val="00E83994"/>
    <w:rsid w:val="00EB032D"/>
    <w:rsid w:val="00EB28D1"/>
    <w:rsid w:val="00EB4F55"/>
    <w:rsid w:val="00EC09A9"/>
    <w:rsid w:val="00EC2A3A"/>
    <w:rsid w:val="00EC727F"/>
    <w:rsid w:val="00ED260B"/>
    <w:rsid w:val="00ED4B92"/>
    <w:rsid w:val="00F03B35"/>
    <w:rsid w:val="00F171F6"/>
    <w:rsid w:val="00F32BC0"/>
    <w:rsid w:val="00F342B5"/>
    <w:rsid w:val="00F34369"/>
    <w:rsid w:val="00F40694"/>
    <w:rsid w:val="00F423FB"/>
    <w:rsid w:val="00F432D9"/>
    <w:rsid w:val="00F45EEA"/>
    <w:rsid w:val="00F55098"/>
    <w:rsid w:val="00F637CE"/>
    <w:rsid w:val="00F706E7"/>
    <w:rsid w:val="00F84E97"/>
    <w:rsid w:val="00FB1832"/>
    <w:rsid w:val="00FB18B7"/>
    <w:rsid w:val="00FB26FA"/>
    <w:rsid w:val="00FB4102"/>
    <w:rsid w:val="00FB7EF2"/>
    <w:rsid w:val="00FD1929"/>
    <w:rsid w:val="00FE1C65"/>
    <w:rsid w:val="00FE7F95"/>
    <w:rsid w:val="00FF53A5"/>
    <w:rsid w:val="00FF6457"/>
    <w:rsid w:val="3F150065"/>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FollowedHyperlink"/>
    <w:basedOn w:val="2"/>
    <w:semiHidden/>
    <w:unhideWhenUsed/>
    <w:uiPriority w:val="99"/>
    <w:rPr>
      <w:color w:val="800080" w:themeColor="followedHyperlink"/>
      <w:u w:val="single"/>
    </w:rPr>
  </w:style>
  <w:style w:type="character" w:styleId="5">
    <w:name w:val="Hyperlink"/>
    <w:basedOn w:val="2"/>
    <w:unhideWhenUsed/>
    <w:qFormat/>
    <w:uiPriority w:val="99"/>
    <w:rPr>
      <w:color w:val="0000FF"/>
      <w:u w:val="single"/>
    </w:rPr>
  </w:style>
  <w:style w:type="character" w:styleId="6">
    <w:name w:val="Strong"/>
    <w:basedOn w:val="2"/>
    <w:qFormat/>
    <w:uiPriority w:val="22"/>
    <w:rPr>
      <w:b/>
      <w:bCs/>
    </w:rPr>
  </w:style>
  <w:style w:type="paragraph" w:styleId="7">
    <w:name w:val="Balloon Text"/>
    <w:basedOn w:val="1"/>
    <w:link w:val="23"/>
    <w:semiHidden/>
    <w:unhideWhenUsed/>
    <w:qFormat/>
    <w:uiPriority w:val="99"/>
    <w:pPr>
      <w:spacing w:after="0" w:line="240" w:lineRule="auto"/>
    </w:pPr>
    <w:rPr>
      <w:rFonts w:ascii="Tahoma" w:hAnsi="Tahoma" w:eastAsia="Calibri" w:cs="Tahoma"/>
      <w:sz w:val="16"/>
      <w:szCs w:val="16"/>
    </w:rPr>
  </w:style>
  <w:style w:type="paragraph" w:styleId="8">
    <w:name w:val="Plain Text"/>
    <w:basedOn w:val="1"/>
    <w:link w:val="21"/>
    <w:unhideWhenUsed/>
    <w:qFormat/>
    <w:uiPriority w:val="99"/>
    <w:pPr>
      <w:spacing w:after="0" w:line="240" w:lineRule="auto"/>
    </w:pPr>
    <w:rPr>
      <w:rFonts w:ascii="Consolas" w:hAnsi="Consolas" w:cs="Courier New" w:eastAsiaTheme="minorHAnsi"/>
      <w:sz w:val="21"/>
      <w:szCs w:val="21"/>
      <w:lang w:eastAsia="en-US"/>
    </w:rPr>
  </w:style>
  <w:style w:type="paragraph" w:styleId="9">
    <w:name w:val="annotation text"/>
    <w:basedOn w:val="1"/>
    <w:link w:val="16"/>
    <w:semiHidden/>
    <w:unhideWhenUsed/>
    <w:uiPriority w:val="99"/>
    <w:pPr>
      <w:spacing w:after="0" w:line="240" w:lineRule="auto"/>
    </w:pPr>
    <w:rPr>
      <w:rFonts w:ascii="Times New Roman" w:hAnsi="Times New Roman" w:eastAsia="Calibri" w:cs="Times New Roman"/>
      <w:sz w:val="20"/>
      <w:szCs w:val="20"/>
    </w:rPr>
  </w:style>
  <w:style w:type="paragraph" w:styleId="10">
    <w:name w:val="annotation subject"/>
    <w:basedOn w:val="9"/>
    <w:next w:val="9"/>
    <w:link w:val="22"/>
    <w:semiHidden/>
    <w:unhideWhenUsed/>
    <w:qFormat/>
    <w:uiPriority w:val="99"/>
    <w:rPr>
      <w:b/>
      <w:bCs/>
    </w:rPr>
  </w:style>
  <w:style w:type="paragraph" w:styleId="11">
    <w:name w:val="header"/>
    <w:basedOn w:val="1"/>
    <w:link w:val="17"/>
    <w:unhideWhenUsed/>
    <w:uiPriority w:val="99"/>
    <w:pPr>
      <w:tabs>
        <w:tab w:val="center" w:pos="4677"/>
        <w:tab w:val="right" w:pos="9355"/>
      </w:tabs>
      <w:spacing w:after="0" w:line="240" w:lineRule="auto"/>
    </w:pPr>
    <w:rPr>
      <w:rFonts w:ascii="Times New Roman" w:hAnsi="Times New Roman" w:eastAsia="Calibri" w:cs="Times New Roman"/>
      <w:sz w:val="24"/>
      <w:szCs w:val="24"/>
    </w:rPr>
  </w:style>
  <w:style w:type="paragraph" w:styleId="12">
    <w:name w:val="Body Text"/>
    <w:basedOn w:val="1"/>
    <w:link w:val="19"/>
    <w:semiHidden/>
    <w:unhideWhenUsed/>
    <w:qFormat/>
    <w:uiPriority w:val="0"/>
    <w:pPr>
      <w:spacing w:after="120" w:line="240" w:lineRule="auto"/>
    </w:pPr>
    <w:rPr>
      <w:rFonts w:ascii="Times New Roman" w:hAnsi="Times New Roman" w:eastAsia="Calibri" w:cs="Times New Roman"/>
      <w:sz w:val="24"/>
      <w:szCs w:val="24"/>
    </w:rPr>
  </w:style>
  <w:style w:type="paragraph" w:styleId="13">
    <w:name w:val="footer"/>
    <w:basedOn w:val="1"/>
    <w:link w:val="18"/>
    <w:unhideWhenUsed/>
    <w:qFormat/>
    <w:uiPriority w:val="99"/>
    <w:pPr>
      <w:tabs>
        <w:tab w:val="center" w:pos="4677"/>
        <w:tab w:val="right" w:pos="9355"/>
      </w:tabs>
      <w:spacing w:after="0" w:line="240" w:lineRule="auto"/>
    </w:pPr>
    <w:rPr>
      <w:rFonts w:eastAsiaTheme="minorHAnsi"/>
      <w:lang w:eastAsia="en-US"/>
    </w:rPr>
  </w:style>
  <w:style w:type="paragraph" w:styleId="14">
    <w:name w:val="Normal (Web)"/>
    <w:basedOn w:val="1"/>
    <w:unhideWhenUsed/>
    <w:uiPriority w:val="99"/>
    <w:pPr>
      <w:spacing w:before="100" w:beforeAutospacing="1" w:after="100" w:afterAutospacing="1" w:line="240" w:lineRule="auto"/>
    </w:pPr>
    <w:rPr>
      <w:rFonts w:ascii="Times New Roman" w:hAnsi="Times New Roman" w:cs="Times New Roman"/>
      <w:sz w:val="24"/>
      <w:szCs w:val="24"/>
    </w:rPr>
  </w:style>
  <w:style w:type="table" w:styleId="15">
    <w:name w:val="Table Grid"/>
    <w:basedOn w:val="3"/>
    <w:uiPriority w:val="59"/>
    <w:pPr>
      <w:spacing w:after="0" w:line="240" w:lineRule="auto"/>
    </w:pPr>
    <w:rPr>
      <w:rFonts w:eastAsiaTheme="minorHAns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6">
    <w:name w:val="Текст примечания Знак"/>
    <w:basedOn w:val="2"/>
    <w:link w:val="9"/>
    <w:semiHidden/>
    <w:uiPriority w:val="99"/>
    <w:rPr>
      <w:rFonts w:ascii="Times New Roman" w:hAnsi="Times New Roman" w:eastAsia="Calibri" w:cs="Times New Roman"/>
      <w:sz w:val="20"/>
      <w:szCs w:val="20"/>
    </w:rPr>
  </w:style>
  <w:style w:type="character" w:customStyle="1" w:styleId="17">
    <w:name w:val="Верхний колонтитул Знак"/>
    <w:basedOn w:val="2"/>
    <w:link w:val="11"/>
    <w:uiPriority w:val="99"/>
    <w:rPr>
      <w:rFonts w:ascii="Times New Roman" w:hAnsi="Times New Roman" w:eastAsia="Calibri" w:cs="Times New Roman"/>
      <w:sz w:val="24"/>
      <w:szCs w:val="24"/>
    </w:rPr>
  </w:style>
  <w:style w:type="character" w:customStyle="1" w:styleId="18">
    <w:name w:val="Нижний колонтитул Знак"/>
    <w:basedOn w:val="2"/>
    <w:link w:val="13"/>
    <w:qFormat/>
    <w:uiPriority w:val="99"/>
    <w:rPr>
      <w:rFonts w:eastAsiaTheme="minorHAnsi"/>
      <w:lang w:eastAsia="en-US"/>
    </w:rPr>
  </w:style>
  <w:style w:type="character" w:customStyle="1" w:styleId="19">
    <w:name w:val="Основной текст Знак"/>
    <w:basedOn w:val="2"/>
    <w:link w:val="12"/>
    <w:semiHidden/>
    <w:qFormat/>
    <w:locked/>
    <w:uiPriority w:val="0"/>
    <w:rPr>
      <w:rFonts w:ascii="Times New Roman" w:hAnsi="Times New Roman" w:eastAsia="Calibri" w:cs="Times New Roman"/>
      <w:sz w:val="24"/>
      <w:szCs w:val="24"/>
    </w:rPr>
  </w:style>
  <w:style w:type="character" w:customStyle="1" w:styleId="20">
    <w:name w:val="Основной текст Знак1"/>
    <w:basedOn w:val="2"/>
    <w:semiHidden/>
    <w:qFormat/>
    <w:uiPriority w:val="0"/>
  </w:style>
  <w:style w:type="character" w:customStyle="1" w:styleId="21">
    <w:name w:val="Текст Знак"/>
    <w:basedOn w:val="2"/>
    <w:link w:val="8"/>
    <w:qFormat/>
    <w:uiPriority w:val="99"/>
    <w:rPr>
      <w:rFonts w:ascii="Consolas" w:hAnsi="Consolas" w:cs="Courier New" w:eastAsiaTheme="minorHAnsi"/>
      <w:sz w:val="21"/>
      <w:szCs w:val="21"/>
      <w:lang w:eastAsia="en-US"/>
    </w:rPr>
  </w:style>
  <w:style w:type="character" w:customStyle="1" w:styleId="22">
    <w:name w:val="Тема примечания Знак"/>
    <w:basedOn w:val="16"/>
    <w:link w:val="10"/>
    <w:semiHidden/>
    <w:qFormat/>
    <w:uiPriority w:val="99"/>
    <w:rPr>
      <w:rFonts w:ascii="Times New Roman" w:hAnsi="Times New Roman" w:eastAsia="Calibri" w:cs="Times New Roman"/>
      <w:b/>
      <w:bCs/>
      <w:sz w:val="20"/>
      <w:szCs w:val="20"/>
    </w:rPr>
  </w:style>
  <w:style w:type="character" w:customStyle="1" w:styleId="23">
    <w:name w:val="Текст выноски Знак"/>
    <w:basedOn w:val="2"/>
    <w:link w:val="7"/>
    <w:semiHidden/>
    <w:qFormat/>
    <w:uiPriority w:val="99"/>
    <w:rPr>
      <w:rFonts w:ascii="Tahoma" w:hAnsi="Tahoma" w:eastAsia="Calibri" w:cs="Tahoma"/>
      <w:sz w:val="16"/>
      <w:szCs w:val="16"/>
    </w:rPr>
  </w:style>
  <w:style w:type="paragraph" w:styleId="24">
    <w:name w:val="No Spacing"/>
    <w:link w:val="25"/>
    <w:qFormat/>
    <w:uiPriority w:val="1"/>
    <w:pPr>
      <w:suppressAutoHyphens/>
      <w:spacing w:after="0" w:line="240" w:lineRule="auto"/>
    </w:pPr>
    <w:rPr>
      <w:rFonts w:ascii="Calibri" w:hAnsi="Calibri" w:eastAsia="Calibri" w:cs="Calibri"/>
      <w:sz w:val="22"/>
      <w:szCs w:val="22"/>
      <w:lang w:val="ru-RU" w:eastAsia="ar-SA" w:bidi="ar-SA"/>
    </w:rPr>
  </w:style>
  <w:style w:type="character" w:customStyle="1" w:styleId="25">
    <w:name w:val="Без интервала Знак"/>
    <w:basedOn w:val="2"/>
    <w:link w:val="24"/>
    <w:qFormat/>
    <w:uiPriority w:val="1"/>
    <w:rPr>
      <w:rFonts w:ascii="Calibri" w:hAnsi="Calibri" w:eastAsia="Calibri" w:cs="Calibri"/>
      <w:lang w:eastAsia="ar-SA"/>
    </w:rPr>
  </w:style>
  <w:style w:type="paragraph" w:styleId="26">
    <w:name w:val="List Paragraph"/>
    <w:basedOn w:val="1"/>
    <w:link w:val="27"/>
    <w:qFormat/>
    <w:uiPriority w:val="34"/>
    <w:pPr>
      <w:spacing w:after="0" w:line="240" w:lineRule="auto"/>
      <w:ind w:left="720"/>
      <w:contextualSpacing/>
    </w:pPr>
    <w:rPr>
      <w:rFonts w:ascii="Times New Roman" w:hAnsi="Times New Roman" w:eastAsia="Calibri" w:cs="Times New Roman"/>
      <w:sz w:val="24"/>
      <w:szCs w:val="24"/>
    </w:rPr>
  </w:style>
  <w:style w:type="character" w:customStyle="1" w:styleId="27">
    <w:name w:val="Абзац списка Знак"/>
    <w:basedOn w:val="2"/>
    <w:link w:val="26"/>
    <w:qFormat/>
    <w:locked/>
    <w:uiPriority w:val="34"/>
    <w:rPr>
      <w:rFonts w:ascii="Times New Roman" w:hAnsi="Times New Roman" w:eastAsia="Calibri" w:cs="Times New Roman"/>
      <w:sz w:val="24"/>
      <w:szCs w:val="24"/>
    </w:rPr>
  </w:style>
  <w:style w:type="paragraph" w:customStyle="1" w:styleId="28">
    <w:name w:val="Знак Знак Знак Знак"/>
    <w:basedOn w:val="1"/>
    <w:qFormat/>
    <w:uiPriority w:val="0"/>
    <w:pPr>
      <w:tabs>
        <w:tab w:val="left" w:pos="720"/>
      </w:tabs>
      <w:spacing w:after="160" w:line="240" w:lineRule="exact"/>
      <w:ind w:left="720" w:hanging="360"/>
      <w:jc w:val="both"/>
    </w:pPr>
    <w:rPr>
      <w:rFonts w:ascii="Verdana" w:hAnsi="Verdana" w:eastAsia="Times New Roman" w:cs="Verdana"/>
      <w:sz w:val="20"/>
      <w:szCs w:val="20"/>
      <w:lang w:val="en-US" w:eastAsia="en-US"/>
    </w:rPr>
  </w:style>
  <w:style w:type="character" w:customStyle="1" w:styleId="29">
    <w:name w:val="Основной текст (2)_"/>
    <w:link w:val="30"/>
    <w:qFormat/>
    <w:locked/>
    <w:uiPriority w:val="0"/>
    <w:rPr>
      <w:rFonts w:ascii="Times New Roman" w:hAnsi="Times New Roman" w:eastAsia="Times New Roman" w:cs="Times New Roman"/>
      <w:sz w:val="28"/>
      <w:szCs w:val="28"/>
      <w:shd w:val="clear" w:color="auto" w:fill="FFFFFF"/>
    </w:rPr>
  </w:style>
  <w:style w:type="paragraph" w:customStyle="1" w:styleId="30">
    <w:name w:val="Основной текст (2)"/>
    <w:basedOn w:val="1"/>
    <w:link w:val="29"/>
    <w:qFormat/>
    <w:uiPriority w:val="0"/>
    <w:pPr>
      <w:widowControl w:val="0"/>
      <w:shd w:val="clear" w:color="auto" w:fill="FFFFFF"/>
      <w:spacing w:before="4640" w:after="320" w:line="322" w:lineRule="exact"/>
      <w:ind w:hanging="2140"/>
      <w:jc w:val="center"/>
    </w:pPr>
    <w:rPr>
      <w:rFonts w:ascii="Times New Roman" w:hAnsi="Times New Roman" w:eastAsia="Times New Roman" w:cs="Times New Roman"/>
      <w:sz w:val="28"/>
      <w:szCs w:val="28"/>
    </w:rPr>
  </w:style>
  <w:style w:type="character" w:customStyle="1" w:styleId="31">
    <w:name w:val="Подпись к таблице (3) Exact"/>
    <w:basedOn w:val="2"/>
    <w:link w:val="32"/>
    <w:qFormat/>
    <w:locked/>
    <w:uiPriority w:val="0"/>
    <w:rPr>
      <w:rFonts w:ascii="Times New Roman" w:hAnsi="Times New Roman" w:eastAsia="Times New Roman" w:cs="Times New Roman"/>
      <w:b/>
      <w:bCs/>
      <w:shd w:val="clear" w:color="auto" w:fill="FFFFFF"/>
    </w:rPr>
  </w:style>
  <w:style w:type="paragraph" w:customStyle="1" w:styleId="32">
    <w:name w:val="Подпись к таблице (3)"/>
    <w:basedOn w:val="1"/>
    <w:link w:val="31"/>
    <w:qFormat/>
    <w:uiPriority w:val="0"/>
    <w:pPr>
      <w:widowControl w:val="0"/>
      <w:shd w:val="clear" w:color="auto" w:fill="FFFFFF"/>
      <w:spacing w:after="0" w:line="266" w:lineRule="exact"/>
    </w:pPr>
    <w:rPr>
      <w:rFonts w:ascii="Times New Roman" w:hAnsi="Times New Roman" w:eastAsia="Times New Roman" w:cs="Times New Roman"/>
      <w:b/>
      <w:bCs/>
    </w:rPr>
  </w:style>
  <w:style w:type="character" w:customStyle="1" w:styleId="33">
    <w:name w:val="Основной текст (2) + Курсив"/>
    <w:basedOn w:val="29"/>
    <w:uiPriority w:val="0"/>
    <w:rPr>
      <w:rFonts w:ascii="Times New Roman" w:hAnsi="Times New Roman" w:eastAsia="Times New Roman" w:cs="Times New Roman"/>
      <w:i/>
      <w:iCs/>
      <w:color w:val="000000"/>
      <w:spacing w:val="0"/>
      <w:w w:val="100"/>
      <w:position w:val="0"/>
      <w:sz w:val="24"/>
      <w:szCs w:val="24"/>
      <w:u w:val="none"/>
      <w:shd w:val="clear" w:color="auto" w:fill="FFFFFF"/>
      <w:lang w:val="ru-RU" w:eastAsia="ru-RU" w:bidi="ru-RU"/>
    </w:rPr>
  </w:style>
  <w:style w:type="character" w:customStyle="1" w:styleId="34">
    <w:name w:val="Подпись к таблице (4) Exact"/>
    <w:basedOn w:val="2"/>
    <w:uiPriority w:val="0"/>
    <w:rPr>
      <w:rFonts w:hint="default" w:ascii="Times New Roman" w:hAnsi="Times New Roman" w:eastAsia="Times New Roman" w:cs="Times New Roman"/>
      <w:u w:val="none"/>
    </w:rPr>
  </w:style>
  <w:style w:type="paragraph" w:customStyle="1" w:styleId="35">
    <w:name w:val="Normal1"/>
    <w:uiPriority w:val="0"/>
    <w:pPr>
      <w:widowControl w:val="0"/>
      <w:spacing w:after="0" w:line="240" w:lineRule="auto"/>
    </w:pPr>
    <w:rPr>
      <w:rFonts w:ascii="Courier New" w:hAnsi="Courier New" w:eastAsia="Times New Roman" w:cs="Times New Roman"/>
      <w:sz w:val="20"/>
      <w:szCs w:val="20"/>
      <w:lang w:val="ru-RU" w:eastAsia="ru-RU" w:bidi="ar-SA"/>
    </w:rPr>
  </w:style>
  <w:style w:type="character" w:customStyle="1" w:styleId="36">
    <w:name w:val="Основной текст_"/>
    <w:basedOn w:val="2"/>
    <w:link w:val="37"/>
    <w:locked/>
    <w:uiPriority w:val="0"/>
    <w:rPr>
      <w:rFonts w:ascii="Times New Roman" w:hAnsi="Times New Roman" w:eastAsia="Times New Roman" w:cs="Times New Roman"/>
      <w:sz w:val="27"/>
      <w:szCs w:val="27"/>
      <w:shd w:val="clear" w:color="auto" w:fill="FFFFFF"/>
    </w:rPr>
  </w:style>
  <w:style w:type="paragraph" w:customStyle="1" w:styleId="37">
    <w:name w:val="Основной текст7"/>
    <w:basedOn w:val="1"/>
    <w:link w:val="36"/>
    <w:qFormat/>
    <w:uiPriority w:val="0"/>
    <w:pPr>
      <w:shd w:val="clear" w:color="auto" w:fill="FFFFFF"/>
      <w:spacing w:before="1080" w:after="0" w:line="269" w:lineRule="exact"/>
      <w:ind w:hanging="340"/>
      <w:jc w:val="both"/>
    </w:pPr>
    <w:rPr>
      <w:rFonts w:ascii="Times New Roman" w:hAnsi="Times New Roman" w:eastAsia="Times New Roman" w:cs="Times New Roman"/>
      <w:sz w:val="27"/>
      <w:szCs w:val="27"/>
    </w:rPr>
  </w:style>
  <w:style w:type="character" w:customStyle="1" w:styleId="38">
    <w:name w:val="Заголовок №5_"/>
    <w:basedOn w:val="2"/>
    <w:link w:val="39"/>
    <w:qFormat/>
    <w:locked/>
    <w:uiPriority w:val="0"/>
    <w:rPr>
      <w:rFonts w:ascii="Times New Roman" w:hAnsi="Times New Roman" w:eastAsia="Times New Roman" w:cs="Times New Roman"/>
      <w:sz w:val="27"/>
      <w:szCs w:val="27"/>
      <w:shd w:val="clear" w:color="auto" w:fill="FFFFFF"/>
    </w:rPr>
  </w:style>
  <w:style w:type="paragraph" w:customStyle="1" w:styleId="39">
    <w:name w:val="Заголовок №5"/>
    <w:basedOn w:val="1"/>
    <w:link w:val="38"/>
    <w:qFormat/>
    <w:uiPriority w:val="0"/>
    <w:pPr>
      <w:shd w:val="clear" w:color="auto" w:fill="FFFFFF"/>
      <w:spacing w:after="0" w:line="322" w:lineRule="exact"/>
      <w:jc w:val="both"/>
      <w:outlineLvl w:val="4"/>
    </w:pPr>
    <w:rPr>
      <w:rFonts w:ascii="Times New Roman" w:hAnsi="Times New Roman" w:eastAsia="Times New Roman" w:cs="Times New Roman"/>
      <w:sz w:val="27"/>
      <w:szCs w:val="27"/>
    </w:rPr>
  </w:style>
  <w:style w:type="character" w:customStyle="1" w:styleId="40">
    <w:name w:val="Основной текст (12)_"/>
    <w:basedOn w:val="2"/>
    <w:link w:val="41"/>
    <w:qFormat/>
    <w:locked/>
    <w:uiPriority w:val="0"/>
    <w:rPr>
      <w:rFonts w:ascii="Times New Roman" w:hAnsi="Times New Roman" w:eastAsia="Times New Roman" w:cs="Times New Roman"/>
      <w:sz w:val="27"/>
      <w:szCs w:val="27"/>
      <w:shd w:val="clear" w:color="auto" w:fill="FFFFFF"/>
    </w:rPr>
  </w:style>
  <w:style w:type="paragraph" w:customStyle="1" w:styleId="41">
    <w:name w:val="Основной текст (12)"/>
    <w:basedOn w:val="1"/>
    <w:link w:val="40"/>
    <w:qFormat/>
    <w:uiPriority w:val="0"/>
    <w:pPr>
      <w:shd w:val="clear" w:color="auto" w:fill="FFFFFF"/>
      <w:spacing w:before="300" w:after="0" w:line="322" w:lineRule="exact"/>
      <w:ind w:firstLine="420"/>
      <w:jc w:val="both"/>
    </w:pPr>
    <w:rPr>
      <w:rFonts w:ascii="Times New Roman" w:hAnsi="Times New Roman" w:eastAsia="Times New Roman" w:cs="Times New Roman"/>
      <w:sz w:val="27"/>
      <w:szCs w:val="27"/>
    </w:rPr>
  </w:style>
  <w:style w:type="character" w:customStyle="1" w:styleId="42">
    <w:name w:val="Основной текст + Полужирный"/>
    <w:basedOn w:val="36"/>
    <w:qFormat/>
    <w:uiPriority w:val="0"/>
    <w:rPr>
      <w:rFonts w:ascii="Times New Roman" w:hAnsi="Times New Roman" w:eastAsia="Times New Roman" w:cs="Times New Roman"/>
      <w:b/>
      <w:bCs/>
      <w:sz w:val="27"/>
      <w:szCs w:val="27"/>
      <w:u w:val="none"/>
      <w:shd w:val="clear" w:color="auto" w:fill="FFFFFF"/>
    </w:rPr>
  </w:style>
  <w:style w:type="character" w:customStyle="1" w:styleId="43">
    <w:name w:val="Заголовок №2_"/>
    <w:basedOn w:val="2"/>
    <w:link w:val="44"/>
    <w:qFormat/>
    <w:uiPriority w:val="0"/>
    <w:rPr>
      <w:rFonts w:ascii="Times New Roman" w:hAnsi="Times New Roman" w:eastAsia="Times New Roman" w:cs="Times New Roman"/>
      <w:b/>
      <w:bCs/>
      <w:sz w:val="26"/>
      <w:szCs w:val="26"/>
      <w:shd w:val="clear" w:color="auto" w:fill="FFFFFF"/>
    </w:rPr>
  </w:style>
  <w:style w:type="paragraph" w:customStyle="1" w:styleId="44">
    <w:name w:val="Заголовок №2"/>
    <w:basedOn w:val="1"/>
    <w:link w:val="43"/>
    <w:qFormat/>
    <w:uiPriority w:val="0"/>
    <w:pPr>
      <w:widowControl w:val="0"/>
      <w:shd w:val="clear" w:color="auto" w:fill="FFFFFF"/>
      <w:spacing w:before="300" w:after="0" w:line="346" w:lineRule="exact"/>
      <w:ind w:hanging="380"/>
      <w:jc w:val="both"/>
      <w:outlineLvl w:val="1"/>
    </w:pPr>
    <w:rPr>
      <w:rFonts w:ascii="Times New Roman" w:hAnsi="Times New Roman" w:eastAsia="Times New Roman" w:cs="Times New Roman"/>
      <w:b/>
      <w:bCs/>
      <w:sz w:val="26"/>
      <w:szCs w:val="26"/>
    </w:rPr>
  </w:style>
  <w:style w:type="table" w:customStyle="1" w:styleId="45">
    <w:name w:val="Сетка таблицы2"/>
    <w:basedOn w:val="3"/>
    <w:qFormat/>
    <w:uiPriority w:val="39"/>
    <w:pPr>
      <w:spacing w:after="0" w:line="240" w:lineRule="auto"/>
    </w:pPr>
    <w:rPr>
      <w:rFonts w:eastAsiaTheme="minorHAns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
    <w:name w:val="Default"/>
    <w:uiPriority w:val="0"/>
    <w:pPr>
      <w:autoSpaceDE w:val="0"/>
      <w:autoSpaceDN w:val="0"/>
      <w:adjustRightInd w:val="0"/>
      <w:spacing w:after="0" w:line="240" w:lineRule="auto"/>
    </w:pPr>
    <w:rPr>
      <w:rFonts w:ascii="Times New Roman" w:hAnsi="Times New Roman" w:cs="Times New Roman" w:eastAsiaTheme="minorHAnsi"/>
      <w:color w:val="000000"/>
      <w:sz w:val="24"/>
      <w:szCs w:val="24"/>
      <w:lang w:val="ru-RU" w:eastAsia="en-US" w:bidi="ar-SA"/>
    </w:rPr>
  </w:style>
  <w:style w:type="character" w:customStyle="1" w:styleId="47">
    <w:name w:val="Колонтитул_"/>
    <w:basedOn w:val="2"/>
    <w:link w:val="48"/>
    <w:uiPriority w:val="0"/>
    <w:rPr>
      <w:rFonts w:ascii="Times New Roman" w:hAnsi="Times New Roman" w:eastAsia="Times New Roman" w:cs="Times New Roman"/>
      <w:b/>
      <w:bCs/>
      <w:sz w:val="26"/>
      <w:szCs w:val="26"/>
      <w:shd w:val="clear" w:color="auto" w:fill="FFFFFF"/>
    </w:rPr>
  </w:style>
  <w:style w:type="paragraph" w:customStyle="1" w:styleId="48">
    <w:name w:val="Колонтитул"/>
    <w:basedOn w:val="1"/>
    <w:link w:val="47"/>
    <w:uiPriority w:val="0"/>
    <w:pPr>
      <w:widowControl w:val="0"/>
      <w:shd w:val="clear" w:color="auto" w:fill="FFFFFF"/>
      <w:spacing w:after="0" w:line="0" w:lineRule="atLeast"/>
      <w:jc w:val="center"/>
    </w:pPr>
    <w:rPr>
      <w:rFonts w:ascii="Times New Roman" w:hAnsi="Times New Roman" w:eastAsia="Times New Roman" w:cs="Times New Roman"/>
      <w:b/>
      <w:bCs/>
      <w:sz w:val="26"/>
      <w:szCs w:val="26"/>
    </w:rPr>
  </w:style>
  <w:style w:type="character" w:customStyle="1" w:styleId="49">
    <w:name w:val="Колонтитул + 11 pt;Не полужирный"/>
    <w:basedOn w:val="47"/>
    <w:uiPriority w:val="0"/>
    <w:rPr>
      <w:rFonts w:ascii="Times New Roman" w:hAnsi="Times New Roman" w:eastAsia="Times New Roman" w:cs="Times New Roman"/>
      <w:color w:val="000000"/>
      <w:spacing w:val="0"/>
      <w:w w:val="100"/>
      <w:position w:val="0"/>
      <w:sz w:val="22"/>
      <w:szCs w:val="22"/>
      <w:shd w:val="clear" w:color="auto" w:fill="FFFFFF"/>
      <w:lang w:val="ru-RU" w:eastAsia="ru-RU" w:bidi="ru-RU"/>
    </w:rPr>
  </w:style>
  <w:style w:type="character" w:customStyle="1" w:styleId="50">
    <w:name w:val="Сноска_"/>
    <w:basedOn w:val="2"/>
    <w:link w:val="51"/>
    <w:uiPriority w:val="0"/>
    <w:rPr>
      <w:rFonts w:ascii="Times New Roman" w:hAnsi="Times New Roman" w:eastAsia="Times New Roman" w:cs="Times New Roman"/>
      <w:shd w:val="clear" w:color="auto" w:fill="FFFFFF"/>
    </w:rPr>
  </w:style>
  <w:style w:type="paragraph" w:customStyle="1" w:styleId="51">
    <w:name w:val="Сноска"/>
    <w:basedOn w:val="1"/>
    <w:link w:val="50"/>
    <w:uiPriority w:val="0"/>
    <w:pPr>
      <w:widowControl w:val="0"/>
      <w:shd w:val="clear" w:color="auto" w:fill="FFFFFF"/>
      <w:spacing w:after="0" w:line="250" w:lineRule="exact"/>
    </w:pPr>
    <w:rPr>
      <w:rFonts w:ascii="Times New Roman" w:hAnsi="Times New Roman" w:eastAsia="Times New Roman" w:cs="Times New Roman"/>
    </w:rPr>
  </w:style>
  <w:style w:type="character" w:customStyle="1" w:styleId="52">
    <w:name w:val="Колонтитул + 6 pt;Не полужирный"/>
    <w:basedOn w:val="47"/>
    <w:uiPriority w:val="0"/>
    <w:rPr>
      <w:rFonts w:ascii="Times New Roman" w:hAnsi="Times New Roman" w:eastAsia="Times New Roman" w:cs="Times New Roman"/>
      <w:color w:val="000000"/>
      <w:spacing w:val="0"/>
      <w:w w:val="100"/>
      <w:position w:val="0"/>
      <w:sz w:val="12"/>
      <w:szCs w:val="12"/>
      <w:u w:val="none"/>
      <w:shd w:val="clear" w:color="auto" w:fill="FFFFFF"/>
      <w:lang w:val="ru-RU" w:eastAsia="ru-RU" w:bidi="ru-RU"/>
    </w:rPr>
  </w:style>
  <w:style w:type="character" w:customStyle="1" w:styleId="53">
    <w:name w:val="Основной текст (6)_"/>
    <w:basedOn w:val="2"/>
    <w:link w:val="54"/>
    <w:uiPriority w:val="0"/>
    <w:rPr>
      <w:rFonts w:ascii="Times New Roman" w:hAnsi="Times New Roman" w:eastAsia="Times New Roman" w:cs="Times New Roman"/>
      <w:b/>
      <w:bCs/>
      <w:sz w:val="19"/>
      <w:szCs w:val="19"/>
      <w:shd w:val="clear" w:color="auto" w:fill="FFFFFF"/>
    </w:rPr>
  </w:style>
  <w:style w:type="paragraph" w:customStyle="1" w:styleId="54">
    <w:name w:val="Основной текст (6)"/>
    <w:basedOn w:val="1"/>
    <w:link w:val="53"/>
    <w:qFormat/>
    <w:uiPriority w:val="0"/>
    <w:pPr>
      <w:widowControl w:val="0"/>
      <w:shd w:val="clear" w:color="auto" w:fill="FFFFFF"/>
      <w:spacing w:before="120" w:after="0" w:line="221" w:lineRule="exact"/>
      <w:jc w:val="both"/>
    </w:pPr>
    <w:rPr>
      <w:rFonts w:ascii="Times New Roman" w:hAnsi="Times New Roman" w:eastAsia="Times New Roman" w:cs="Times New Roman"/>
      <w:b/>
      <w:bCs/>
      <w:sz w:val="19"/>
      <w:szCs w:val="19"/>
    </w:rPr>
  </w:style>
  <w:style w:type="character" w:customStyle="1" w:styleId="55">
    <w:name w:val="ft31"/>
    <w:basedOn w:val="2"/>
    <w:qFormat/>
    <w:uiPriority w:val="0"/>
  </w:style>
  <w:style w:type="character" w:customStyle="1" w:styleId="56">
    <w:name w:val="apple-converted-space"/>
    <w:basedOn w:val="2"/>
    <w:qFormat/>
    <w:uiPriority w:val="0"/>
  </w:style>
  <w:style w:type="character" w:customStyle="1" w:styleId="57">
    <w:name w:val="ft27"/>
    <w:basedOn w:val="2"/>
    <w:qFormat/>
    <w:uiPriority w:val="0"/>
  </w:style>
  <w:style w:type="table" w:customStyle="1" w:styleId="58">
    <w:name w:val="Сетка таблицы11"/>
    <w:basedOn w:val="3"/>
    <w:qFormat/>
    <w:uiPriority w:val="39"/>
    <w:pPr>
      <w:spacing w:after="0" w:line="240" w:lineRule="auto"/>
    </w:pPr>
    <w:rPr>
      <w:rFonts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
    <w:name w:val="Сетка таблицы121"/>
    <w:basedOn w:val="3"/>
    <w:qFormat/>
    <w:uiPriority w:val="39"/>
    <w:pPr>
      <w:spacing w:after="0" w:line="240" w:lineRule="auto"/>
    </w:pPr>
    <w:rPr>
      <w:rFonts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0">
    <w:name w:val="Основной текст (2) + 9 pt"/>
    <w:qFormat/>
    <w:uiPriority w:val="0"/>
    <w:rPr>
      <w:rFonts w:ascii="Times New Roman" w:hAnsi="Times New Roman" w:eastAsia="Times New Roman" w:cs="Times New Roman"/>
      <w:color w:val="232323"/>
      <w:spacing w:val="0"/>
      <w:w w:val="100"/>
      <w:position w:val="0"/>
      <w:sz w:val="18"/>
      <w:szCs w:val="18"/>
      <w:u w:val="none"/>
      <w:shd w:val="clear" w:color="auto" w:fill="FFFFFF"/>
      <w:lang w:val="ru-RU" w:eastAsia="ru-RU" w:bidi="ru-RU"/>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35"/>
    <customShpInfo spid="_x0000_s103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17F621-7E5A-4378-A246-2F6F3DC8CB9B}">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74</Pages>
  <Words>22765</Words>
  <Characters>129762</Characters>
  <Lines>1081</Lines>
  <Paragraphs>304</Paragraphs>
  <TotalTime>1860</TotalTime>
  <ScaleCrop>false</ScaleCrop>
  <LinksUpToDate>false</LinksUpToDate>
  <CharactersWithSpaces>152223</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2017-11-07T02:09:00Z</dcterms:created>
  <dc:creator>Марина</dc:creator>
  <cp:lastModifiedBy>kab322-03</cp:lastModifiedBy>
  <cp:lastPrinted>2021-02-05T22:37:00Z</cp:lastPrinted>
  <dcterms:modified xsi:type="dcterms:W3CDTF">2026-05-06T22:32:00Z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1BDA0851EC87489A9DD7D81987A12D9E_12</vt:lpwstr>
  </property>
</Properties>
</file>